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6bf2" w14:paraId="4dd6bf2" w:rsidRDefault="007D20B4" w:rsidP="007D20B4" w:rsidR="007D20B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20B4" w:rsidP="007D20B4" w:rsidR="007D20B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D20B4" w:rsidP="007D20B4" w:rsidR="007D20B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D20B4" w:rsidP="007D20B4" w:rsidR="007D20B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D20B4" w:rsidP="007D20B4" w:rsidR="007D20B4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7D20B4" w:rsidP="007D20B4" w:rsidR="007D20B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7D20B4" w:rsidP="007D20B4" w:rsidR="007D20B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D20B4" w:rsidP="007D20B4" w:rsidR="007D20B4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7D20B4" w:rsidP="007D20B4" w:rsidR="007D20B4" w:rsidRPr="00AD71A8">
      <w:pPr>
        <w:rPr>
          <w:rFonts w:cs="Times New Roman" w:eastAsia="Times New Roman"/>
          <w:szCs w:val="24"/>
          <w:lang w:eastAsia="hr-HR"/>
        </w:rPr>
      </w:pPr>
    </w:p>
    <w:p w:rsidRDefault="007D20B4" w:rsidP="007D20B4" w:rsidR="007D20B4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po zahtjevu Financijske agencije, OIB 85821130368, </w:t>
      </w:r>
      <w:r w:rsidRPr="008C0525">
        <w:rPr>
          <w:rFonts w:cs="Times New Roman" w:eastAsia="Times New Roman"/>
          <w:szCs w:val="24"/>
          <w:lang w:eastAsia="hr-HR"/>
        </w:rPr>
        <w:t xml:space="preserve">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Pula, </w:t>
      </w:r>
      <w:r w:rsidRPr="008C0525">
        <w:rPr>
          <w:rFonts w:cs="Times New Roman" w:eastAsia="Times New Roman"/>
          <w:szCs w:val="24"/>
          <w:lang w:eastAsia="hr-HR"/>
        </w:rPr>
        <w:t xml:space="preserve">Giardini 5,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 xml:space="preserve">TOMAŽIĆI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Nedešćina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Santalezi, Tomažići 59/A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96327430978, MBS 130007215, </w:t>
      </w:r>
      <w:r>
        <w:rPr>
          <w:rFonts w:cs="Times New Roman" w:eastAsia="Times New Roman"/>
          <w:szCs w:val="24"/>
          <w:lang w:eastAsia="hr-HR"/>
        </w:rPr>
        <w:t>odlučujući o žalbama (prigovoru) dužnika i zakonskog zastupnika dužnika Silvia Verbanca kojeg zastupa pu</w:t>
      </w:r>
      <w:r w:rsidR="003269D1">
        <w:rPr>
          <w:rFonts w:cs="Times New Roman" w:eastAsia="Times New Roman"/>
          <w:szCs w:val="24"/>
          <w:lang w:eastAsia="hr-HR"/>
        </w:rPr>
        <w:t>nomoćnik Marijan Belušić, odvje</w:t>
      </w:r>
      <w:r>
        <w:rPr>
          <w:rFonts w:cs="Times New Roman" w:eastAsia="Times New Roman"/>
          <w:szCs w:val="24"/>
          <w:lang w:eastAsia="hr-HR"/>
        </w:rPr>
        <w:t>tnik u Labinu, Sv. Katarina 14, izjavljenim protiv ovosudnog rješenja posl. br. 9 St-736/2015-5 od 4. travnja 2016., 12. travnja 2016.</w:t>
      </w:r>
    </w:p>
    <w:p w:rsidRDefault="007D20B4" w:rsidP="007D20B4" w:rsidR="007D20B4" w:rsidRPr="00AD71A8">
      <w:pPr>
        <w:rPr>
          <w:rFonts w:cs="Times New Roman" w:eastAsia="Times New Roman"/>
          <w:szCs w:val="24"/>
          <w:lang w:eastAsia="hr-HR"/>
        </w:rPr>
      </w:pPr>
    </w:p>
    <w:p w:rsidRDefault="007D20B4" w:rsidP="007D20B4" w:rsidR="007D20B4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7D20B4" w:rsidP="007D20B4" w:rsidR="007D20B4">
      <w:pPr>
        <w:rPr>
          <w:rFonts w:cs="Times New Roman" w:eastAsia="Times New Roman"/>
          <w:szCs w:val="24"/>
          <w:lang w:eastAsia="hr-HR"/>
        </w:rPr>
      </w:pPr>
    </w:p>
    <w:p w:rsidRDefault="002259D1" w:rsidP="007D20B4" w:rsidR="007D20B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</w:t>
      </w:r>
      <w:r w:rsidR="007D20B4">
        <w:rPr>
          <w:rFonts w:cs="Times New Roman" w:eastAsia="Times New Roman"/>
          <w:szCs w:val="24"/>
          <w:lang w:eastAsia="hr-HR"/>
        </w:rPr>
        <w:t xml:space="preserve">Prihvaćaju se žalba (prigovor) dužnika od 5. travnja 2016. i žalba zakonskog zastupnika dužnika Silvia Verbanca od 11. travnja 2016., preinačuje se ovosudno rješenje posl. br. 9 St-736/2015-5 od 4. travnja 2016. na način da se skraćeni stečajni postupak nad dužnikom </w:t>
      </w:r>
      <w:r w:rsidR="007D20B4">
        <w:rPr>
          <w:rFonts w:cs="Times New Roman" w:eastAsia="Times New Roman"/>
          <w:szCs w:val="24"/>
        </w:rPr>
        <w:t xml:space="preserve">TOMAŽIĆI </w:t>
      </w:r>
      <w:r w:rsidR="007D20B4" w:rsidRPr="00F10AAD">
        <w:rPr>
          <w:rFonts w:cs="Times New Roman" w:eastAsia="Times New Roman"/>
          <w:szCs w:val="24"/>
        </w:rPr>
        <w:t xml:space="preserve">d. o. o. </w:t>
      </w:r>
      <w:r w:rsidR="007D20B4">
        <w:rPr>
          <w:rFonts w:cs="Times New Roman" w:eastAsia="Times New Roman"/>
          <w:szCs w:val="24"/>
        </w:rPr>
        <w:t>Nedešćina</w:t>
      </w:r>
      <w:r w:rsidR="007D20B4" w:rsidRPr="00F10AAD">
        <w:rPr>
          <w:rFonts w:cs="Times New Roman" w:eastAsia="Times New Roman"/>
          <w:szCs w:val="24"/>
        </w:rPr>
        <w:t xml:space="preserve">, </w:t>
      </w:r>
      <w:r w:rsidR="007D20B4">
        <w:rPr>
          <w:rFonts w:cs="Times New Roman" w:eastAsia="Times New Roman"/>
          <w:szCs w:val="24"/>
        </w:rPr>
        <w:t>Santalezi, Tomažići 59/A</w:t>
      </w:r>
      <w:r w:rsidR="007D20B4" w:rsidRPr="00F10AAD">
        <w:rPr>
          <w:rFonts w:cs="Times New Roman" w:eastAsia="Times New Roman"/>
          <w:szCs w:val="24"/>
        </w:rPr>
        <w:t xml:space="preserve">, OIB </w:t>
      </w:r>
      <w:r w:rsidR="007D20B4">
        <w:rPr>
          <w:rFonts w:cs="Times New Roman" w:eastAsia="Times New Roman"/>
          <w:szCs w:val="24"/>
        </w:rPr>
        <w:t>9632743</w:t>
      </w:r>
      <w:r>
        <w:rPr>
          <w:rFonts w:cs="Times New Roman" w:eastAsia="Times New Roman"/>
          <w:szCs w:val="24"/>
        </w:rPr>
        <w:t>0978, MBS 130007215, obustavlja.</w:t>
      </w:r>
    </w:p>
    <w:p w:rsidRDefault="007D20B4" w:rsidP="007D20B4" w:rsidR="007D20B4">
      <w:pPr>
        <w:rPr>
          <w:rFonts w:cs="Times New Roman" w:eastAsia="Times New Roman"/>
          <w:szCs w:val="24"/>
          <w:lang w:eastAsia="hr-HR"/>
        </w:rPr>
      </w:pPr>
    </w:p>
    <w:p w:rsidRDefault="002259D1" w:rsidP="002259D1" w:rsidR="007D20B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II. Nalaže se sudskom registru ovog suda da po primitku ovog rješenja izvrši brisanje upisa provedenog po ovosudnom rješenju posl. br. 9 St-736/2015-5 od 4. travnja 2016.</w:t>
      </w:r>
    </w:p>
    <w:p w:rsidRDefault="002259D1" w:rsidP="007D20B4" w:rsidR="002259D1">
      <w:pPr>
        <w:rPr>
          <w:rFonts w:cs="Times New Roman" w:eastAsia="Times New Roman"/>
          <w:szCs w:val="24"/>
          <w:lang w:eastAsia="hr-HR"/>
        </w:rPr>
      </w:pPr>
    </w:p>
    <w:p w:rsidRDefault="002259D1" w:rsidP="007D20B4" w:rsidR="002259D1" w:rsidRPr="00AD71A8">
      <w:pPr>
        <w:rPr>
          <w:rFonts w:cs="Times New Roman" w:eastAsia="Times New Roman"/>
          <w:szCs w:val="24"/>
          <w:lang w:eastAsia="hr-HR"/>
        </w:rPr>
      </w:pPr>
    </w:p>
    <w:p w:rsidRDefault="007D20B4" w:rsidP="007D20B4" w:rsidR="007D20B4" w:rsidRPr="00AD71A8">
      <w:pPr>
        <w:jc w:val="center"/>
      </w:pPr>
      <w:r w:rsidRPr="00AD71A8">
        <w:t>Obrazloženje</w:t>
      </w:r>
    </w:p>
    <w:p w:rsidRDefault="007D20B4" w:rsidP="007D20B4" w:rsidR="007D20B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D20B4" w:rsidP="007D20B4" w:rsidR="007D20B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Ovosudnim rješenjem posl. br. 9 St-736/2015-5 od 4. travnja 2016.</w:t>
      </w:r>
      <w:r>
        <w:rPr>
          <w:rFonts w:cs="Times New Roman" w:eastAsia="Times New Roman"/>
          <w:b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na temelju odredbi čl. 431. i 432. Stečajnog zakona (Narodne novine br. 71/15), vezano uz čl. 131., 132. i čl. 286. Stečajnog zakona, istovremeno je otvoren i zaključen skraćeni stečajni postupak nad dužnikom </w:t>
      </w:r>
      <w:r w:rsidR="009346D5">
        <w:rPr>
          <w:rFonts w:cs="Times New Roman" w:eastAsia="Times New Roman"/>
          <w:szCs w:val="24"/>
        </w:rPr>
        <w:t xml:space="preserve">TOMAŽIĆI </w:t>
      </w:r>
      <w:r w:rsidR="009346D5" w:rsidRPr="00F10AAD">
        <w:rPr>
          <w:rFonts w:cs="Times New Roman" w:eastAsia="Times New Roman"/>
          <w:szCs w:val="24"/>
        </w:rPr>
        <w:t xml:space="preserve">d. o. o. </w:t>
      </w:r>
      <w:r w:rsidR="009346D5">
        <w:rPr>
          <w:rFonts w:cs="Times New Roman" w:eastAsia="Times New Roman"/>
          <w:szCs w:val="24"/>
        </w:rPr>
        <w:t>Nedešćina</w:t>
      </w:r>
      <w:r>
        <w:rPr>
          <w:rFonts w:cs="Times New Roman" w:eastAsia="Times New Roman"/>
          <w:szCs w:val="24"/>
        </w:rPr>
        <w:t>, imenovan je stečajni upravitelj, te je određeno da će se po pravomoćnosti tog rješenja dužnik brisati iz sudskog registra.</w:t>
      </w:r>
    </w:p>
    <w:p w:rsidRDefault="007D20B4" w:rsidP="002A20B8" w:rsidR="007D20B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dužnik i zakonski zastupnik dužnika </w:t>
      </w:r>
      <w:r w:rsidR="009346D5">
        <w:rPr>
          <w:rFonts w:cs="Times New Roman" w:eastAsia="Times New Roman"/>
          <w:szCs w:val="24"/>
          <w:lang w:eastAsia="hr-HR"/>
        </w:rPr>
        <w:t>Silvio Verban</w:t>
      </w:r>
      <w:r w:rsidR="002A20B8">
        <w:rPr>
          <w:rFonts w:cs="Times New Roman" w:eastAsia="Times New Roman"/>
          <w:szCs w:val="24"/>
          <w:lang w:eastAsia="hr-HR"/>
        </w:rPr>
        <w:t>a</w:t>
      </w:r>
      <w:r w:rsidR="009346D5">
        <w:rPr>
          <w:rFonts w:cs="Times New Roman" w:eastAsia="Times New Roman"/>
          <w:szCs w:val="24"/>
          <w:lang w:eastAsia="hr-HR"/>
        </w:rPr>
        <w:t>c</w:t>
      </w:r>
      <w:r>
        <w:rPr>
          <w:rFonts w:cs="Times New Roman" w:eastAsia="Times New Roman"/>
          <w:szCs w:val="24"/>
          <w:lang w:eastAsia="hr-HR"/>
        </w:rPr>
        <w:t xml:space="preserve"> izjavili su žalbe u kojima su u bitnome naveli da nisu ispunjeni uvjeti za provedbu skraćenog stečajnog postupka, odnosno stečajnog postupka, i to jer dužnik više nije u blokadi, a osim toga </w:t>
      </w:r>
      <w:r w:rsidR="009346D5">
        <w:rPr>
          <w:rFonts w:cs="Times New Roman" w:eastAsia="Times New Roman"/>
          <w:szCs w:val="24"/>
          <w:lang w:eastAsia="hr-HR"/>
        </w:rPr>
        <w:t>dužnik da ima zaposlenog radnika.</w:t>
      </w:r>
      <w:r>
        <w:rPr>
          <w:rFonts w:cs="Times New Roman" w:eastAsia="Times New Roman"/>
          <w:szCs w:val="24"/>
          <w:lang w:eastAsia="hr-HR"/>
        </w:rPr>
        <w:t xml:space="preserve"> Stoga su </w:t>
      </w:r>
      <w:r w:rsidR="002A20B8">
        <w:rPr>
          <w:rFonts w:cs="Times New Roman" w:eastAsia="Times New Roman"/>
          <w:szCs w:val="24"/>
          <w:lang w:eastAsia="hr-HR"/>
        </w:rPr>
        <w:t xml:space="preserve">predložili da se žalbe prihvate </w:t>
      </w:r>
      <w:r w:rsidR="009346D5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pobijano rješenje </w:t>
      </w:r>
      <w:r w:rsidR="009346D5">
        <w:rPr>
          <w:rFonts w:cs="Times New Roman" w:eastAsia="Times New Roman"/>
          <w:szCs w:val="24"/>
          <w:lang w:eastAsia="hr-HR"/>
        </w:rPr>
        <w:t>ukine.</w:t>
      </w:r>
    </w:p>
    <w:p w:rsidRDefault="007D20B4" w:rsidP="007D20B4" w:rsidR="007D20B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Žalbe dužnika</w:t>
      </w:r>
      <w:r w:rsidR="009346D5">
        <w:rPr>
          <w:rFonts w:cs="Times New Roman" w:eastAsia="Times New Roman"/>
          <w:szCs w:val="24"/>
          <w:lang w:eastAsia="hr-HR"/>
        </w:rPr>
        <w:t xml:space="preserve"> i zakonskog zastupnika dužnika</w:t>
      </w:r>
      <w:r>
        <w:rPr>
          <w:rFonts w:cs="Times New Roman" w:eastAsia="Times New Roman"/>
          <w:szCs w:val="24"/>
          <w:lang w:eastAsia="hr-HR"/>
        </w:rPr>
        <w:t xml:space="preserve"> su dopuštene, pravodobne i osnovane.</w:t>
      </w:r>
    </w:p>
    <w:p w:rsidRDefault="007D20B4" w:rsidP="007D20B4" w:rsidR="007D20B4" w:rsidRPr="00FB2CA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potvrdu Financijske agencije, Sektora poslovne mreže Pula, od </w:t>
      </w:r>
      <w:r w:rsidR="009346D5">
        <w:rPr>
          <w:rFonts w:cs="Times New Roman" w:eastAsia="Times New Roman"/>
          <w:szCs w:val="24"/>
          <w:lang w:eastAsia="hr-HR"/>
        </w:rPr>
        <w:t>5. travnja</w:t>
      </w:r>
      <w:r>
        <w:rPr>
          <w:rFonts w:cs="Times New Roman" w:eastAsia="Times New Roman"/>
          <w:szCs w:val="24"/>
          <w:lang w:eastAsia="hr-HR"/>
        </w:rPr>
        <w:t xml:space="preserve"> 2016., o blokadi računa i novčanih sredstava ovršenika, koju su u spis dostavili žalitelji, proizlazi da je na dan izdavanja potvrde na računima i novčanim sredstvima dužnika evidentirano </w:t>
      </w:r>
      <w:r w:rsidRPr="00FB2CA9">
        <w:rPr>
          <w:rFonts w:cs="Times New Roman" w:eastAsia="Times New Roman"/>
          <w:szCs w:val="24"/>
          <w:lang w:eastAsia="hr-HR"/>
        </w:rPr>
        <w:t>0 dana neprekidne blokade, odnosno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346D5">
        <w:rPr>
          <w:rFonts w:cs="Times New Roman" w:eastAsia="Times New Roman"/>
          <w:szCs w:val="24"/>
          <w:lang w:eastAsia="hr-HR"/>
        </w:rPr>
        <w:t>42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FB2CA9">
        <w:rPr>
          <w:rFonts w:cs="Times New Roman" w:eastAsia="Times New Roman"/>
          <w:szCs w:val="24"/>
          <w:lang w:eastAsia="hr-HR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7D20B4" w:rsidP="007D20B4" w:rsidR="007D20B4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>Zahtjev za pokretanje skraćenog stečajnog postupka Financijska agencija dužna je podnijeti sudu (u skladu s čl. 428. i 429. Stečajnog zakona)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Po ispunjenju navedenih pretpostavki, sud će prov</w:t>
      </w:r>
      <w:r>
        <w:t xml:space="preserve">esti skraćeni stečajni postupak. Skraćeni stečajni postupak provodi se tako da se nakon izvršenog uvida u sudski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7D20B4" w:rsidP="007D20B4" w:rsidR="007D20B4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u vrijeme </w:t>
      </w:r>
      <w:r w:rsidR="00F45467">
        <w:rPr>
          <w:rFonts w:cs="Times New Roman" w:eastAsia="Times New Roman"/>
          <w:szCs w:val="24"/>
          <w:lang w:eastAsia="hr-HR"/>
        </w:rPr>
        <w:t>podnošenja zahtjeva za provedbu skraćenog stečajnog postupka</w:t>
      </w:r>
      <w:r>
        <w:rPr>
          <w:rFonts w:cs="Times New Roman" w:eastAsia="Times New Roman"/>
          <w:szCs w:val="24"/>
          <w:lang w:eastAsia="hr-HR"/>
        </w:rPr>
        <w:t xml:space="preserve"> bile su ispunjene pretpostavke za otvaranje i zaključenje skraćenog stečajnog postupka na dužnikom, međutim dužnik je u spis dostavio potvrdu iz koje proizlazi da više nije insolventan. Time je dužnik oborio presumpciju o njegovoj nesposobnosti za plaćanje čija je opstojnost uvjet za donošenje rješenja o otvaranju i zaključenju skraćenog stečajnog postupka.</w:t>
      </w:r>
    </w:p>
    <w:p w:rsidRDefault="007D20B4" w:rsidP="007D20B4" w:rsidR="007D20B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Stečajnog zakona,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Stečajnog zakona, a uzimajući u obzir i odredbu čl. 128. st. 9. Stečajnog zakona, odlučeno je kao u izreci rješenja.</w:t>
      </w:r>
    </w:p>
    <w:p w:rsidRDefault="007D20B4" w:rsidP="007D20B4" w:rsidR="007D20B4">
      <w:pPr>
        <w:rPr>
          <w:rFonts w:cs="Times New Roman" w:eastAsia="Times New Roman"/>
          <w:szCs w:val="24"/>
          <w:lang w:eastAsia="hr-HR"/>
        </w:rPr>
      </w:pPr>
    </w:p>
    <w:p w:rsidRDefault="007D20B4" w:rsidP="007D20B4" w:rsidR="007D20B4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</w:t>
      </w:r>
      <w:r w:rsidR="009346D5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. travnja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7D20B4" w:rsidP="007D20B4" w:rsidR="007D20B4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7D20B4" w:rsidP="007D20B4" w:rsidR="007D20B4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9346D5" w:rsidP="007D20B4" w:rsidR="007D20B4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D00083">
        <w:rPr>
          <w:rFonts w:cs="Times New Roman" w:eastAsia="Times New Roman"/>
          <w:szCs w:val="24"/>
          <w:lang w:eastAsia="hr-HR"/>
        </w:rPr>
        <w:t>, v. r.</w:t>
      </w:r>
    </w:p>
    <w:p w:rsidRDefault="007D20B4" w:rsidP="007D20B4" w:rsidR="007D20B4">
      <w:pPr>
        <w:jc w:val="left"/>
        <w:rPr>
          <w:rFonts w:cs="Times New Roman" w:eastAsia="Times New Roman"/>
          <w:szCs w:val="24"/>
          <w:lang w:eastAsia="hr-HR"/>
        </w:rPr>
      </w:pPr>
    </w:p>
    <w:p w:rsidRDefault="007D20B4" w:rsidP="007D20B4" w:rsidR="007D20B4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7D20B4" w:rsidP="007D20B4" w:rsidR="007D20B4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od osam dana od dostave rješenja.</w:t>
      </w:r>
    </w:p>
    <w:p w:rsidRDefault="007D20B4" w:rsidP="007D20B4" w:rsidR="007D20B4">
      <w:pPr>
        <w:rPr>
          <w:rFonts w:cs="Times New Roman" w:eastAsia="Times New Roman"/>
          <w:szCs w:val="24"/>
          <w:lang w:eastAsia="hr-HR"/>
        </w:rPr>
      </w:pPr>
    </w:p>
    <w:p w:rsidRDefault="007D20B4" w:rsidP="007D20B4" w:rsidR="007D20B4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7D20B4" w:rsidP="007D20B4" w:rsidR="007D20B4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7D20B4" w:rsidP="007D20B4" w:rsidR="007D20B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7D20B4" w:rsidP="007D20B4" w:rsidR="007D2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346D5">
        <w:rPr>
          <w:rFonts w:cs="Times New Roman" w:eastAsia="Times New Roman"/>
          <w:szCs w:val="24"/>
        </w:rPr>
        <w:t xml:space="preserve">TOMAŽIĆI </w:t>
      </w:r>
      <w:r w:rsidR="009346D5" w:rsidRPr="00F10AAD">
        <w:rPr>
          <w:rFonts w:cs="Times New Roman" w:eastAsia="Times New Roman"/>
          <w:szCs w:val="24"/>
        </w:rPr>
        <w:t xml:space="preserve">d. o. o. </w:t>
      </w:r>
      <w:r w:rsidR="009346D5">
        <w:rPr>
          <w:rFonts w:cs="Times New Roman" w:eastAsia="Times New Roman"/>
          <w:szCs w:val="24"/>
        </w:rPr>
        <w:t>Nedešćina, Santalezi, Tomažići 59/A,</w:t>
      </w:r>
    </w:p>
    <w:p w:rsidRDefault="007D20B4" w:rsidP="007D20B4" w:rsidR="009346D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 w:rsidR="009346D5">
        <w:rPr>
          <w:rFonts w:cs="Times New Roman" w:eastAsia="Times New Roman"/>
          <w:szCs w:val="24"/>
        </w:rPr>
        <w:t xml:space="preserve"> Silvio Verbanac iz Santaleti, Tomažići 59 A, po pun. Marijanu Belušiću, odvjetniku u Labinu, Sv. Katarina 14,</w:t>
      </w:r>
    </w:p>
    <w:p w:rsidRDefault="008A5077" w:rsidP="007D20B4" w:rsidR="008A5077" w:rsidRPr="00D000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stečajni upravitelj Ivan Gjurašić iz Zagreba, Petrinjska 28,</w:t>
      </w:r>
    </w:p>
    <w:p w:rsidRDefault="008A5077" w:rsidP="007D20B4" w:rsidR="007D20B4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</w:t>
      </w:r>
      <w:r w:rsidR="007D20B4">
        <w:rPr>
          <w:rFonts w:cs="Times New Roman" w:eastAsia="Times New Roman"/>
          <w:szCs w:val="24"/>
          <w:lang w:eastAsia="hr-HR"/>
        </w:rPr>
        <w:t>. mrežna stranica e-Oglasna ploča sudova.</w:t>
      </w:r>
    </w:p>
    <w:p w:rsidRDefault="00D00083" w:rsidP="007D20B4" w:rsidR="007D20B4" w:rsidRPr="00AD71A8">
      <w:r>
        <w:t>6</w:t>
      </w:r>
      <w:r w:rsidR="007D20B4">
        <w:t>. sudski registar.</w:t>
      </w:r>
    </w:p>
    <w:p w:rsidRDefault="004F5027" w:rsidR="004F5027"/>
    <w:sectPr w:rsidSect="007D20B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20B8" w:rsidP="007D20B4" w:rsidR="002A20B8">
      <w:r>
        <w:separator/>
      </w:r>
    </w:p>
  </w:endnote>
  <w:endnote w:id="0" w:type="continuationSeparator">
    <w:p w:rsidRDefault="002A20B8" w:rsidP="007D20B4" w:rsidR="002A2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20B8" w:rsidP="007D20B4" w:rsidR="002A20B8">
      <w:r>
        <w:separator/>
      </w:r>
    </w:p>
  </w:footnote>
  <w:footnote w:id="0" w:type="continuationSeparator">
    <w:p w:rsidRDefault="002A20B8" w:rsidP="007D20B4" w:rsidR="002A2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0B8" w:rsidP="007D20B4" w:rsidR="002A20B8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EE45CB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 w:rsidR="00EE45CB">
      <w:rPr>
        <w:szCs w:val="24"/>
      </w:rPr>
      <w:tab/>
      <w:t>9 St-736/2015-9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0B8" w:rsidP="007D20B4" w:rsidR="002A20B8" w:rsidRPr="00A074C3">
    <w:pPr>
      <w:pStyle w:val="Zaglavlje"/>
      <w:jc w:val="right"/>
      <w:rPr>
        <w:szCs w:val="24"/>
      </w:rPr>
    </w:pPr>
    <w:r>
      <w:rPr>
        <w:szCs w:val="24"/>
      </w:rPr>
      <w:t>9 St-736/2015-</w:t>
    </w:r>
    <w:r w:rsidR="00EE45CB">
      <w:rPr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DD1"/>
    <w:rsid w:val="000F3532"/>
    <w:rsid w:val="002259D1"/>
    <w:rsid w:val="002A20B8"/>
    <w:rsid w:val="003269D1"/>
    <w:rsid w:val="004F5027"/>
    <w:rsid w:val="007D20B4"/>
    <w:rsid w:val="008A5077"/>
    <w:rsid w:val="009346D5"/>
    <w:rsid w:val="00967DD1"/>
    <w:rsid w:val="00D00083"/>
    <w:rsid w:val="00EE45CB"/>
    <w:rsid w:val="00F4546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20B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20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20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20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0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D20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20B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4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5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5C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5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5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20B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20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20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20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0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D20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20B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4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5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5C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5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5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TOMAŽIĆI d.o.o. NEDEŠĆINA zastupanog po punomoćniku Odvj. Marijan Belušić</izvorni_sadrzaj>
    <derivirana_varijabla naziv="DomainObject.Predmet.ProtustrankaFormated_1">  TOMAŽIĆI d.o.o. NEDEŠĆINA zastupanog po punomoćniku Odvj. Marijan Belušić</derivirana_varijabla>
  </DomainObject.Predmet.ProtustrankaFormated>
  <DomainObject.Predmet.ProtustrankaFormatedOIB>
    <izvorni_sadrzaj>  TOMAŽIĆI d.o.o. NEDEŠĆINA, OIB 96327430978 zastupanog po punomoćniku Odvj. Marijan Belušić</izvorni_sadrzaj>
    <derivirana_varijabla naziv="DomainObject.Predmet.ProtustrankaFormatedOIB_1">  TOMAŽIĆI d.o.o. NEDEŠĆINA, OIB 96327430978 zastupanog po punomoćniku Odvj. Marijan Belušić</derivirana_varijabla>
  </DomainObject.Predmet.ProtustrankaFormatedOIB>
  <DomainObject.Predmet.ProtustrankaFormatedWithAdress>
    <izvorni_sadrzaj> TOMAŽIĆI d.o.o. NEDEŠĆINA, Santalezi, Tomažići 59/A, 52220 Nedešćina zastupanog po punomoćniku Odvj. Marijan Belušić</izvorni_sadrzaj>
    <derivirana_varijabla naziv="DomainObject.Predmet.ProtustrankaFormatedWithAdress_1"> TOMAŽIĆI d.o.o. NEDEŠĆINA, Santalezi, Tomažići 59/A, 52220 Nedešćina zastupanog po punomoćniku Odvj. Marijan Belušić</derivirana_varijabla>
  </DomainObject.Predmet.ProtustrankaFormatedWithAdress>
  <DomainObject.Predmet.ProtustrankaFormatedWithAdressOIB>
    <izvorni_sadrzaj> TOMAŽIĆI d.o.o. NEDEŠĆINA, OIB 96327430978, Santalezi, Tomažići 59/A, 52220 Nedešćina zastupanog po punomoćniku Odvj. Marijan Belušić</izvorni_sadrzaj>
    <derivirana_varijabla naziv="DomainObject.Predmet.ProtustrankaFormatedWithAdressOIB_1"> TOMAŽIĆI d.o.o. NEDEŠĆINA, OIB 96327430978, Santalezi, Tomažići 59/A, 52220 Nedešćina zastupanog po punomoćniku Odvj. Marijan Belušić</derivirana_varijabla>
  </DomainObject.Predmet.ProtustrankaFormatedWithAdressOIB>
  <DomainObject.Predmet.ProtustrankaWithAdress>
    <izvorni_sadrzaj>TOMAŽIĆI d.o.o. NEDEŠĆINA Santalezi, Tomažići 59/A, 52220 Nedešćina</izvorni_sadrzaj>
    <derivirana_varijabla naziv="DomainObject.Predmet.ProtustrankaWithAdress_1">TOMAŽIĆI d.o.o. NEDEŠĆINA Santalezi, Tomažići 59/A, 52220 Nedešćina</derivirana_varijabla>
  </DomainObject.Predmet.ProtustrankaWithAdress>
  <DomainObject.Predmet.ProtustrankaWithAdressOIB>
    <izvorni_sadrzaj>TOMAŽIĆI d.o.o. NEDEŠĆINA, OIB 96327430978, Santalezi, Tomažići 59/A, 52220 Nedešćina</izvorni_sadrzaj>
    <derivirana_varijabla naziv="DomainObject.Predmet.ProtustrankaWithAdressOIB_1">TOMAŽIĆI d.o.o. NEDEŠĆINA, OIB 96327430978, Santalezi, Tomažići 59/A, 52220 Nedešćina</derivirana_varijabla>
  </DomainObject.Predmet.ProtustrankaWithAdressOIB>
  <DomainObject.Predmet.ProtustrankaNazivFormated>
    <izvorni_sadrzaj>TOMAŽIĆI d.o.o. NEDEŠĆINA</izvorni_sadrzaj>
    <derivirana_varijabla naziv="DomainObject.Predmet.ProtustrankaNazivFormated_1">TOMAŽIĆI d.o.o. NEDEŠĆINA</derivirana_varijabla>
  </DomainObject.Predmet.ProtustrankaNazivFormated>
  <DomainObject.Predmet.ProtustrankaNazivFormatedOIB>
    <izvorni_sadrzaj>TOMAŽIĆI d.o.o. NEDEŠĆINA, OIB 96327430978</izvorni_sadrzaj>
    <derivirana_varijabla naziv="DomainObject.Predmet.ProtustrankaNazivFormatedOIB_1">TOMAŽIĆI d.o.o. NEDEŠĆINA, OIB 96327430978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19.99</izvorni_sadrzaj>
    <derivirana_varijabla naziv="DomainObject.Predmet.TrenutnaVrijednost_1">19.99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TOMAŽIĆI d.o.o. NEDEŠĆINA zastupanog po punomoćniku Odvj. Marijan Belušić</item>
    </izvorni_sadrzaj>
    <derivirana_varijabla naziv="DomainObject.Predmet.ProtuStrankaListFormated_1">
      <item>TOMAŽIĆI d.o.o. NEDEŠĆINA zastupanog po punomoćniku Odvj. Marijan Belušić</item>
    </derivirana_varijabla>
  </DomainObject.Predmet.ProtuStrankaListFormated>
  <DomainObject.Predmet.ProtuStrankaListFormatedOIB>
    <izvorni_sadrzaj>
      <item>TOMAŽIĆI d.o.o. NEDEŠĆINA, OIB 96327430978 zastupanog po punomoćniku Odvj. Marijan Belušić</item>
    </izvorni_sadrzaj>
    <derivirana_varijabla naziv="DomainObject.Predmet.ProtuStrankaListFormatedOIB_1">
      <item>TOMAŽIĆI d.o.o. NEDEŠĆINA, OIB 96327430978 zastupanog po punomoćniku Odvj. Marijan Belušić</item>
    </derivirana_varijabla>
  </DomainObject.Predmet.ProtuStrankaListFormatedOIB>
  <DomainObject.Predmet.ProtuStrankaListFormatedWithAdress>
    <izvorni_sadrzaj>
      <item>TOMAŽIĆI d.o.o. NEDEŠĆINA, Santalezi, Tomažići 59/A, 52220 Nedešćina zastupanog po punomoćniku Odvj. Marijan Belušić</item>
    </izvorni_sadrzaj>
    <derivirana_varijabla naziv="DomainObject.Predmet.ProtuStrankaListFormatedWithAdress_1">
      <item>TOMAŽIĆI d.o.o. NEDEŠĆINA, Santalezi, Tomažići 59/A, 52220 Nedešćina zastupanog po punomoćniku Odvj. Marijan Belušić</item>
    </derivirana_varijabla>
  </DomainObject.Predmet.ProtuStrankaListFormatedWithAdress>
  <DomainObject.Predmet.ProtuStrankaListFormatedWithAdressOIB>
    <izvorni_sadrzaj>
      <item>TOMAŽIĆI d.o.o. NEDEŠĆINA, OIB 96327430978, Santalezi, Tomažići 59/A, 52220 Nedešćina zastupanog po punomoćniku Odvj. Marijan Belušić</item>
    </izvorni_sadrzaj>
    <derivirana_varijabla naziv="DomainObject.Predmet.ProtuStrankaListFormatedWithAdressOIB_1">
      <item>TOMAŽIĆI d.o.o. NEDEŠĆINA, OIB 96327430978, Santalezi, Tomažići 59/A, 52220 Nedešćina zastupanog po punomoćniku Odvj. Marijan Belušić</item>
    </derivirana_varijabla>
  </DomainObject.Predmet.ProtuStrankaListFormatedWithAdressOIB>
  <DomainObject.Predmet.ProtuStrankaListNazivFormated>
    <izvorni_sadrzaj>
      <item>TOMAŽIĆI d.o.o. NEDEŠĆINA</item>
    </izvorni_sadrzaj>
    <derivirana_varijabla naziv="DomainObject.Predmet.ProtuStrankaListNazivFormated_1">
      <item>TOMAŽIĆI d.o.o. NEDEŠĆINA</item>
    </derivirana_varijabla>
  </DomainObject.Predmet.ProtuStrankaListNazivFormated>
  <DomainObject.Predmet.ProtuStrankaListNazivFormatedOIB>
    <izvorni_sadrzaj>
      <item>TOMAŽIĆI d.o.o. NEDEŠĆINA, OIB 96327430978</item>
    </izvorni_sadrzaj>
    <derivirana_varijabla naziv="DomainObject.Predmet.ProtuStrankaListNazivFormatedOIB_1">
      <item>TOMAŽIĆI d.o.o. NEDEŠĆINA, OIB 96327430978</item>
    </derivirana_varijabla>
  </DomainObject.Predmet.ProtuStrankaListNazivFormatedOIB>
  <DomainObject.Predmet.OstaliListFormated>
    <izvorni_sadrzaj>
      <item>Odvj. Marijan Belušić punomoćnik sudionika u postupku TOMAŽIĆI d.o.o. NEDEŠĆINA</item>
    </izvorni_sadrzaj>
    <derivirana_varijabla naziv="DomainObject.Predmet.OstaliListFormated_1">
      <item>Odvj. Marijan Belušić punomoćnik sudionika u postupku TOMAŽIĆI d.o.o. NEDEŠĆINA</item>
    </derivirana_varijabla>
  </DomainObject.Predmet.OstaliListFormated>
  <DomainObject.Predmet.OstaliListFormatedOIB>
    <izvorni_sadrzaj>
      <item>Odvj. Marijan Belušić punomoćnik sudionika u postupku TOMAŽIĆI d.o.o. NEDEŠĆINA</item>
    </izvorni_sadrzaj>
    <derivirana_varijabla naziv="DomainObject.Predmet.OstaliListFormatedOIB_1">
      <item>Odvj. Marijan Belušić punomoćnik sudionika u postupku TOMAŽIĆI d.o.o. NEDEŠĆINA</item>
    </derivirana_varijabla>
  </DomainObject.Predmet.OstaliListFormatedOIB>
  <DomainObject.Predmet.OstaliListFormatedWithAdress>
    <izvorni_sadrzaj>
      <item>Odvj. Marijan Belušić, Sv. katarina 14, 52000 Pazin punomoćnik sudionika u postupku TOMAŽIĆI d.o.o. NEDEŠĆINA</item>
    </izvorni_sadrzaj>
    <derivirana_varijabla naziv="DomainObject.Predmet.OstaliListFormatedWithAdress_1">
      <item>Odvj. Marijan Belušić, Sv. katarina 14, 52000 Pazin punomoćnik sudionika u postupku TOMAŽIĆI d.o.o. NEDEŠĆINA</item>
    </derivirana_varijabla>
  </DomainObject.Predmet.OstaliListFormatedWithAdress>
  <DomainObject.Predmet.OstaliListFormatedWithAdressOIB>
    <izvorni_sadrzaj>
      <item>Odvj. Marijan Belušić, Sv. katarina 14, 52000 Pazin punomoćnik sudionika u postupku TOMAŽIĆI d.o.o. NEDEŠĆINA</item>
    </izvorni_sadrzaj>
    <derivirana_varijabla naziv="DomainObject.Predmet.OstaliListFormatedWithAdressOIB_1">
      <item>Odvj. Marijan Belušić, Sv. katarina 14, 52000 Pazin punomoćnik sudionika u postupku TOMAŽIĆI d.o.o. NEDEŠĆINA</item>
    </derivirana_varijabla>
  </DomainObject.Predmet.OstaliListFormatedWithAdressOIB>
  <DomainObject.Predmet.OstaliListNazivFormated>
    <izvorni_sadrzaj>
      <item>Odvj. Marijan Belušić</item>
    </izvorni_sadrzaj>
    <derivirana_varijabla naziv="DomainObject.Predmet.OstaliListNazivFormated_1">
      <item>Odvj. Marijan Belušić</item>
    </derivirana_varijabla>
  </DomainObject.Predmet.OstaliListNazivFormated>
  <DomainObject.Predmet.OstaliListNazivFormatedOIB>
    <izvorni_sadrzaj>
      <item>Odvj. Marijan Belušić</item>
    </izvorni_sadrzaj>
    <derivirana_varijabla naziv="DomainObject.Predmet.OstaliListNazivFormatedOIB_1">
      <item>Odvj. Marijan Belušić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TOMAŽIĆI d.o.o. NEDEŠĆINA</izvorni_sadrzaj>
    <derivirana_varijabla naziv="DomainObject.Predmet.ProtustrankaIDrugi_1">TOMAŽIĆI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TOMAŽIĆI d.o.o. NEDEŠĆINA, OIB 96327430978, Santalezi, Tomažići 59/A, 52220 Nedešćina</izvorni_sadrzaj>
    <derivirana_varijabla naziv="DomainObject.Predmet.ProtustrankaIDrugiAdressOIB_1">TOMAŽIĆI d.o.o. NEDEŠĆINA, OIB 96327430978, Santalezi, Tomažići 59/A,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TOMAŽIĆI d.o.o. NEDEŠĆINA</item>
      <item>Odvj. Marijan Belušić</item>
    </izvorni_sadrzaj>
    <derivirana_varijabla naziv="DomainObject.Predmet.SudioniciListNaziv_1">
      <item>FINANCIJSKA AGENCIJA, RC RIJEKA, PODRUŽNICA PULA, PULA</item>
      <item>TOMAŽIĆI d.o.o. NEDEŠĆINA</item>
      <item>Odvj. Marijan Belušić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TOMAŽIĆI d.o.o. NEDEŠĆINA, OIB 96327430978, Santalezi, Tomažići 59/A,52220 Nedešćina</item>
      <item>Odvj. Marijan Belušić, Sv. katarina 14,52000 Pazin</item>
    </izvorni_sadrzaj>
    <derivirana_varijabla naziv="DomainObject.Predmet.SudioniciListAdressOIB_1">
      <item>FINANCIJSKA AGENCIJA, RC RIJEKA, PODRUŽNICA PULA, PULA, OIB 85821130368, Giardini 5,52100 Pula</item>
      <item>TOMAŽIĆI d.o.o. NEDEŠĆINA, OIB 96327430978, Santalezi, Tomažići 59/A,52220 Nedešćina</item>
      <item>Odvj. Marijan Belušić, Sv. katarina 14,52000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96327430978</item>
      <item>, OIB null</item>
    </izvorni_sadrzaj>
    <derivirana_varijabla naziv="DomainObject.Predmet.SudioniciListNazivOIB_1">
      <item>, OIB 85821130368</item>
      <item>, OIB 96327430978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874</properties:Words>
  <properties:Characters>4849</properties:Characters>
  <properties:Lines>96</properties:Lines>
  <properties:Paragraphs>29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2016-04-12T09:57:00Z</dcterms:created>
  <dc:creator>Mihaela Kaligari</dc:creator>
  <dc:description/>
  <cp:keywords/>
  <cp:lastModifiedBy>Ana Jeromela</cp:lastModifiedBy>
  <cp:lastPrinted>2016-04-13T10:37:00Z</cp:lastPrinted>
  <dcterms:modified xmlns:xsi="http://www.w3.org/2001/XMLSchema-instance" xsi:type="dcterms:W3CDTF">2016-04-13T10:37:00Z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