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0ddf" w14:paraId="6830ddf" w:rsidRDefault="005247E1" w:rsidP="005247E1" w:rsidR="005247E1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5247E1" w:rsidP="005247E1" w:rsidR="005247E1">
      <w:pPr>
        <w:jc w:val="center"/>
        <w:rPr>
          <w:rFonts w:hAnsi="Times New Roman" w:ascii="Times New Roman"/>
        </w:rPr>
      </w:pPr>
    </w:p>
    <w:p w:rsidRDefault="005247E1" w:rsidP="005247E1" w:rsidR="005247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Zagrebu, Stalna služba u Karlovcu, po sucu Jadranki Mađeruh, u predstečajnom postupku nad dužnikom MBS EUROPROM d.o.o., Zagreb, Jurišićeva 30, OIB: 03423002427</w:t>
      </w:r>
      <w:r>
        <w:rPr>
          <w:rFonts w:hAnsi="Times New Roman" w:ascii="Times New Roman"/>
          <w:lang w:val="pt-BR"/>
        </w:rPr>
        <w:t>,</w:t>
      </w:r>
      <w:r>
        <w:rPr>
          <w:rFonts w:hAnsi="Times New Roman" w:ascii="Times New Roman"/>
        </w:rPr>
        <w:t xml:space="preserve"> nakon održanog ročišta za ispitivanje tražbina 6. studenog 2017. godine, 8. siječnja 2018.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5247E1" w:rsidP="005247E1" w:rsidR="005247E1">
      <w:pPr>
        <w:jc w:val="center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 Utvrđene su tražbine slijedećih vjerovnika:</w:t>
      </w:r>
    </w:p>
    <w:p w:rsidRDefault="005247E1" w:rsidP="005247E1" w:rsidR="005247E1">
      <w:pPr>
        <w:jc w:val="center"/>
        <w:rPr>
          <w:rFonts w:hAnsi="Times New Roman" w:ascii="Times New Roman"/>
          <w:szCs w:val="20"/>
          <w:lang w:eastAsia="hr-HR"/>
        </w:rPr>
      </w:pPr>
    </w:p>
    <w:p w:rsidRDefault="005247E1" w:rsidP="005247E1" w:rsidR="005247E1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8925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2266"/>
        <w:gridCol w:w="2691"/>
        <w:gridCol w:w="1417"/>
        <w:gridCol w:w="1700"/>
      </w:tblGrid>
      <w:tr w:rsidTr="005247E1" w:rsidR="005247E1">
        <w:trPr>
          <w:trHeight w:val="1800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Redni broj prijav-ljene tražbine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Adresa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auto" w:val="clear"/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Utvrđene  tražbine </w:t>
            </w:r>
          </w:p>
          <w:p w:rsidRDefault="005247E1" w:rsidR="005247E1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u kn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AMIRAL j.d.o.o.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Sesvete.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88757207311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298,98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P="00DC3D1E" w:rsidR="005247E1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BARIBA j.d.o.o.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Avenija Marina Držića 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94652593430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435,00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SLAVICA BRCKO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 Maksimirsko naselje IV 30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83396820857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2.940.129,50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Centar za restrukturiranje i prodaju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Ivana Lučića 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38083028711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85.694,59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COLPI DI FULMINE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Francesco Bellafino 8, 24126 Bergamo,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75.170,67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COMMERCIALE ROBERTO SERPENTINI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Campanella 10, 63811 Sant`Elpidio a Mare FM,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22.659,30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CONFIANCE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78970790764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301,00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P="00DC3D1E" w:rsidR="005247E1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R="00DC3D1E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70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175,50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FORM s.p.a.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 Nepoznato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Nepoznato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30.886,83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GRAD ZAGREB Zagreb,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Trg Stjepana Radića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61817894937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176.270,60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Gradska plinara Zagreb-Opskrba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Radnička cesta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74364571096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20.022,72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R="00DC3D1E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Gradsko stambeno komunalno gospodsrstvo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Savska cesta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03744272526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49.032,76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HEP-OPSKRBA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37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63073332379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1.988,32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Hrvatska radiotelevizija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Prisavlje 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68419124305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3.140,84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Hrvatske vode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Grada Vukovara 220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12.568,96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Hrvatski telekom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Roberta Frangeša Mihanovića 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3.889,89</w:t>
            </w:r>
          </w:p>
        </w:tc>
      </w:tr>
      <w:tr w:rsidTr="005247E1" w:rsidR="005247E1">
        <w:trPr>
          <w:trHeight w:val="633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eastAsia="Calibri"/>
                <w:sz w:val="22"/>
                <w:szCs w:val="22"/>
              </w:rPr>
            </w:pPr>
          </w:p>
          <w:p w:rsidRDefault="00DC3D1E" w:rsidP="00DC3D1E" w:rsidR="00DC3D1E" w:rsidRPr="00DC3D1E">
            <w:pPr>
              <w:pStyle w:val="Odlomakpopisa"/>
              <w:numPr>
                <w:ilvl w:val="0"/>
                <w:numId w:val="7"/>
              </w:numPr>
              <w:spacing w:lineRule="auto" w:line="276"/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Hrvatsko društvo skladatelja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Berislavićeva 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56668956985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1.876,34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95"/>
        </w:trPr>
        <w:tc>
          <w:tcPr>
            <w:tcW w:type="dxa" w:w="851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5247E1" w:rsidR="005247E1">
            <w:pPr>
              <w:spacing w:lineRule="auto" w:line="276"/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5247E1" w:rsidR="005247E1">
            <w:pPr>
              <w:spacing w:lineRule="auto" w:line="276"/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80"/>
        </w:trPr>
        <w:tc>
          <w:tcPr>
            <w:tcW w:type="dxa" w:w="851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5247E1" w:rsidR="005247E1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IMPACT-HOLZ GmbH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Luisestraße 37, 75172 Pforzheim, Njemačka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900.000,00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19.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Ministarstvo financija RH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Katančićeva 5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246.516,12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NEGLIA GROUP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della Pace, 20098 San Giuliano Milanese MI,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9.779,62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PARTNER BANKA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Vončinina 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71221608291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3.686,97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ANAMARIJA PAVEC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Maksimirsko naselje IV. 30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00613594880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202.020,00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23.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PICERIJA DVOJKA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Nova Ves 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65137978330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625,00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24.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REPUBLIKA HRVATSKA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52634238587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1.032.741,29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25.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ROG-JOMA za unutarnju i vanjsku trgovinu na veliko i malo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Majstorska 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36654325004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999,99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26.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SMART SERVICE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Slavonska avenija 65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45613785734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81,76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27.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SRZ ZA PROIZVODNJU TRIKOTAŽE VIDOVIĆ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Pančevo, Ulica Dalmatinska br. 4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5.617,27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TEHNO-MAG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Slavonska avenija 53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74887997071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100,09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29.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MAJA TOJAGIĆ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18066158779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303,05</w:t>
            </w: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VICONT, usluge, inženjering I marketing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71101233840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504,38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VODOOPSKRBA I ODVODNJA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Folnegovićeva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83416546499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3.254,08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ZAGREBAČKI HOLDING d.o.o., Podružnica Čistoća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Radnička cesta 82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85584865987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4.739,33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33.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ZAŠTITA-ZAGREB d.o.o.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Savska cesta 163b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68204597981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5247E1" w:rsidR="005247E1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10.112,50</w:t>
            </w:r>
          </w:p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247E1" w:rsidR="005247E1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34.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ZOEX GmbH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Sofia, 1504, ulitsa Sredets, Bugarska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5247E1" w:rsidR="005247E1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Nepoznato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5247E1" w:rsidR="005247E1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1.124.998,50</w:t>
            </w:r>
          </w:p>
        </w:tc>
      </w:tr>
    </w:tbl>
    <w:p w:rsidRDefault="005247E1" w:rsidP="005247E1" w:rsidR="005247E1">
      <w:pPr>
        <w:jc w:val="center"/>
        <w:rPr>
          <w:rFonts w:hAnsi="Times New Roman" w:ascii="Times New Roman"/>
          <w:szCs w:val="20"/>
          <w:lang w:eastAsia="hr-HR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Osporene su tražbine slijedećih vjerovnika: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II.1. Vjerovniku Grad Zagreb, Zagreb, Trg Stjepana Radića 1, OIB:</w:t>
      </w:r>
      <w:r>
        <w:rPr>
          <w:rFonts w:hAnsi="Times New Roman" w:ascii="Times New Roman"/>
          <w:color w:val="000000"/>
          <w:sz w:val="20"/>
          <w:szCs w:val="20"/>
          <w:lang w:eastAsia="hr-HR" w:val="en-GB"/>
        </w:rPr>
        <w:t xml:space="preserve"> </w:t>
      </w:r>
      <w:r>
        <w:rPr>
          <w:rFonts w:hAnsi="Times New Roman" w:ascii="Times New Roman"/>
          <w:color w:val="000000"/>
          <w:lang w:eastAsia="hr-HR" w:val="en-GB"/>
        </w:rPr>
        <w:t>61817894937</w:t>
      </w:r>
      <w:r>
        <w:rPr>
          <w:rFonts w:hAnsi="Times New Roman" w:ascii="Times New Roman"/>
        </w:rPr>
        <w:t>, osporena je tražbina u iznosu od 49.032,76 kn, iz razloga što je za taj iznos dužnik prijavio potraživanje Gradskog komunalnog gospodarstva koje se nalazi pod brojem 12.  i isti iznos se priznaje.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II.2. Vjerovniku Hrvatski telekom d.d., Zagreb, Roberta Frangeša Mihanovića 9, OIB: 81793146560, osporena je tražbina u iznosu od 2.125,56 kn jer je tražbina za osporeni iznos u zastari.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 Upućuju se vjerovnici osporenih tražbina na pokretanje parnice protiv dužnika radi utvrđenja osporene tražbine u roku od 8 dana od dana pravomoćnosti rješenja o upućivanju na parnicu odnosno primitka drugostupanjske odluke i to kako slijedi:</w:t>
      </w:r>
    </w:p>
    <w:p w:rsidRDefault="005247E1" w:rsidP="005247E1" w:rsidR="005247E1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>
      <w:pPr>
        <w:pStyle w:val="Odlomakpopisa"/>
        <w:numPr>
          <w:ilvl w:val="0"/>
          <w:numId w:val="5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 Grad Zagreb, Zagreb, Trg Stjepana Radića 1, OIB:</w:t>
      </w:r>
      <w:r>
        <w:rPr>
          <w:rFonts w:hAnsi="Times New Roman" w:ascii="Times New Roman"/>
          <w:color w:val="000000"/>
          <w:sz w:val="20"/>
          <w:szCs w:val="20"/>
          <w:lang w:eastAsia="hr-HR" w:val="en-GB"/>
        </w:rPr>
        <w:t xml:space="preserve"> </w:t>
      </w:r>
      <w:r>
        <w:rPr>
          <w:rFonts w:hAnsi="Times New Roman" w:ascii="Times New Roman"/>
          <w:color w:val="000000"/>
          <w:lang w:eastAsia="hr-HR" w:val="en-GB"/>
        </w:rPr>
        <w:t>61817894937,</w:t>
      </w:r>
      <w:r>
        <w:rPr>
          <w:rFonts w:hAnsi="Times New Roman" w:ascii="Times New Roman"/>
          <w:lang w:val="en-GB"/>
        </w:rPr>
        <w:t xml:space="preserve"> </w:t>
      </w:r>
      <w:r>
        <w:rPr>
          <w:rFonts w:hAnsi="Times New Roman" w:ascii="Times New Roman"/>
        </w:rPr>
        <w:t>za iznos osporene tražbine od 49.032,76 kn,</w:t>
      </w:r>
    </w:p>
    <w:p w:rsidRDefault="005247E1" w:rsidP="005247E1" w:rsidR="005247E1">
      <w:pPr>
        <w:pStyle w:val="Odlomakpopisa"/>
        <w:numPr>
          <w:ilvl w:val="0"/>
          <w:numId w:val="5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 Hrvatski telekom d.d., Zagreb, Roberta Frangeša Mihanovića 9, OIB: 81793146560, za iznos osporene tražbine od 2.125,56 kn.</w:t>
      </w:r>
    </w:p>
    <w:p w:rsidRDefault="005247E1" w:rsidP="005247E1" w:rsidR="005247E1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>
      <w:p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Ako osoba koja je upućena na parnicu ne pokrene parnicu u roku od 8 dana od dana pravomoćnosti rješenja o upućivanju u parnicu odnosno primitka drugostupanjske odluke, smatrat će se da je odustala od prava na vođenje te parnice. </w:t>
      </w:r>
    </w:p>
    <w:p w:rsidRDefault="005247E1" w:rsidP="005247E1" w:rsidR="005247E1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Nalaže se dužniku da u roku od 8 dana od dana pravomoćnosti ovog rješenja dostavi sudu izmijenjeni plan restrukturiranja, koji će obuhvatiti sve utvrđene i osporene tražbine, a u protivnom će sud obustaviti postupak. 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247E1" w:rsidP="005247E1" w:rsidR="005247E1">
      <w:pPr>
        <w:jc w:val="center"/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dalje u tekstu: SZ-a), nakon </w:t>
      </w:r>
      <w:r>
        <w:rPr>
          <w:rFonts w:hAnsi="Times New Roman" w:ascii="Times New Roman"/>
        </w:rPr>
        <w:lastRenderedPageBreak/>
        <w:t>čega je 20. rujna 2017. godine doneseno rješenje o otvaranju predstečajnog postupka kojim je, između ostalog, imenovan povjerenik te određeno ročište radi ispitivanja tražbina.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ispitivanja tražbina održanom 6. studenog 2017. godine sud je sastavio tablicu ispitanih tražbina, a sukladno odredbi čl. 49. st. 1. i 2. SZ-a, te je sukladno čl. 50. temeljem tablice ispitanih tražbina doneseno ovo rješenje o utvrđenim i osporenim tražbinama uz naznaku razloga osporavanja kao u točki I. i II. izreke rješenja. 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ovog suda poslovni broj St-2163/17 od 6. studenog 2017. kojim su utvrđene i osporene tražbine vjerovnika ukinuto je rješenjem Visokog trgovačkog suda Republike Hrvatske broj Pž-7327/17 od 5. prosinca 2017. u točki II. 1. i u dijelu točke III. u kojem je Grad Zagreb upućen na pokretanje parnice radi utvrđenja osporene tražbine u iznosu od 49.032,76 kn, te se na tu odluku podneskom od 5. siječnja 2018. očitovao povjerenik i dužnik. 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9E651B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spisa proizlazi da je</w:t>
      </w:r>
      <w:r w:rsidR="005247E1">
        <w:rPr>
          <w:rFonts w:hAnsi="Times New Roman" w:ascii="Times New Roman"/>
        </w:rPr>
        <w:t xml:space="preserve"> Grad Zagreb podnio tri prijave tražbina i to na iznos od 71.469,84 kn (list 157 spisa) po osnovi spomeničke rente, na iznos od 49.266,47 kn (list 226 spisa) po osnovi zakupnine i na iznos od 104.567,05 kn (list 263 spisa) po osnovi komunalne naknade.</w:t>
      </w:r>
      <w:r>
        <w:rPr>
          <w:rFonts w:hAnsi="Times New Roman" w:ascii="Times New Roman"/>
        </w:rPr>
        <w:t xml:space="preserve"> </w:t>
      </w:r>
    </w:p>
    <w:p w:rsidRDefault="009E651B" w:rsidP="005247E1" w:rsidR="009E651B">
      <w:pPr>
        <w:ind w:firstLine="708"/>
        <w:jc w:val="both"/>
        <w:rPr>
          <w:rFonts w:hAnsi="Times New Roman" w:ascii="Times New Roman"/>
        </w:rPr>
      </w:pPr>
    </w:p>
    <w:p w:rsidRDefault="009E651B" w:rsidP="005247E1" w:rsidR="009E65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očitovanja povjerenika u predstečajnom postupku i dužnika proizlazi da je dužnik u prijedlogu za otvaranje predstečajnog postupka naveo tražbine vjerovnika koje je obavezan namiriti. Tako je u prijedlogu pod rednim brojem 10. naveo vjerovnika Grad Zagreb s iznosom tražbine od 163.095,76 kn s osnove zakupnine i komunalne naknade, a pod rednim brojem 11. vjerovnika Gradsko stambeno komunalno gospodarstvo i tražbinu u iznosu od 49.032,76 kn (s osnove spomeničke rente). Nakon što su vjerovnici podnijeli prijave svojih tražbina, a FINA sastavila i objavila tablicu prijavljenih tražbina dužnik je utvrdio da je Grad Zagreb podnio tri prijave tražbine i to s osnove zakupnine (49.266,47 kn), komunalne naknade (104.567,05 kn) i spomeničke rente (71.469,84 kn), što ukupno iznosi 225.303,36 kn, a Gradsko stambeno komunalno gospodarstvo nije podnijelo prijavu pa je bilo očito da je došlo do nesporazuma između dužnika i Gradskog komunalnog gospodarstva. Dužnik je u pripremanju prijedloga za otvaranje predstečajnog postupka prikupljao podatke o visini svojih obveza pa je na temelju navoda Gradskog stambenog gospodarstva koje je dužniku dostavilo visinu obveze s osnova spomeničke rente zaključio da u prijedlogu tu tražbinu treba navesti upravo kao tražbinu vjerovnika Gradsko-stambeno komunalnog gospodarstva. S obzirom na nastalu situaciju dužnik, a isto tako i stečajni povjerenik nisu mogli priznati cjelokupnu tražbinu Gradu Zagrebu jer je tražbina u iznosu od 49.032,76 kn s  osnove spomeničke rente već navedena u prijedlogu. Osporen je samo iznos od 49.032,76 kn kako je navedeno u prijedlogu. U prijavi Grada Zagreba po osnovi spomeničke rente prijavljen je iznos od 71.469,84 kn, a razlika u visini postoji jer je prijedlog sastavljen u svibnju, a prijava je podnesena u listopadu, te u prijedlogu nisu obuhvaćene niti sve kamate.  Kad bi dužnik i stečajni povjerenik priznali u cijelosti tražbinu Gradu Zagrebu značilo bi da priznaju obveze dužnika u većem iznosu nego što one jesu. </w:t>
      </w:r>
    </w:p>
    <w:p w:rsidRDefault="009E651B" w:rsidP="005247E1" w:rsidR="009E651B">
      <w:pPr>
        <w:ind w:firstLine="708"/>
        <w:jc w:val="both"/>
        <w:rPr>
          <w:rFonts w:hAnsi="Times New Roman" w:ascii="Times New Roman"/>
        </w:rPr>
      </w:pPr>
    </w:p>
    <w:p w:rsidRDefault="008856B4" w:rsidP="005247E1" w:rsidR="009E65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Točno je da Grad Zagreb u ni jednoj od tri prijave nije prijavio iznos od 49.032,76 kn za koji iznos mu je osporena tražbina. Međutim, tražbina po osnovi spomeničke rente u iznosu od 71.469,84 kn vjerovniku Gradu Zagrebu je djelomično osporena za iznos od 49.032,76 kn s obzirom da je ista tražbina za taj iznos priznata Gradskom stambeno komunalnom gospodarstvu, dok je razlika u iznosu od 22.437,08 kn po osnovi spomeničke rente, a za razdoblje od svibnja 2017. do podnošenja prijave u listopadu 2017., kao i kamata priznata Gradu Zagrebu u okviru ukupno priznatog iznosa od 176.270,60 kn (104.567,05 kn </w:t>
      </w:r>
      <w:r>
        <w:rPr>
          <w:rFonts w:hAnsi="Times New Roman" w:ascii="Times New Roman"/>
        </w:rPr>
        <w:lastRenderedPageBreak/>
        <w:t>po osnovi komunalne naknade + 49.266,47 kn po osnovi zakupnine + 22.437,08 kn po osnovi spomeničke rente koji je djelomično priznat).</w:t>
      </w:r>
    </w:p>
    <w:p w:rsidRDefault="008856B4" w:rsidP="005247E1" w:rsidR="008856B4">
      <w:pPr>
        <w:ind w:firstLine="708"/>
        <w:jc w:val="both"/>
        <w:rPr>
          <w:rFonts w:hAnsi="Times New Roman" w:ascii="Times New Roman"/>
        </w:rPr>
      </w:pPr>
    </w:p>
    <w:p w:rsidRDefault="008856B4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tome, Gradu Zagrebu je djelomično osporena tražbina po osnovi spomeničke rente u iznosu od 49.032,76 kn, za koji iznos je upućen u parnicu, iako na taj iznos ne glasi niti jedna prijava tražbine vjerovnika Grada Zagreba, već je taj iznos uključen u iznos od 71.469,84 kn.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48. st. 1. SZ-a odlučeno je kao u točki III. izreke rješenja s obzirom da su dužnik i povjerenik osporili tražbine vjerovnika navedenih u toj točki.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267. st. 1. SZ-a odlučeno je kao u točki IV. izreke rješenja.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52. st. 1. i 3. SZ-a odlučeno je kao u točki V. izreke rješenja.</w:t>
      </w: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8856B4">
        <w:rPr>
          <w:rFonts w:hAnsi="Times New Roman" w:ascii="Times New Roman"/>
        </w:rPr>
        <w:t>8. siječnja 2018.</w:t>
      </w:r>
    </w:p>
    <w:p w:rsidRDefault="005247E1" w:rsidP="005247E1" w:rsidR="005247E1">
      <w:pPr>
        <w:jc w:val="both"/>
        <w:rPr>
          <w:rFonts w:hAnsi="Times New Roman" w:ascii="Times New Roman"/>
        </w:rPr>
      </w:pP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5247E1" w:rsidP="00DC3D1E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Jadranka Mađeruh</w:t>
      </w:r>
      <w:r w:rsidR="00DC3D1E">
        <w:rPr>
          <w:rFonts w:hAnsi="Times New Roman" w:ascii="Times New Roman"/>
        </w:rPr>
        <w:t>, v.r.</w:t>
      </w:r>
    </w:p>
    <w:p w:rsidRDefault="00DC3D1E" w:rsidP="00DC3D1E" w:rsidR="00DC3D1E">
      <w:pPr>
        <w:jc w:val="both"/>
        <w:rPr>
          <w:rFonts w:hAnsi="Times New Roman" w:ascii="Times New Roman"/>
        </w:rPr>
      </w:pPr>
    </w:p>
    <w:p w:rsidRDefault="00DC3D1E" w:rsidP="00DC3D1E" w:rsidR="00DC3D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Za točnost otpravka-ovlašteni službenik:</w:t>
      </w:r>
      <w:r>
        <w:rPr>
          <w:rFonts w:hAnsi="Times New Roman" w:ascii="Times New Roman"/>
        </w:rPr>
        <w:br/>
        <w:t xml:space="preserve">                                                                                                       Draženka Prpić</w:t>
      </w: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247E1" w:rsidP="005247E1" w:rsidR="005247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>
      <w:pPr>
        <w:rPr>
          <w:rFonts w:hAnsi="Times New Roman" w:ascii="Times New Roman"/>
        </w:rPr>
      </w:pPr>
    </w:p>
    <w:p w:rsidRDefault="005247E1" w:rsidP="005247E1" w:rsidR="005247E1"/>
    <w:p w:rsidRDefault="0075785F" w:rsidP="005247E1" w:rsidR="0075785F" w:rsidRPr="005247E1"/>
    <w:sectPr w:rsidR="0075785F" w:rsidRPr="005247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CC5" w:rsidP="003D7F7E" w:rsidR="00F57CC5">
      <w:r>
        <w:separator/>
      </w:r>
    </w:p>
  </w:endnote>
  <w:endnote w:id="0" w:type="continuationSeparator">
    <w:p w:rsidRDefault="00F57CC5" w:rsidP="003D7F7E" w:rsidR="00F5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CC5" w:rsidP="003D7F7E" w:rsidR="00F57CC5">
      <w:r>
        <w:separator/>
      </w:r>
    </w:p>
  </w:footnote>
  <w:footnote w:id="0" w:type="continuationSeparator">
    <w:p w:rsidRDefault="00F57CC5" w:rsidP="003D7F7E" w:rsidR="00F57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0B6336" w:rsidR="000B63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D1E">
          <w:rPr>
            <w:noProof/>
          </w:rPr>
          <w:t>1</w:t>
        </w:r>
        <w:r>
          <w:fldChar w:fldCharType="end"/>
        </w:r>
      </w:p>
    </w:sdtContent>
  </w:sdt>
  <w:p w:rsidRDefault="000B6336" w:rsidP="003D7F7E" w:rsidR="000B6336">
    <w:pPr>
      <w:pStyle w:val="Zaglavlje"/>
      <w:jc w:val="right"/>
    </w:pPr>
    <w:r>
      <w:t>1 St-2163/17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32866"/>
    <w:multiLevelType w:val="hybridMultilevel"/>
    <w:tmpl w:val="AD04E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FF2965"/>
    <w:multiLevelType w:val="hybridMultilevel"/>
    <w:tmpl w:val="76E0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B6336"/>
    <w:rsid w:val="003600F5"/>
    <w:rsid w:val="003623E2"/>
    <w:rsid w:val="003D7F7E"/>
    <w:rsid w:val="004826D5"/>
    <w:rsid w:val="004B1A40"/>
    <w:rsid w:val="004B26FB"/>
    <w:rsid w:val="005247E1"/>
    <w:rsid w:val="00553619"/>
    <w:rsid w:val="005B3F79"/>
    <w:rsid w:val="0075785F"/>
    <w:rsid w:val="0076127B"/>
    <w:rsid w:val="008856B4"/>
    <w:rsid w:val="009E651B"/>
    <w:rsid w:val="00A33473"/>
    <w:rsid w:val="00B35F7F"/>
    <w:rsid w:val="00BC3DD4"/>
    <w:rsid w:val="00D500DD"/>
    <w:rsid w:val="00DC3D1E"/>
    <w:rsid w:val="00DD130D"/>
    <w:rsid w:val="00F57CC5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DC3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D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DC3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D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64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</izvorni_sadrzaj>
    <derivirana_varijabla naziv="DomainObject.Predmet.Opis_1">FORMIRAN POMOĆNI OMOT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MBS EUROPROM d.o.o. zastupanog po punomoćniku Bariša Pavičić</izvorni_sadrzaj>
    <derivirana_varijabla naziv="DomainObject.Predmet.ProtustrankaFormated_1">  MBS EUROPROM d.o.o. zastupanog po punomoćniku Bariša Pavičić</derivirana_varijabla>
  </DomainObject.Predmet.ProtustrankaFormated>
  <DomainObject.Predmet.ProtustrankaFormatedOIB>
    <izvorni_sadrzaj>  MBS EUROPROM d.o.o., OIB 03423002427 zastupanog po punomoćniku Bariša Pavičić</izvorni_sadrzaj>
    <derivirana_varijabla naziv="DomainObject.Predmet.ProtustrankaFormatedOIB_1">  MBS EUROPROM d.o.o., OIB 03423002427 zastupanog po punomoćniku Bariša Pavičić</derivirana_varijabla>
  </DomainObject.Predmet.ProtustrankaFormatedOIB>
  <DomainObject.Predmet.ProtustrankaFormatedWithAdress>
    <izvorni_sadrzaj> MBS EUROPROM d.o.o., Jurišićeva 30, 10000 Zagreb zastupanog po punomoćniku Bariša Pavičić</izvorni_sadrzaj>
    <derivirana_varijabla naziv="DomainObject.Predmet.ProtustrankaFormatedWithAdress_1"> MBS EUROPROM d.o.o., Jurišićeva 30, 10000 Zagreb zastupanog po punomoćniku Bariša Pavičić</derivirana_varijabla>
  </DomainObject.Predmet.ProtustrankaFormatedWithAdress>
  <DomainObject.Predmet.ProtustrankaFormatedWithAdressOIB>
    <izvorni_sadrzaj> MBS EUROPROM d.o.o., OIB 03423002427, Jurišićeva 30, 10000 Zagreb zastupanog po punomoćniku Bariša Pavičić</izvorni_sadrzaj>
    <derivirana_varijabla naziv="DomainObject.Predmet.ProtustrankaFormatedWithAdressOIB_1"> MBS EUROPROM d.o.o., OIB 03423002427, Jurišićeva 30, 10000 Zagreb zastupanog po punomoćniku Bariša Pavičić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 zastupanog po punomoćniku Bariša Pavičić</item>
    </izvorni_sadrzaj>
    <derivirana_varijabla naziv="DomainObject.Predmet.ProtuStrankaListFormated_1">
      <item>MBS EUROPROM d.o.o. zastupanog po punomoćniku Bariša Pavičić</item>
    </derivirana_varijabla>
  </DomainObject.Predmet.ProtuStrankaListFormated>
  <DomainObject.Predmet.ProtuStrankaListFormatedOIB>
    <izvorni_sadrzaj>
      <item>MBS EUROPROM d.o.o., OIB 03423002427 zastupanog po punomoćniku Bariša Pavičić</item>
    </izvorni_sadrzaj>
    <derivirana_varijabla naziv="DomainObject.Predmet.ProtuStrankaListFormatedOIB_1">
      <item>MBS EUROPROM d.o.o., OIB 03423002427 zastupanog po punomoćniku Bariša Pavičić</item>
    </derivirana_varijabla>
  </DomainObject.Predmet.ProtuStrankaListFormatedOIB>
  <DomainObject.Predmet.ProtuStrankaListFormatedWithAdress>
    <izvorni_sadrzaj>
      <item>MBS EUROPROM d.o.o., Jurišićeva 30, 10000 Zagreb zastupanog po punomoćniku Bariša Pavičić</item>
    </izvorni_sadrzaj>
    <derivirana_varijabla naziv="DomainObject.Predmet.ProtuStrankaListFormatedWithAdress_1">
      <item>MBS EUROPROM d.o.o., Jurišićeva 30, 10000 Zagreb zastupanog po punomoćniku Bariša Pavičić</item>
    </derivirana_varijabla>
  </DomainObject.Predmet.ProtuStrankaListFormatedWithAdress>
  <DomainObject.Predmet.ProtuStrankaListFormatedWithAdressOIB>
    <izvorni_sadrzaj>
      <item>MBS EUROPROM d.o.o., OIB 03423002427, Jurišićeva 30, 10000 Zagreb zastupanog po punomoćniku Bariša Pavičić</item>
    </izvorni_sadrzaj>
    <derivirana_varijabla naziv="DomainObject.Predmet.ProtuStrankaListFormatedWithAdressOIB_1">
      <item>MBS EUROPROM d.o.o., OIB 03423002427, Jurišićeva 30, 10000 Zagreb zastupanog po punomoćniku Bariša Pavičić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  <item>Bariša Pavičić punomoćnik sudionika u postupku MBS EUROPROM d.o.o.</item>
    </izvorni_sadrzaj>
    <derivirana_varijabla naziv="DomainObject.Predmet.OstaliListFormated_1">
      <item>JUJNOVIĆ LUČIĆ MARKOVIĆ Odvjetničko društvo javno trgovačko društvo</item>
      <item>Bariša Pavičić punomoćnik sudionika u postupku MBS EUROPROM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Bariša Pavičić, OIB 54280025302 punomoćnik sudionika u postupku MBS EUROPROM d.o.o.</item>
    </izvorni_sadrzaj>
    <derivirana_varijabla naziv="DomainObject.Predmet.OstaliListFormatedOIB_1">
      <item>JUJNOVIĆ LUČIĆ MARKOVIĆ Odvjetničko društvo javno trgovačko društvo, OIB 46736017727</item>
      <item>Bariša Pavičić, OIB 54280025302 punomoćnik sudionika u postupku MBS EUROPROM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Bariša Pavičić, Erdodyeva 12, 10000 Zagreb punomoćnik sudionika u postupku MBS EUROPROM d.o.o.</item>
    </izvorni_sadrzaj>
    <derivirana_varijabla naziv="DomainObject.Predmet.OstaliListFormatedWithAdress_1">
      <item>JUJNOVIĆ LUČIĆ MARKOVIĆ Odvjetničko društvo javno trgovačko društvo, Strojarska cesta 20, 10000 Zagreb</item>
      <item>Bariša Pavičić, Erdodyeva 12, 10000 Zagreb punomoćnik sudionika u postupku MBS EUROPROM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derivirana_varijabla>
  </DomainObject.Predmet.OstaliListFormatedWithAdressOIB>
  <DomainObject.Predmet.OstaliListNazivFormated>
    <izvorni_sadrzaj>
      <item>JUJNOVIĆ LUČIĆ MARKOVIĆ Odvjetničko društvo javno trgovačko društvo</item>
      <item>Bariša Pavičić</item>
    </izvorni_sadrzaj>
    <derivirana_varijabla naziv="DomainObject.Predmet.OstaliListNazivFormated_1"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Bariša Pavičić, OIB 54280025302</item>
    </izvorni_sadrzaj>
    <derivirana_varijabla naziv="DomainObject.Predmet.OstaliListNazivFormatedOIB_1">
      <item>JUJNOVIĆ LUČIĆ MARKOVIĆ Odvjetničko društvo javno trgovačko društvo, OIB 46736017727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  <item>Bariša Pavičić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  <item>Bariša Pavičić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03423002427</item>
      <item>, OIB 03423002427</item>
      <item>, OIB 46736017727</item>
      <item>, OIB 54280025302</item>
    </izvorni_sadrzaj>
    <derivirana_varijabla naziv="DomainObject.Predmet.SudioniciListNazivOIB_1">
      <item>, OIB 03423002427</item>
      <item>, OIB 03423002427</item>
      <item>, OIB 46736017727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1527</properties:Words>
  <properties:Characters>8454</properties:Characters>
  <properties:Lines>413</properties:Lines>
  <properties:Paragraphs>209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2018-01-08T09:07:00Z</dcterms:created>
  <dc:creator>Draženka Prpić</dc:creator>
  <cp:lastModifiedBy>Draženka Prpić</cp:lastModifiedBy>
  <cp:lastPrinted>2018-01-08T09:17:00Z</cp:lastPrinted>
  <dcterms:modified xmlns:xsi="http://www.w3.org/2001/XMLSchema-instance" xsi:type="dcterms:W3CDTF">2018-01-08T09:17:00Z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