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6fce" w14:paraId="d0b6fce" w:rsidRDefault="002B433B" w:rsidP="002B433B" w:rsidR="002B433B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2B433B">
        <w:rPr>
          <w:rFonts w:cs="Times New Roman" w:eastAsia="Times New Roman"/>
          <w:bCs/>
          <w:szCs w:val="20"/>
        </w:rPr>
        <w:t xml:space="preserve">                    </w:t>
      </w:r>
      <w:r w:rsidRPr="002B433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33B" w:rsidP="002B433B" w:rsidR="002B433B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B433B" w:rsidP="002B433B" w:rsidR="002B433B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B433B" w:rsidP="002B433B" w:rsidR="002B433B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2B433B" w:rsidP="002B433B" w:rsidR="002B433B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2B433B" w:rsidP="002B433B" w:rsidR="002B433B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J E Š E NJ E</w:t>
      </w: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10509</w:t>
      </w:r>
      <w:r w:rsidRPr="002B433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30</w:t>
      </w:r>
      <w:r w:rsidRPr="002B433B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Ribarska zadruga EKO ISTRA, Pula, Labinska 14, OIB 99185749201, MBS 040218907</w:t>
      </w:r>
      <w:r w:rsidRPr="002B433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4.</w:t>
      </w:r>
      <w:r w:rsidRPr="002B433B">
        <w:rPr>
          <w:rFonts w:cs="Times New Roman" w:eastAsia="Calibri"/>
        </w:rPr>
        <w:t xml:space="preserve"> veljače 2016.</w:t>
      </w:r>
    </w:p>
    <w:p w:rsidRDefault="002B433B" w:rsidP="002B433B" w:rsidR="002B433B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i j e š i o   j e</w:t>
      </w: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2B433B" w:rsidP="002B433B" w:rsid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2B433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Ribarska zadruga EKO ISTRA, Pula, Labinska 14, OIB 99185749201, MBS 040218907.</w:t>
      </w:r>
    </w:p>
    <w:p w:rsidRDefault="002B433B" w:rsidP="002B433B" w:rsidR="002B433B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jc w:val="center"/>
        <w:rPr>
          <w:rFonts w:cs="Times New Roman" w:eastAsia="Calibri"/>
        </w:rPr>
      </w:pPr>
      <w:r w:rsidRPr="002B433B">
        <w:rPr>
          <w:rFonts w:cs="Times New Roman" w:eastAsia="Calibri"/>
        </w:rPr>
        <w:t>Obrazloženje</w:t>
      </w:r>
    </w:p>
    <w:p w:rsidRDefault="002B433B" w:rsidP="002B433B" w:rsidR="002B433B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B433B" w:rsidP="002B433B" w:rsidR="002B433B" w:rsidRPr="002B433B">
      <w:pPr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Povodom zahtjeva Financijske agencije za provedbu skraćenog stečajnog postupka, </w:t>
      </w:r>
      <w:r w:rsidRPr="002B433B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217</w:t>
      </w:r>
      <w:r w:rsidRPr="002B433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17</w:t>
      </w:r>
      <w:r w:rsidRPr="002B433B">
        <w:rPr>
          <w:rFonts w:cs="Times New Roman" w:eastAsia="Times New Roman"/>
          <w:szCs w:val="24"/>
        </w:rPr>
        <w:t xml:space="preserve">. studenog 2015. pokrenut je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Ribarska zadruga EKO ISTRA, Pula, </w:t>
      </w:r>
      <w:r w:rsidRPr="002B433B">
        <w:rPr>
          <w:rFonts w:cs="Times New Roman" w:eastAsia="Times New Roman"/>
          <w:szCs w:val="24"/>
        </w:rPr>
        <w:t xml:space="preserve">te je </w:t>
      </w:r>
      <w:r>
        <w:rPr>
          <w:rFonts w:cs="Times New Roman" w:eastAsia="Times New Roman"/>
          <w:szCs w:val="24"/>
        </w:rPr>
        <w:t xml:space="preserve">20. studenog </w:t>
      </w:r>
      <w:r w:rsidRPr="002B433B">
        <w:rPr>
          <w:rFonts w:cs="Times New Roman" w:eastAsia="Times New Roman"/>
          <w:szCs w:val="24"/>
        </w:rPr>
        <w:t xml:space="preserve">2015. </w:t>
      </w:r>
      <w:r>
        <w:rPr>
          <w:rFonts w:cs="Times New Roman" w:eastAsia="Times New Roman"/>
          <w:szCs w:val="24"/>
        </w:rPr>
        <w:t xml:space="preserve">na mrežnoj stranici e-Oglasna ploča sudova </w:t>
      </w:r>
      <w:r w:rsidRPr="002B433B">
        <w:rPr>
          <w:rFonts w:cs="Times New Roman" w:eastAsia="Times New Roman"/>
          <w:szCs w:val="24"/>
        </w:rPr>
        <w:t>objavljen oglas posl. br. 11 St-</w:t>
      </w:r>
      <w:r>
        <w:rPr>
          <w:rFonts w:cs="Times New Roman" w:eastAsia="Times New Roman"/>
          <w:szCs w:val="24"/>
        </w:rPr>
        <w:t>217/</w:t>
      </w:r>
      <w:r w:rsidRPr="002B433B">
        <w:rPr>
          <w:rFonts w:cs="Times New Roman" w:eastAsia="Times New Roman"/>
          <w:szCs w:val="24"/>
        </w:rPr>
        <w:t>2015-4 kojim su, sukladno čl. 428. i 430. Stečajnog zakona (Narodne novine br. 71/15), pozvane osobe ovlaštene za zastupanje dužnika da u roku od 15 dana od objave oglasa na e-Oglasnoj ploči sudova podnesu sudu javnobilježnički ovjerovljen popis imovine i obveza na propisanom obrascu sa sadržajem iz čl. 17. Stečajnog zakona, kao i vjerovnici dužnika da najkasnije u roku od 45 dana od objave oglasa predlože otvaranje stečajnog postupka nad dužnikom.</w:t>
      </w:r>
    </w:p>
    <w:p w:rsidRDefault="002B433B" w:rsidP="002B433B" w:rsidR="002B433B" w:rsidRPr="002B433B">
      <w:pPr>
        <w:ind w:firstLine="708"/>
      </w:pPr>
      <w:r w:rsidRPr="002B433B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2B433B">
        <w:t>Tt-15/</w:t>
      </w:r>
      <w:r>
        <w:t>6948-</w:t>
      </w:r>
      <w:r w:rsidRPr="002B433B">
        <w:t>1 od 31. prosinca 2015., na temelju čl. 70. st. 4. Zakona o sudskom (Narodne novine br. 1/95, 57/96, 1/98, 30/99, 45/99, 54/05, 40/07, 91/10, 90/11, 148/13, 93/14), pokrenut postupak brisanja iz sudskog registra.</w:t>
      </w:r>
    </w:p>
    <w:p w:rsidRDefault="002B433B" w:rsidP="002B433B" w:rsidR="002B433B" w:rsidRPr="002B433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B433B" w:rsidP="002B433B" w:rsidR="002B433B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2B433B" w:rsidP="002B433B" w:rsidR="002B433B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4.</w:t>
      </w:r>
      <w:r w:rsidRPr="002B433B">
        <w:rPr>
          <w:rFonts w:cs="Times New Roman" w:eastAsia="Times New Roman"/>
          <w:szCs w:val="24"/>
          <w:lang w:eastAsia="hr-HR"/>
        </w:rPr>
        <w:t xml:space="preserve"> veljače 2016.</w:t>
      </w:r>
    </w:p>
    <w:p w:rsidRDefault="002B433B" w:rsidP="002B433B" w:rsidR="002B433B" w:rsidRPr="002B43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Sudska savjetnica</w:t>
      </w:r>
    </w:p>
    <w:p w:rsidRDefault="002B433B" w:rsidP="002B433B" w:rsidR="002B433B" w:rsidRPr="002B43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Mihaela Kaligari</w:t>
      </w:r>
      <w:r w:rsidR="00D459ED">
        <w:rPr>
          <w:rFonts w:cs="Times New Roman" w:eastAsia="Times New Roman"/>
          <w:szCs w:val="24"/>
          <w:lang w:eastAsia="hr-HR"/>
        </w:rPr>
        <w:t>, v. r.</w:t>
      </w:r>
    </w:p>
    <w:p w:rsidRDefault="002B433B" w:rsidP="002B433B" w:rsidR="002B433B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2B433B" w:rsidP="002B433B" w:rsidR="002B433B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2B433B" w:rsidP="002B433B" w:rsidR="002B433B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DNA:</w:t>
      </w:r>
    </w:p>
    <w:p w:rsidRDefault="002B433B" w:rsidP="002B433B" w:rsidR="002B433B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- mrežna stranica e-Oglasna ploča sudova.</w:t>
      </w:r>
    </w:p>
    <w:p w:rsidRDefault="002B433B" w:rsidP="002B433B" w:rsidR="002B433B" w:rsidRPr="002B433B">
      <w:pPr>
        <w:tabs>
          <w:tab w:pos="4438" w:val="left"/>
        </w:tabs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Calibri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B433B" w:rsidP="002B433B" w:rsidR="002B433B" w:rsidRPr="002B433B">
      <w:pPr>
        <w:rPr>
          <w:rFonts w:eastAsiaTheme="minorEastAsia"/>
          <w:lang w:eastAsia="hr-HR"/>
        </w:rPr>
      </w:pPr>
    </w:p>
    <w:p w:rsidRDefault="002B433B" w:rsidP="002B433B" w:rsidR="002B433B" w:rsidRPr="002B433B">
      <w:pPr>
        <w:rPr>
          <w:rFonts w:eastAsiaTheme="minorEastAsia"/>
          <w:lang w:eastAsia="hr-HR"/>
        </w:rPr>
      </w:pPr>
    </w:p>
    <w:p w:rsidRDefault="002B433B" w:rsidP="002B433B" w:rsidR="002B433B" w:rsidRPr="002B433B">
      <w:pPr>
        <w:rPr>
          <w:rFonts w:eastAsiaTheme="minorEastAsia"/>
          <w:lang w:eastAsia="hr-HR"/>
        </w:rPr>
      </w:pPr>
    </w:p>
    <w:p w:rsidRDefault="004F5027" w:rsidR="004F5027"/>
    <w:sectPr w:rsidSect="002B433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33B" w:rsidP="002B433B" w:rsidR="002B433B">
      <w:r>
        <w:separator/>
      </w:r>
    </w:p>
  </w:endnote>
  <w:endnote w:id="0" w:type="continuationSeparator">
    <w:p w:rsidRDefault="002B433B" w:rsidP="002B433B" w:rsidR="002B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33B" w:rsidP="002B433B" w:rsidR="002B433B">
      <w:r>
        <w:separator/>
      </w:r>
    </w:p>
  </w:footnote>
  <w:footnote w:id="0" w:type="continuationSeparator">
    <w:p w:rsidRDefault="002B433B" w:rsidP="002B433B" w:rsidR="002B4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33B" w:rsidP="002B433B" w:rsidR="002B433B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2E83">
          <w:rPr>
            <w:noProof/>
          </w:rPr>
          <w:t>2</w:t>
        </w:r>
        <w:r>
          <w:fldChar w:fldCharType="end"/>
        </w:r>
      </w:sdtContent>
    </w:sdt>
    <w:r>
      <w:tab/>
      <w:t>11 St-217/2015-6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33B" w:rsidP="002B433B" w:rsidR="002B433B">
    <w:pPr>
      <w:pStyle w:val="Zaglavlje"/>
      <w:jc w:val="right"/>
    </w:pPr>
    <w:r>
      <w:t>11 St-217/2015-6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EF1"/>
    <w:rsid w:val="002B433B"/>
    <w:rsid w:val="004F5027"/>
    <w:rsid w:val="007D3EF1"/>
    <w:rsid w:val="00D459ED"/>
    <w:rsid w:val="00E42E83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433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B433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43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433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B43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433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2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E8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E8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E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E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433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B433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43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433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B43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433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2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E8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E8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E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E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EKO ISTRA</izvorni_sadrzaj>
    <derivirana_varijabla naziv="DomainObject.Predmet.ProtustrankaFormated_1">  Ribarska zadruga EKO ISTRA</derivirana_varijabla>
  </DomainObject.Predmet.ProtustrankaFormated>
  <DomainObject.Predmet.ProtustrankaFormatedOIB>
    <izvorni_sadrzaj>  Ribarska zadruga EKO ISTRA, OIB 99185749201</izvorni_sadrzaj>
    <derivirana_varijabla naziv="DomainObject.Predmet.ProtustrankaFormatedOIB_1">  Ribarska zadruga EKO ISTRA, OIB 99185749201</derivirana_varijabla>
  </DomainObject.Predmet.ProtustrankaFormatedOIB>
  <DomainObject.Predmet.ProtustrankaFormatedWithAdress>
    <izvorni_sadrzaj> Ribarska zadruga EKO ISTRA, Labinska 14, 52100 Pula</izvorni_sadrzaj>
    <derivirana_varijabla naziv="DomainObject.Predmet.ProtustrankaFormatedWithAdress_1"> Ribarska zadruga EKO ISTRA, Labinska 14, 52100 Pula</derivirana_varijabla>
  </DomainObject.Predmet.ProtustrankaFormatedWithAdress>
  <DomainObject.Predmet.ProtustrankaFormatedWithAdressOIB>
    <izvorni_sadrzaj> Ribarska zadruga EKO ISTRA, OIB 99185749201, Labinska 14, 52100 Pula</izvorni_sadrzaj>
    <derivirana_varijabla naziv="DomainObject.Predmet.ProtustrankaFormatedWithAdressOIB_1"> Ribarska zadruga EKO ISTRA, OIB 99185749201, Labinska 14, 52100 Pula</derivirana_varijabla>
  </DomainObject.Predmet.ProtustrankaFormatedWithAdressOIB>
  <DomainObject.Predmet.ProtustrankaWithAdress>
    <izvorni_sadrzaj>Ribarska zadruga EKO ISTRA Labinska 14, 52100 Pula</izvorni_sadrzaj>
    <derivirana_varijabla naziv="DomainObject.Predmet.ProtustrankaWithAdress_1">Ribarska zadruga EKO ISTRA Labinska 14, 52100 Pula</derivirana_varijabla>
  </DomainObject.Predmet.ProtustrankaWithAdress>
  <DomainObject.Predmet.ProtustrankaWithAdressOIB>
    <izvorni_sadrzaj>Ribarska zadruga EKO ISTRA, OIB 99185749201, Labinska 14, 52100 Pula</izvorni_sadrzaj>
    <derivirana_varijabla naziv="DomainObject.Predmet.ProtustrankaWithAdressOIB_1">Ribarska zadruga EKO ISTRA, OIB 99185749201, Labinska 14, 52100 Pula</derivirana_varijabla>
  </DomainObject.Predmet.ProtustrankaWithAdressOIB>
  <DomainObject.Predmet.ProtustrankaNazivFormated>
    <izvorni_sadrzaj>Ribarska zadruga EKO ISTRA</izvorni_sadrzaj>
    <derivirana_varijabla naziv="DomainObject.Predmet.ProtustrankaNazivFormated_1">Ribarska zadruga EKO ISTRA</derivirana_varijabla>
  </DomainObject.Predmet.ProtustrankaNazivFormated>
  <DomainObject.Predmet.ProtustrankaNazivFormatedOIB>
    <izvorni_sadrzaj>Ribarska zadruga EKO ISTRA, OIB 99185749201</izvorni_sadrzaj>
    <derivirana_varijabla naziv="DomainObject.Predmet.ProtustrankaNazivFormatedOIB_1">Ribarska zadruga EKO ISTRA, OIB 99185749201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276923.54</izvorni_sadrzaj>
    <derivirana_varijabla naziv="DomainObject.Predmet.TrenutnaVrijednost_1">276923.54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Ribarska zadruga EKO ISTRA</item>
    </izvorni_sadrzaj>
    <derivirana_varijabla naziv="DomainObject.Predmet.ProtuStrankaListFormated_1">
      <item>Ribarska zadruga EKO ISTRA</item>
    </derivirana_varijabla>
  </DomainObject.Predmet.ProtuStrankaListFormated>
  <DomainObject.Predmet.ProtuStrankaListFormatedOIB>
    <izvorni_sadrzaj>
      <item>Ribarska zadruga EKO ISTRA, OIB 99185749201</item>
    </izvorni_sadrzaj>
    <derivirana_varijabla naziv="DomainObject.Predmet.ProtuStrankaListFormatedOIB_1">
      <item>Ribarska zadruga EKO ISTRA, OIB 99185749201</item>
    </derivirana_varijabla>
  </DomainObject.Predmet.ProtuStrankaListFormatedOIB>
  <DomainObject.Predmet.ProtuStrankaListFormatedWithAdress>
    <izvorni_sadrzaj>
      <item>Ribarska zadruga EKO ISTRA, Labinska 14, 52100 Pula</item>
    </izvorni_sadrzaj>
    <derivirana_varijabla naziv="DomainObject.Predmet.ProtuStrankaListFormatedWithAdress_1">
      <item>Ribarska zadruga EKO ISTRA, Labinska 14, 52100 Pula</item>
    </derivirana_varijabla>
  </DomainObject.Predmet.ProtuStrankaListFormatedWithAdress>
  <DomainObject.Predmet.ProtuStrankaListFormatedWithAdressOIB>
    <izvorni_sadrzaj>
      <item>Ribarska zadruga EKO ISTRA, OIB 99185749201, Labinska 14, 52100 Pula</item>
    </izvorni_sadrzaj>
    <derivirana_varijabla naziv="DomainObject.Predmet.ProtuStrankaListFormatedWithAdressOIB_1">
      <item>Ribarska zadruga EKO ISTRA, OIB 99185749201, Labinska 14, 52100 Pula</item>
    </derivirana_varijabla>
  </DomainObject.Predmet.ProtuStrankaListFormatedWithAdressOIB>
  <DomainObject.Predmet.ProtuStrankaListNazivFormated>
    <izvorni_sadrzaj>
      <item>Ribarska zadruga EKO ISTRA</item>
    </izvorni_sadrzaj>
    <derivirana_varijabla naziv="DomainObject.Predmet.ProtuStrankaListNazivFormated_1">
      <item>Ribarska zadruga EKO ISTRA</item>
    </derivirana_varijabla>
  </DomainObject.Predmet.ProtuStrankaListNazivFormated>
  <DomainObject.Predmet.ProtuStrankaListNazivFormatedOIB>
    <izvorni_sadrzaj>
      <item>Ribarska zadruga EKO ISTRA, OIB 99185749201</item>
    </izvorni_sadrzaj>
    <derivirana_varijabla naziv="DomainObject.Predmet.ProtuStrankaListNazivFormatedOIB_1">
      <item>Ribarska zadruga EKO ISTRA, OIB 99185749201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Ribarska zadruga EKO ISTRA</izvorni_sadrzaj>
    <derivirana_varijabla naziv="DomainObject.Predmet.ProtustrankaIDrugi_1">Ribarska zadruga EKO ISTRA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Ribarska zadruga EKO ISTRA, OIB 99185749201, Labinska 14, 52100 Pula</izvorni_sadrzaj>
    <derivirana_varijabla naziv="DomainObject.Predmet.ProtustrankaIDrugiAdressOIB_1">Ribarska zadruga EKO ISTRA, OIB 99185749201, Labinska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EKO ISTRA</item>
      <item>FINANCIJSKA AGENCIJA, RC RIJEKA, PODRUŽNICA PULA, PULA</item>
    </izvorni_sadrzaj>
    <derivirana_varijabla naziv="DomainObject.Predmet.SudioniciListNaziv_1">
      <item>Ribarska zadruga EKO ISTRA</item>
      <item>FINANCIJSKA AGENCIJA, RC RIJEKA, PODRUŽNICA PULA, PULA</item>
    </derivirana_varijabla>
  </DomainObject.Predmet.SudioniciListNaziv>
  <DomainObject.Predmet.SudioniciListAdressOIB>
    <izvorni_sadrzaj>
      <item>Ribarska zadruga EKO ISTRA, OIB 99185749201, Labinska 14,52100 Pula</item>
      <item>FINANCIJSKA AGENCIJA, RC RIJEKA, PODRUŽNICA PULA, PULA, OIB 85821130368, Giardini 5,52100 Pula</item>
    </izvorni_sadrzaj>
    <derivirana_varijabla naziv="DomainObject.Predmet.SudioniciListAdressOIB_1">
      <item>Ribarska zadruga EKO ISTRA, OIB 99185749201, Labinska 14,52100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99185749201</item>
      <item>, OIB 85821130368</item>
    </izvorni_sadrzaj>
    <derivirana_varijabla naziv="DomainObject.Predmet.SudioniciListNazivOIB_1">
      <item>, OIB 99185749201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2490</properties:Characters>
  <properties:Lines>96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2016-02-04T13:50:00Z</dcterms:created>
  <dc:creator>Mihaela Kaligari</dc:creator>
  <dc:description/>
  <cp:keywords/>
  <cp:lastModifiedBy>Jasmina Matika</cp:lastModifiedBy>
  <cp:lastPrinted>2016-02-04T13:55:00Z</cp:lastPrinted>
  <dcterms:modified xmlns:xsi="http://www.w3.org/2001/XMLSchema-instance" xsi:type="dcterms:W3CDTF">2016-02-05T08:09:00Z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