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d3cd6" w14:paraId="9cd3cd6" w:rsidRDefault="000E1F39" w:rsidP="000E1F39" w:rsidR="000E1F39" w:rsidRPr="009677C6">
      <w:pPr>
        <w:jc w:val="center"/>
        <w15:collapsed w:val="false"/>
        <w:rPr>
          <w:rFonts w:hAnsi="Bookman Old Style" w:ascii="Bookman Old Style"/>
          <w:b/>
          <w:sz w:val="28"/>
        </w:rPr>
      </w:pPr>
      <w:bookmarkStart w:name="_GoBack" w:id="0"/>
      <w:bookmarkEnd w:id="0"/>
      <w:r w:rsidRPr="009677C6">
        <w:rPr>
          <w:rFonts w:hAnsi="Bookman Old Style" w:ascii="Bookman Old Style"/>
          <w:b/>
          <w:sz w:val="28"/>
        </w:rPr>
        <w:t>Obrazac 20.</w:t>
      </w:r>
    </w:p>
    <w:p w:rsidRDefault="000E1F39" w:rsidP="000E1F39" w:rsidR="000E1F39" w:rsidRPr="009677C6">
      <w:pPr>
        <w:jc w:val="center"/>
        <w:rPr>
          <w:rFonts w:hAnsi="Bookman Old Style" w:ascii="Bookman Old Style"/>
          <w:b/>
          <w:sz w:val="24"/>
        </w:rPr>
      </w:pPr>
      <w:r w:rsidRPr="009677C6">
        <w:rPr>
          <w:rFonts w:hAnsi="Bookman Old Style" w:ascii="Bookman Old Style"/>
          <w:b/>
          <w:sz w:val="24"/>
        </w:rPr>
        <w:t xml:space="preserve">IZVJEŠĆE </w:t>
      </w:r>
      <w:r w:rsidRPr="009677C6">
        <w:rPr>
          <w:rFonts w:hAnsi="Bookman Old Style" w:ascii="Bookman Old Style"/>
          <w:b/>
          <w:sz w:val="24"/>
          <w:szCs w:val="24"/>
        </w:rPr>
        <w:t>STEČAJNOGA</w:t>
      </w:r>
      <w:r w:rsidRPr="009677C6">
        <w:rPr>
          <w:rFonts w:hAnsi="Bookman Old Style" w:ascii="Bookman Old Style"/>
          <w:b/>
          <w:sz w:val="24"/>
        </w:rPr>
        <w:t xml:space="preserve"> UPRAVITELJA O TIJEKU </w:t>
      </w:r>
      <w:r w:rsidRPr="009677C6">
        <w:rPr>
          <w:rFonts w:hAnsi="Bookman Old Style" w:ascii="Bookman Old Style"/>
          <w:b/>
          <w:sz w:val="24"/>
          <w:szCs w:val="24"/>
        </w:rPr>
        <w:t>STEČAJNOGA</w:t>
      </w:r>
      <w:r w:rsidRPr="009677C6">
        <w:rPr>
          <w:rFonts w:hAnsi="Bookman Old Style" w:ascii="Bookman Old Style"/>
          <w:b/>
          <w:sz w:val="24"/>
        </w:rPr>
        <w:t xml:space="preserve"> POSTUPKA I STANJU STEČAJNE MASE</w:t>
      </w:r>
    </w:p>
    <w:p w:rsidRDefault="000E1F39" w:rsidP="000E1F39" w:rsidR="000E1F39" w:rsidRPr="009677C6">
      <w:pPr>
        <w:jc w:val="center"/>
        <w:rPr>
          <w:rFonts w:hAnsi="Bookman Old Style" w:ascii="Bookman Old Style"/>
          <w:sz w:val="24"/>
        </w:rPr>
      </w:pPr>
    </w:p>
    <w:p w:rsidRDefault="000E1F39" w:rsidP="000E1F39" w:rsidR="000E1F39" w:rsidRPr="009677C6">
      <w:pPr>
        <w:jc w:val="both"/>
        <w:rPr>
          <w:rFonts w:hAnsi="Bookman Old Style" w:ascii="Bookman Old Style"/>
          <w:sz w:val="24"/>
        </w:rPr>
      </w:pPr>
      <w:r w:rsidRPr="009677C6">
        <w:rPr>
          <w:rFonts w:hAnsi="Bookman Old Style" w:ascii="Bookman Old Style"/>
          <w:sz w:val="24"/>
          <w:szCs w:val="24"/>
          <w:lang w:val="pl-PL"/>
        </w:rPr>
        <w:t>Nadle</w:t>
      </w:r>
      <w:r w:rsidRPr="009677C6">
        <w:rPr>
          <w:rFonts w:hAnsi="Bookman Old Style" w:ascii="Bookman Old Style"/>
          <w:sz w:val="24"/>
        </w:rPr>
        <w:t>ž</w:t>
      </w:r>
      <w:r w:rsidRPr="009677C6">
        <w:rPr>
          <w:rFonts w:hAnsi="Bookman Old Style" w:ascii="Bookman Old Style"/>
          <w:sz w:val="24"/>
          <w:szCs w:val="24"/>
          <w:lang w:val="pl-PL"/>
        </w:rPr>
        <w:t>ni</w:t>
      </w:r>
      <w:r w:rsidRPr="009677C6">
        <w:rPr>
          <w:rFonts w:hAnsi="Bookman Old Style" w:ascii="Bookman Old Style"/>
          <w:sz w:val="24"/>
        </w:rPr>
        <w:t xml:space="preserve"> </w:t>
      </w:r>
      <w:r w:rsidRPr="009677C6">
        <w:rPr>
          <w:rFonts w:hAnsi="Bookman Old Style" w:ascii="Bookman Old Style"/>
          <w:sz w:val="24"/>
          <w:szCs w:val="24"/>
          <w:lang w:val="pl-PL"/>
        </w:rPr>
        <w:t>trgova</w:t>
      </w:r>
      <w:r w:rsidRPr="009677C6">
        <w:rPr>
          <w:rFonts w:hAnsi="Bookman Old Style" w:ascii="Bookman Old Style"/>
          <w:sz w:val="24"/>
        </w:rPr>
        <w:t>č</w:t>
      </w:r>
      <w:r w:rsidRPr="009677C6">
        <w:rPr>
          <w:rFonts w:hAnsi="Bookman Old Style" w:ascii="Bookman Old Style"/>
          <w:sz w:val="24"/>
          <w:szCs w:val="24"/>
          <w:lang w:val="pl-PL"/>
        </w:rPr>
        <w:t>ki</w:t>
      </w:r>
      <w:r w:rsidRPr="009677C6">
        <w:rPr>
          <w:rFonts w:hAnsi="Bookman Old Style" w:ascii="Bookman Old Style"/>
          <w:sz w:val="24"/>
        </w:rPr>
        <w:t xml:space="preserve"> </w:t>
      </w:r>
      <w:r w:rsidRPr="009677C6">
        <w:rPr>
          <w:rFonts w:hAnsi="Bookman Old Style" w:ascii="Bookman Old Style"/>
          <w:sz w:val="24"/>
          <w:szCs w:val="24"/>
          <w:lang w:val="pl-PL"/>
        </w:rPr>
        <w:t>sud</w:t>
      </w:r>
      <w:r w:rsidR="0067544D" w:rsidRPr="009677C6">
        <w:rPr>
          <w:rFonts w:hAnsi="Bookman Old Style" w:ascii="Bookman Old Style"/>
          <w:sz w:val="24"/>
        </w:rPr>
        <w:t xml:space="preserve"> : Zagreb</w:t>
      </w:r>
    </w:p>
    <w:p w:rsidRDefault="000E1F39" w:rsidP="000E1F39" w:rsidR="000E1F39" w:rsidRPr="009677C6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9677C6">
        <w:rPr>
          <w:rFonts w:hAnsi="Bookman Old Style" w:ascii="Bookman Old Style"/>
          <w:sz w:val="24"/>
          <w:szCs w:val="24"/>
          <w:lang w:val="pl-PL"/>
        </w:rPr>
        <w:t>Poslovni bro</w:t>
      </w:r>
      <w:r w:rsidR="00423EDB" w:rsidRPr="009677C6">
        <w:rPr>
          <w:rFonts w:hAnsi="Bookman Old Style" w:ascii="Bookman Old Style"/>
          <w:sz w:val="24"/>
          <w:szCs w:val="24"/>
          <w:lang w:val="pl-PL"/>
        </w:rPr>
        <w:t>j spisa: St-649/12</w:t>
      </w:r>
    </w:p>
    <w:p w:rsidRDefault="000E1F39" w:rsidP="000E1F39" w:rsidR="000E1F39" w:rsidRPr="009677C6">
      <w:pPr>
        <w:rPr>
          <w:rFonts w:hAnsi="Bookman Old Style" w:ascii="Bookman Old Style"/>
          <w:sz w:val="24"/>
          <w:szCs w:val="24"/>
          <w:lang w:val="pl-PL"/>
        </w:rPr>
      </w:pPr>
      <w:r w:rsidRPr="009677C6">
        <w:rPr>
          <w:rFonts w:hAnsi="Bookman Old Style" w:ascii="Bookman Old Style"/>
          <w:sz w:val="24"/>
          <w:szCs w:val="24"/>
          <w:lang w:val="pl-PL"/>
        </w:rPr>
        <w:t xml:space="preserve">Dužnik (ime i prezime / tvrtka ili naziv, OIB, adresa / </w:t>
      </w:r>
      <w:r w:rsidR="0067544D" w:rsidRPr="009677C6">
        <w:rPr>
          <w:rFonts w:hAnsi="Bookman Old Style" w:ascii="Bookman Old Style"/>
          <w:sz w:val="24"/>
          <w:szCs w:val="24"/>
          <w:lang w:val="pl-PL"/>
        </w:rPr>
        <w:t>sjedište):</w:t>
      </w:r>
    </w:p>
    <w:p w:rsidRDefault="00423EDB" w:rsidP="000E1F39" w:rsidR="0067544D" w:rsidRPr="009677C6">
      <w:pPr>
        <w:rPr>
          <w:rFonts w:hAnsi="Bookman Old Style" w:ascii="Bookman Old Style"/>
          <w:sz w:val="24"/>
          <w:szCs w:val="24"/>
          <w:lang w:val="pl-PL"/>
        </w:rPr>
      </w:pPr>
      <w:r w:rsidRPr="009677C6">
        <w:rPr>
          <w:rFonts w:hAnsi="Bookman Old Style" w:ascii="Bookman Old Style"/>
          <w:b/>
          <w:sz w:val="24"/>
          <w:szCs w:val="24"/>
          <w:lang w:val="pl-PL"/>
        </w:rPr>
        <w:t>STONČICA</w:t>
      </w:r>
      <w:r w:rsidR="00E25982" w:rsidRPr="009677C6">
        <w:rPr>
          <w:rFonts w:hAnsi="Bookman Old Style" w:ascii="Bookman Old Style"/>
          <w:b/>
          <w:sz w:val="24"/>
          <w:szCs w:val="24"/>
          <w:lang w:val="pl-PL"/>
        </w:rPr>
        <w:t xml:space="preserve"> d.o.o.- u stečaju</w:t>
      </w:r>
      <w:r w:rsidR="0067544D" w:rsidRPr="009677C6">
        <w:rPr>
          <w:rFonts w:hAnsi="Bookman Old Style" w:ascii="Bookman Old Style"/>
          <w:sz w:val="24"/>
          <w:szCs w:val="24"/>
          <w:lang w:val="pl-PL"/>
        </w:rPr>
        <w:t>,</w:t>
      </w:r>
      <w:r w:rsidRPr="009677C6">
        <w:rPr>
          <w:rFonts w:hAnsi="Bookman Old Style" w:ascii="Bookman Old Style"/>
          <w:sz w:val="24"/>
          <w:szCs w:val="24"/>
          <w:lang w:val="pl-PL"/>
        </w:rPr>
        <w:t xml:space="preserve"> Zagreb, I. Pile 1, OIB: 02885927195</w:t>
      </w:r>
    </w:p>
    <w:p w:rsidRDefault="00E36EB9" w:rsidP="00CD20CB" w:rsidR="00E36EB9" w:rsidRPr="009677C6">
      <w:pPr>
        <w:tabs>
          <w:tab w:pos="426" w:val="left"/>
        </w:tabs>
        <w:rPr>
          <w:rFonts w:hAnsi="Bookman Old Style" w:ascii="Bookman Old Style"/>
          <w:sz w:val="24"/>
          <w:szCs w:val="24"/>
          <w:lang w:val="pl-PL"/>
        </w:rPr>
      </w:pPr>
    </w:p>
    <w:p w:rsidRDefault="000E1F39" w:rsidP="00610CBF" w:rsidR="003666EE" w:rsidRPr="00610CBF">
      <w:pPr>
        <w:numPr>
          <w:ilvl w:val="0"/>
          <w:numId w:val="15"/>
        </w:numPr>
        <w:tabs>
          <w:tab w:pos="426" w:val="left"/>
        </w:tabs>
        <w:ind w:hanging="426" w:left="426"/>
        <w:rPr>
          <w:rFonts w:hAnsi="Bookman Old Style" w:ascii="Bookman Old Style"/>
          <w:sz w:val="24"/>
          <w:szCs w:val="24"/>
          <w:lang w:val="pl-PL"/>
        </w:rPr>
      </w:pPr>
      <w:r w:rsidRPr="009677C6">
        <w:rPr>
          <w:rFonts w:hAnsi="Bookman Old Style" w:ascii="Bookman Old Style"/>
          <w:sz w:val="24"/>
          <w:szCs w:val="24"/>
          <w:lang w:val="pl-PL"/>
        </w:rPr>
        <w:t>TIJEK STEČAJNOGA P</w:t>
      </w:r>
      <w:r w:rsidR="009933E6" w:rsidRPr="009677C6">
        <w:rPr>
          <w:rFonts w:hAnsi="Bookman Old Style" w:ascii="Bookman Old Style"/>
          <w:sz w:val="24"/>
          <w:szCs w:val="24"/>
          <w:lang w:val="pl-PL"/>
        </w:rPr>
        <w:t xml:space="preserve">OSTUPKA U RAZDOBLJU </w:t>
      </w:r>
      <w:r w:rsidR="00195E1D">
        <w:rPr>
          <w:rFonts w:hAnsi="Bookman Old Style" w:ascii="Bookman Old Style"/>
          <w:sz w:val="24"/>
          <w:szCs w:val="24"/>
          <w:lang w:val="pl-PL"/>
        </w:rPr>
        <w:t>OD 07.09</w:t>
      </w:r>
      <w:r w:rsidR="001B34BD">
        <w:rPr>
          <w:rFonts w:hAnsi="Bookman Old Style" w:ascii="Bookman Old Style"/>
          <w:sz w:val="24"/>
          <w:szCs w:val="24"/>
          <w:lang w:val="pl-PL"/>
        </w:rPr>
        <w:t>.2018</w:t>
      </w:r>
      <w:r w:rsidR="009677C6">
        <w:rPr>
          <w:rFonts w:hAnsi="Bookman Old Style" w:ascii="Bookman Old Style"/>
          <w:sz w:val="24"/>
          <w:szCs w:val="24"/>
          <w:lang w:val="pl-PL"/>
        </w:rPr>
        <w:t xml:space="preserve">. DO </w:t>
      </w:r>
      <w:r w:rsidR="00195E1D">
        <w:rPr>
          <w:rFonts w:hAnsi="Bookman Old Style" w:ascii="Bookman Old Style"/>
          <w:sz w:val="24"/>
          <w:szCs w:val="24"/>
          <w:lang w:val="pl-PL"/>
        </w:rPr>
        <w:t>07.12</w:t>
      </w:r>
      <w:r w:rsidR="00D87F8F">
        <w:rPr>
          <w:rFonts w:hAnsi="Bookman Old Style" w:ascii="Bookman Old Style"/>
          <w:sz w:val="24"/>
          <w:szCs w:val="24"/>
          <w:lang w:val="pl-PL"/>
        </w:rPr>
        <w:t>.2018</w:t>
      </w:r>
      <w:r w:rsidR="000F063C" w:rsidRPr="009677C6">
        <w:rPr>
          <w:rFonts w:hAnsi="Bookman Old Style" w:ascii="Bookman Old Style"/>
          <w:sz w:val="24"/>
          <w:szCs w:val="24"/>
          <w:lang w:val="pl-PL"/>
        </w:rPr>
        <w:t xml:space="preserve">.g. </w:t>
      </w:r>
    </w:p>
    <w:p w:rsidRDefault="005A2185" w:rsidP="001C40D2" w:rsidR="005A2185">
      <w:pPr>
        <w:rPr>
          <w:rFonts w:hAnsi="Bookman Old Style" w:ascii="Bookman Old Style"/>
          <w:sz w:val="24"/>
          <w:szCs w:val="24"/>
          <w:lang w:val="pl-PL"/>
        </w:rPr>
      </w:pPr>
    </w:p>
    <w:p w:rsidRDefault="001C40D2" w:rsidP="00763B81" w:rsidR="00195E1D">
      <w:pPr>
        <w:ind w:hanging="284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   </w:t>
      </w:r>
      <w:r w:rsidR="004E4D8F">
        <w:rPr>
          <w:rFonts w:hAnsi="Bookman Old Style" w:ascii="Bookman Old Style"/>
          <w:sz w:val="24"/>
          <w:szCs w:val="24"/>
          <w:lang w:val="pl-PL"/>
        </w:rPr>
        <w:t xml:space="preserve"> </w:t>
      </w:r>
      <w:r w:rsidR="00195E1D">
        <w:rPr>
          <w:rFonts w:hAnsi="Bookman Old Style" w:ascii="Bookman Old Style"/>
          <w:sz w:val="24"/>
          <w:szCs w:val="24"/>
          <w:lang w:val="pl-PL"/>
        </w:rPr>
        <w:t>Dana 15. 11. 2018. godine održavana je sjednica Odbora vjerovnika na kojem se odlučivalo o davanju suglasnosti O</w:t>
      </w:r>
      <w:r w:rsidR="00EA5F2B">
        <w:rPr>
          <w:rFonts w:hAnsi="Bookman Old Style" w:ascii="Bookman Old Style"/>
          <w:sz w:val="24"/>
          <w:szCs w:val="24"/>
          <w:lang w:val="pl-PL"/>
        </w:rPr>
        <w:t>d</w:t>
      </w:r>
      <w:r w:rsidR="00195E1D">
        <w:rPr>
          <w:rFonts w:hAnsi="Bookman Old Style" w:ascii="Bookman Old Style"/>
          <w:sz w:val="24"/>
          <w:szCs w:val="24"/>
          <w:lang w:val="pl-PL"/>
        </w:rPr>
        <w:t>bora vjerovnika za završnu diobu sukladno čl. 273. St. 3. Stečajnog zakona i to za iznos od 790.000,00 kuna.</w:t>
      </w:r>
      <w:r w:rsidR="00EA5F2B">
        <w:rPr>
          <w:rFonts w:hAnsi="Bookman Old Style" w:ascii="Bookman Old Style"/>
          <w:sz w:val="24"/>
          <w:szCs w:val="24"/>
          <w:lang w:val="pl-PL"/>
        </w:rPr>
        <w:t xml:space="preserve"> Odbor vjerovnika je donio Odluku</w:t>
      </w:r>
      <w:r w:rsidR="00EA5F2B" w:rsidRPr="00EA5F2B">
        <w:t xml:space="preserve"> </w:t>
      </w:r>
      <w:r w:rsidR="00EA5F2B" w:rsidRPr="00EA5F2B">
        <w:rPr>
          <w:rFonts w:hAnsi="Bookman Old Style" w:ascii="Bookman Old Style"/>
          <w:sz w:val="24"/>
          <w:szCs w:val="24"/>
          <w:lang w:val="pl-PL"/>
        </w:rPr>
        <w:t>o davanju suglasnosti Odbora vjerovnika za završnu diobu sukladno čl. 273. St. 3. Stečajnog zakona i to za iznos od 790.000,00 kuna</w:t>
      </w:r>
      <w:r w:rsidR="00EA5F2B">
        <w:rPr>
          <w:rFonts w:hAnsi="Bookman Old Style" w:ascii="Bookman Old Style"/>
          <w:sz w:val="24"/>
          <w:szCs w:val="24"/>
          <w:lang w:val="pl-PL"/>
        </w:rPr>
        <w:t>, te dao suglasnost na poduzimanje završne diobe za iznos od 790.000,00 kuna.</w:t>
      </w:r>
    </w:p>
    <w:p w:rsidRDefault="00EA5F2B" w:rsidP="00195E1D" w:rsidR="002E49F0" w:rsidRPr="002E49F0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Dana 27. 11. 2018. godine na Trgovački sud u Zagrebu predan </w:t>
      </w:r>
      <w:r w:rsidR="00763B81">
        <w:rPr>
          <w:rFonts w:hAnsi="Bookman Old Style" w:ascii="Bookman Old Style"/>
          <w:sz w:val="24"/>
          <w:szCs w:val="24"/>
          <w:lang w:val="pl-PL"/>
        </w:rPr>
        <w:t>je prijedlog za završno ročište, zajedno s popisom tražbina koje se uzimaju u obzir pri završnoj diobi vjerovnika II. isplatnog reda te završnim računom steč</w:t>
      </w:r>
      <w:r w:rsidR="00745704">
        <w:rPr>
          <w:rFonts w:hAnsi="Bookman Old Style" w:ascii="Bookman Old Style"/>
          <w:sz w:val="24"/>
          <w:szCs w:val="24"/>
          <w:lang w:val="pl-PL"/>
        </w:rPr>
        <w:t>ajnog upravitelja sa svim privicima (obrazac</w:t>
      </w:r>
      <w:r w:rsidR="00763B81">
        <w:rPr>
          <w:rFonts w:hAnsi="Bookman Old Style" w:ascii="Bookman Old Style"/>
          <w:sz w:val="24"/>
          <w:szCs w:val="24"/>
          <w:lang w:val="pl-PL"/>
        </w:rPr>
        <w:t xml:space="preserve"> 22</w:t>
      </w:r>
      <w:r w:rsidR="00745704">
        <w:rPr>
          <w:rFonts w:hAnsi="Bookman Old Style" w:ascii="Bookman Old Style"/>
          <w:sz w:val="24"/>
          <w:szCs w:val="24"/>
          <w:lang w:val="pl-PL"/>
        </w:rPr>
        <w:t>)</w:t>
      </w:r>
      <w:r w:rsidR="00763B81">
        <w:rPr>
          <w:rFonts w:hAnsi="Bookman Old Style" w:ascii="Bookman Old Style"/>
          <w:sz w:val="24"/>
          <w:szCs w:val="24"/>
          <w:lang w:val="pl-PL"/>
        </w:rPr>
        <w:t>.</w:t>
      </w:r>
    </w:p>
    <w:p w:rsidRDefault="004E4D8F" w:rsidP="00B877F9" w:rsidR="004E4D8F" w:rsidRPr="009677C6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0E1F39" w:rsidP="000E1F39" w:rsidR="000E1F39" w:rsidRPr="009677C6">
      <w:pPr>
        <w:rPr>
          <w:rFonts w:hAnsi="Bookman Old Style" w:ascii="Bookman Old Style"/>
          <w:sz w:val="24"/>
          <w:szCs w:val="24"/>
          <w:lang w:val="pl-PL"/>
        </w:rPr>
      </w:pPr>
      <w:r w:rsidRPr="009677C6">
        <w:rPr>
          <w:rFonts w:hAnsi="Bookman Old Style" w:ascii="Bookman Old Style"/>
          <w:sz w:val="24"/>
          <w:szCs w:val="24"/>
          <w:lang w:val="pl-PL"/>
        </w:rPr>
        <w:t>II. STANJE STEČAJNE MASE</w:t>
      </w:r>
    </w:p>
    <w:p w:rsidRDefault="00091B74" w:rsidP="00C76B31" w:rsidR="00091B74" w:rsidRPr="009677C6">
      <w:pPr>
        <w:ind w:firstLine="36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1647BD" w:rsidP="001647BD" w:rsidR="0076282D" w:rsidRPr="009677C6">
      <w:pPr>
        <w:ind w:hanging="436" w:left="72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-    </w:t>
      </w:r>
      <w:r w:rsidRPr="001647BD">
        <w:rPr>
          <w:rFonts w:hAnsi="Bookman Old Style" w:ascii="Bookman Old Style"/>
          <w:sz w:val="24"/>
          <w:szCs w:val="24"/>
          <w:lang w:val="pl-PL"/>
        </w:rPr>
        <w:t>Unovčena je sva pokretna i nepokretna imovina stečajnog dužnika.</w:t>
      </w:r>
    </w:p>
    <w:p w:rsidRDefault="005F16EA" w:rsidP="005F16EA" w:rsidR="005F16EA" w:rsidRPr="009677C6">
      <w:pPr>
        <w:ind w:left="72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2E38C1" w:rsidP="007E7A72" w:rsidR="007E7A72">
      <w:pPr>
        <w:spacing w:after="0"/>
        <w:ind w:hanging="186" w:left="546"/>
        <w:jc w:val="both"/>
        <w:rPr>
          <w:rFonts w:hAnsi="Bookman Old Style" w:ascii="Bookman Old Style"/>
          <w:sz w:val="24"/>
          <w:szCs w:val="24"/>
          <w:lang w:val="pl-PL"/>
        </w:rPr>
      </w:pPr>
      <w:r w:rsidRPr="009677C6">
        <w:rPr>
          <w:rFonts w:hAnsi="Bookman Old Style" w:ascii="Bookman Old Style"/>
          <w:sz w:val="24"/>
          <w:szCs w:val="24"/>
          <w:lang w:val="pl-PL"/>
        </w:rPr>
        <w:t xml:space="preserve">- </w:t>
      </w:r>
      <w:r w:rsidR="006248C0" w:rsidRPr="009677C6">
        <w:rPr>
          <w:rFonts w:hAnsi="Bookman Old Style" w:ascii="Bookman Old Style"/>
          <w:sz w:val="24"/>
          <w:szCs w:val="24"/>
          <w:lang w:val="pl-PL"/>
        </w:rPr>
        <w:t xml:space="preserve"> </w:t>
      </w:r>
      <w:r w:rsidR="006248C0" w:rsidRPr="009677C6">
        <w:rPr>
          <w:rFonts w:hAnsi="Bookman Old Style" w:ascii="Bookman Old Style"/>
          <w:sz w:val="24"/>
          <w:szCs w:val="24"/>
          <w:lang w:val="pl-PL"/>
        </w:rPr>
        <w:tab/>
      </w:r>
      <w:r w:rsidRPr="009677C6">
        <w:rPr>
          <w:rFonts w:hAnsi="Bookman Old Style" w:ascii="Bookman Old Style"/>
          <w:sz w:val="24"/>
          <w:szCs w:val="24"/>
          <w:lang w:val="pl-PL"/>
        </w:rPr>
        <w:t xml:space="preserve">Do </w:t>
      </w:r>
      <w:r w:rsidR="00262596" w:rsidRPr="009677C6">
        <w:rPr>
          <w:rFonts w:hAnsi="Bookman Old Style" w:ascii="Bookman Old Style"/>
          <w:sz w:val="24"/>
          <w:szCs w:val="24"/>
          <w:lang w:val="pl-PL"/>
        </w:rPr>
        <w:t>sada su</w:t>
      </w:r>
      <w:r w:rsidR="00972733" w:rsidRPr="009677C6">
        <w:rPr>
          <w:rFonts w:hAnsi="Bookman Old Style" w:ascii="Bookman Old Style"/>
          <w:sz w:val="24"/>
          <w:szCs w:val="24"/>
          <w:lang w:val="pl-PL"/>
        </w:rPr>
        <w:t xml:space="preserve"> obavljen</w:t>
      </w:r>
      <w:r w:rsidR="00262596" w:rsidRPr="009677C6">
        <w:rPr>
          <w:rFonts w:hAnsi="Bookman Old Style" w:ascii="Bookman Old Style"/>
          <w:sz w:val="24"/>
          <w:szCs w:val="24"/>
          <w:lang w:val="pl-PL"/>
        </w:rPr>
        <w:t>e</w:t>
      </w:r>
      <w:r w:rsidR="00972733" w:rsidRPr="009677C6">
        <w:rPr>
          <w:rFonts w:hAnsi="Bookman Old Style" w:ascii="Bookman Old Style"/>
          <w:sz w:val="24"/>
          <w:szCs w:val="24"/>
          <w:lang w:val="pl-PL"/>
        </w:rPr>
        <w:t xml:space="preserve"> </w:t>
      </w:r>
      <w:r w:rsidR="002F06B3">
        <w:rPr>
          <w:rFonts w:hAnsi="Bookman Old Style" w:ascii="Bookman Old Style"/>
          <w:sz w:val="24"/>
          <w:szCs w:val="24"/>
          <w:lang w:val="pl-PL"/>
        </w:rPr>
        <w:t>dvije</w:t>
      </w:r>
      <w:r w:rsidR="00972733" w:rsidRPr="009677C6">
        <w:rPr>
          <w:rFonts w:hAnsi="Bookman Old Style" w:ascii="Bookman Old Style"/>
          <w:sz w:val="24"/>
          <w:szCs w:val="24"/>
          <w:lang w:val="pl-PL"/>
        </w:rPr>
        <w:t xml:space="preserve"> djelomičn</w:t>
      </w:r>
      <w:r w:rsidR="00262596" w:rsidRPr="009677C6">
        <w:rPr>
          <w:rFonts w:hAnsi="Bookman Old Style" w:ascii="Bookman Old Style"/>
          <w:sz w:val="24"/>
          <w:szCs w:val="24"/>
          <w:lang w:val="pl-PL"/>
        </w:rPr>
        <w:t>e</w:t>
      </w:r>
      <w:r w:rsidR="00972733" w:rsidRPr="009677C6">
        <w:rPr>
          <w:rFonts w:hAnsi="Bookman Old Style" w:ascii="Bookman Old Style"/>
          <w:sz w:val="24"/>
          <w:szCs w:val="24"/>
          <w:lang w:val="pl-PL"/>
        </w:rPr>
        <w:t xml:space="preserve"> diob</w:t>
      </w:r>
      <w:r w:rsidR="00262596" w:rsidRPr="009677C6">
        <w:rPr>
          <w:rFonts w:hAnsi="Bookman Old Style" w:ascii="Bookman Old Style"/>
          <w:sz w:val="24"/>
          <w:szCs w:val="24"/>
          <w:lang w:val="pl-PL"/>
        </w:rPr>
        <w:t>e</w:t>
      </w:r>
      <w:r w:rsidR="00526900">
        <w:rPr>
          <w:rFonts w:hAnsi="Bookman Old Style" w:ascii="Bookman Old Style"/>
          <w:sz w:val="24"/>
          <w:szCs w:val="24"/>
          <w:lang w:val="pl-PL"/>
        </w:rPr>
        <w:t>.</w:t>
      </w:r>
      <w:r w:rsidR="00972733" w:rsidRPr="009677C6">
        <w:rPr>
          <w:rFonts w:hAnsi="Bookman Old Style" w:ascii="Bookman Old Style"/>
          <w:sz w:val="24"/>
          <w:szCs w:val="24"/>
          <w:lang w:val="pl-PL"/>
        </w:rPr>
        <w:t xml:space="preserve"> </w:t>
      </w:r>
      <w:r w:rsidR="00526900">
        <w:rPr>
          <w:rFonts w:hAnsi="Bookman Old Style" w:ascii="Bookman Old Style"/>
          <w:sz w:val="24"/>
          <w:szCs w:val="24"/>
          <w:lang w:val="pl-PL"/>
        </w:rPr>
        <w:t>V</w:t>
      </w:r>
      <w:r w:rsidR="00972733" w:rsidRPr="009677C6">
        <w:rPr>
          <w:rFonts w:hAnsi="Bookman Old Style" w:ascii="Bookman Old Style"/>
          <w:sz w:val="24"/>
          <w:szCs w:val="24"/>
          <w:lang w:val="pl-PL"/>
        </w:rPr>
        <w:t>jerovnicima</w:t>
      </w:r>
      <w:r w:rsidR="00262596" w:rsidRPr="009677C6">
        <w:rPr>
          <w:rFonts w:hAnsi="Bookman Old Style" w:ascii="Bookman Old Style"/>
          <w:sz w:val="24"/>
          <w:szCs w:val="24"/>
          <w:lang w:val="pl-PL"/>
        </w:rPr>
        <w:t xml:space="preserve"> </w:t>
      </w:r>
      <w:r w:rsidR="00526900">
        <w:rPr>
          <w:rFonts w:hAnsi="Bookman Old Style" w:ascii="Bookman Old Style"/>
          <w:sz w:val="24"/>
          <w:szCs w:val="24"/>
          <w:lang w:val="pl-PL"/>
        </w:rPr>
        <w:t xml:space="preserve">je </w:t>
      </w:r>
      <w:r w:rsidR="00262596" w:rsidRPr="009677C6">
        <w:rPr>
          <w:rFonts w:hAnsi="Bookman Old Style" w:ascii="Bookman Old Style"/>
          <w:sz w:val="24"/>
          <w:szCs w:val="24"/>
          <w:lang w:val="pl-PL"/>
        </w:rPr>
        <w:t xml:space="preserve">usmjeren </w:t>
      </w:r>
      <w:r w:rsidR="007E7A72">
        <w:rPr>
          <w:rFonts w:hAnsi="Bookman Old Style" w:ascii="Bookman Old Style"/>
          <w:sz w:val="24"/>
          <w:szCs w:val="24"/>
          <w:lang w:val="pl-PL"/>
        </w:rPr>
        <w:t xml:space="preserve"> </w:t>
      </w:r>
    </w:p>
    <w:p w:rsidRDefault="002F06B3" w:rsidP="007E7A72" w:rsidR="002E38C1" w:rsidRPr="009677C6">
      <w:pPr>
        <w:ind w:firstLine="162" w:left="546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iznos od 1.000.000,00</w:t>
      </w:r>
      <w:r w:rsidR="00262596" w:rsidRPr="009677C6">
        <w:rPr>
          <w:rFonts w:hAnsi="Bookman Old Style" w:ascii="Bookman Old Style"/>
          <w:sz w:val="24"/>
          <w:szCs w:val="24"/>
          <w:lang w:val="pl-PL"/>
        </w:rPr>
        <w:t xml:space="preserve"> kuna.</w:t>
      </w:r>
    </w:p>
    <w:p w:rsidRDefault="00BA13DB" w:rsidP="005F16EA" w:rsidR="00BA13DB" w:rsidRPr="009677C6">
      <w:pPr>
        <w:ind w:hanging="186" w:left="546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6248C0" w:rsidP="000A4394" w:rsidR="000A4394">
      <w:pPr>
        <w:ind w:firstLine="284"/>
        <w:jc w:val="both"/>
        <w:rPr>
          <w:rFonts w:hAnsi="Bookman Old Style" w:ascii="Bookman Old Style"/>
          <w:sz w:val="24"/>
          <w:szCs w:val="24"/>
          <w:lang w:val="pl-PL"/>
        </w:rPr>
      </w:pPr>
      <w:r w:rsidRPr="009677C6">
        <w:rPr>
          <w:rFonts w:hAnsi="Bookman Old Style" w:ascii="Bookman Old Style"/>
          <w:sz w:val="24"/>
          <w:szCs w:val="24"/>
          <w:lang w:val="pl-PL"/>
        </w:rPr>
        <w:t>-</w:t>
      </w:r>
      <w:r w:rsidRPr="009677C6">
        <w:rPr>
          <w:rFonts w:hAnsi="Bookman Old Style" w:ascii="Bookman Old Style"/>
          <w:sz w:val="24"/>
          <w:szCs w:val="24"/>
          <w:lang w:val="pl-PL"/>
        </w:rPr>
        <w:tab/>
      </w:r>
      <w:r w:rsidR="00BA13DB" w:rsidRPr="009677C6">
        <w:rPr>
          <w:rFonts w:hAnsi="Bookman Old Style" w:ascii="Bookman Old Style"/>
          <w:sz w:val="24"/>
          <w:szCs w:val="24"/>
          <w:lang w:val="pl-PL"/>
        </w:rPr>
        <w:t xml:space="preserve">Nema rezervacija za osporene tražbine. </w:t>
      </w:r>
    </w:p>
    <w:p w:rsidRDefault="00FC292A" w:rsidP="00B24730" w:rsidR="00FC292A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F56A88" w:rsidP="00B24730" w:rsidR="00F56A88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284DA7" w:rsidP="003A7DB0" w:rsidR="003A7DB0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U nastavku se daje pregled priljeva i odljeva sredstava na računu stečaj</w:t>
      </w:r>
      <w:r w:rsidR="009B5A13">
        <w:rPr>
          <w:rFonts w:hAnsi="Bookman Old Style" w:ascii="Bookman Old Style"/>
          <w:sz w:val="24"/>
          <w:szCs w:val="24"/>
          <w:lang w:val="pl-PL"/>
        </w:rPr>
        <w:t>nog dužnika u r</w:t>
      </w:r>
      <w:r w:rsidR="00B447C0">
        <w:rPr>
          <w:rFonts w:hAnsi="Bookman Old Style" w:ascii="Bookman Old Style"/>
          <w:sz w:val="24"/>
          <w:szCs w:val="24"/>
          <w:lang w:val="pl-PL"/>
        </w:rPr>
        <w:t>azdoblju od 09.06.2018. do 07.12</w:t>
      </w:r>
      <w:r w:rsidR="00F56A88">
        <w:rPr>
          <w:rFonts w:hAnsi="Bookman Old Style" w:ascii="Bookman Old Style"/>
          <w:sz w:val="24"/>
          <w:szCs w:val="24"/>
          <w:lang w:val="pl-PL"/>
        </w:rPr>
        <w:t>.2018</w:t>
      </w:r>
      <w:r>
        <w:rPr>
          <w:rFonts w:hAnsi="Bookman Old Style" w:ascii="Bookman Old Style"/>
          <w:sz w:val="24"/>
          <w:szCs w:val="24"/>
          <w:lang w:val="pl-PL"/>
        </w:rPr>
        <w:t>. godine.</w:t>
      </w:r>
    </w:p>
    <w:p w:rsidRDefault="003A7DB0" w:rsidP="00B447C0" w:rsidR="00B447C0" w:rsidRPr="009677C6">
      <w:pPr>
        <w:jc w:val="both"/>
        <w:rPr>
          <w:rFonts w:hAnsi="Bookman Old Style" w:ascii="Bookman Old Style"/>
          <w:sz w:val="24"/>
          <w:lang w:val="pl-PL"/>
        </w:rPr>
      </w:pPr>
      <w:r w:rsidRPr="009677C6">
        <w:rPr>
          <w:rFonts w:hAnsi="Bookman Old Style" w:ascii="Bookman Old Style"/>
          <w:sz w:val="24"/>
          <w:lang w:val="pl-PL"/>
        </w:rPr>
        <w:t xml:space="preserve"> </w:t>
      </w:r>
    </w:p>
    <w:tbl>
      <w:tblPr>
        <w:tblW w:type="dxa" w:w="8702"/>
        <w:tblInd w:type="dxa" w:w="108"/>
        <w:tblLook w:val="04A0" w:noVBand="1" w:noHBand="0" w:lastColumn="0" w:firstColumn="1" w:lastRow="0" w:firstRow="1"/>
      </w:tblPr>
      <w:tblGrid>
        <w:gridCol w:w="700"/>
        <w:gridCol w:w="715"/>
        <w:gridCol w:w="981"/>
        <w:gridCol w:w="981"/>
        <w:gridCol w:w="2145"/>
        <w:gridCol w:w="1640"/>
        <w:gridCol w:w="1540"/>
      </w:tblGrid>
      <w:tr w:rsidTr="00B447C0" w:rsidR="00B447C0" w:rsidRPr="00B447C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B447C0" w:rsidR="00B447C0" w:rsidRPr="00B447C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447C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48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447C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 NA DAN 09.06.2018. GODINE</w:t>
            </w: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447C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836.671,56</w:t>
            </w:r>
          </w:p>
        </w:tc>
      </w:tr>
      <w:tr w:rsidTr="00B447C0" w:rsidR="00B447C0" w:rsidRPr="00B447C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47C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žiro račun</w:t>
            </w:r>
          </w:p>
        </w:tc>
        <w:tc>
          <w:tcPr>
            <w:tcW w:type="dxa" w:w="9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47C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836.071,79</w:t>
            </w:r>
          </w:p>
        </w:tc>
      </w:tr>
      <w:tr w:rsidTr="00B447C0" w:rsidR="00B447C0" w:rsidRPr="00B447C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47C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blagajna</w:t>
            </w:r>
          </w:p>
        </w:tc>
        <w:tc>
          <w:tcPr>
            <w:tcW w:type="dxa" w:w="9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47C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599,77</w:t>
            </w:r>
          </w:p>
        </w:tc>
      </w:tr>
      <w:tr w:rsidTr="00B447C0" w:rsidR="00B447C0" w:rsidRPr="00B447C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447C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267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447C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PRILJEV SREDSTAVA </w:t>
            </w: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447C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6.293,56</w:t>
            </w:r>
          </w:p>
        </w:tc>
      </w:tr>
      <w:tr w:rsidTr="00B447C0" w:rsidR="00B447C0" w:rsidRPr="00B447C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47C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HPB-kamate</w:t>
            </w:r>
          </w:p>
        </w:tc>
        <w:tc>
          <w:tcPr>
            <w:tcW w:type="dxa" w:w="9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47C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322,58</w:t>
            </w:r>
          </w:p>
        </w:tc>
      </w:tr>
      <w:tr w:rsidTr="00B447C0" w:rsidR="00B447C0" w:rsidRPr="00B447C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47C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pozajmica-krivih doznaka</w:t>
            </w: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47C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447C0" w:rsidR="00B447C0" w:rsidRPr="00B447C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47C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kupaca u stečaju (najam poslovnog prostora)</w:t>
            </w: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47C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500,00</w:t>
            </w:r>
          </w:p>
        </w:tc>
      </w:tr>
      <w:tr w:rsidTr="00B447C0" w:rsidR="00B447C0" w:rsidRPr="00B447C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7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47C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 prefakturiranja</w:t>
            </w: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47C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447C0" w:rsidR="00B447C0" w:rsidRPr="00B447C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7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47C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kupaca prije stečaja</w:t>
            </w: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47C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447C0" w:rsidR="00B447C0" w:rsidRPr="00B447C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6462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47C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Trgovačkog suda Zagreb u visini trošaka od prodaje nekretnina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47C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447C0" w:rsidR="00B447C0" w:rsidRPr="00B447C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7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47C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povrata osiguranja</w:t>
            </w: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47C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447C0" w:rsidR="00B447C0" w:rsidRPr="00B447C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47C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povrata komunalne,PDV-a, turist.članarine</w:t>
            </w: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47C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5.470,98</w:t>
            </w:r>
          </w:p>
        </w:tc>
      </w:tr>
      <w:tr w:rsidTr="00B447C0" w:rsidR="00B447C0" w:rsidRPr="00B447C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447C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267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447C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(1+2)</w:t>
            </w: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447C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842.965,12</w:t>
            </w:r>
          </w:p>
        </w:tc>
      </w:tr>
      <w:tr w:rsidTr="00B447C0" w:rsidR="00B447C0" w:rsidRPr="00B447C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447C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267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447C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ODLJEV SREDSTAVA</w:t>
            </w: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447C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33.192,00</w:t>
            </w:r>
          </w:p>
        </w:tc>
      </w:tr>
      <w:tr w:rsidTr="00B447C0" w:rsidR="00B447C0" w:rsidRPr="00B447C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47C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pričuve</w:t>
            </w:r>
          </w:p>
        </w:tc>
        <w:tc>
          <w:tcPr>
            <w:tcW w:type="dxa" w:w="9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47C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447C0" w:rsidR="00B447C0" w:rsidRPr="00B447C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7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47C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poštarine </w:t>
            </w: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47C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221,80</w:t>
            </w:r>
          </w:p>
        </w:tc>
      </w:tr>
      <w:tr w:rsidTr="00B447C0" w:rsidR="00B447C0" w:rsidRPr="00B447C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7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47C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Materijalni troškovi</w:t>
            </w: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47C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288,00</w:t>
            </w:r>
          </w:p>
        </w:tc>
      </w:tr>
      <w:tr w:rsidTr="00B447C0" w:rsidR="00B447C0" w:rsidRPr="00B447C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47C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osiguranja imovine i steč.upravitelja</w:t>
            </w: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47C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447C0" w:rsidR="00B447C0" w:rsidRPr="00B447C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47C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FINE </w:t>
            </w:r>
          </w:p>
        </w:tc>
        <w:tc>
          <w:tcPr>
            <w:tcW w:type="dxa" w:w="9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47C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444,70</w:t>
            </w:r>
          </w:p>
        </w:tc>
      </w:tr>
      <w:tr w:rsidTr="00B447C0" w:rsidR="00B447C0" w:rsidRPr="00B447C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47C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vođenja knjigovodstva</w:t>
            </w: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47C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18.750,00</w:t>
            </w:r>
          </w:p>
        </w:tc>
      </w:tr>
      <w:tr w:rsidTr="00B447C0" w:rsidR="00B447C0" w:rsidRPr="00B447C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7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47C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Administrativni troškovi</w:t>
            </w: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47C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9.375,00</w:t>
            </w:r>
          </w:p>
        </w:tc>
      </w:tr>
      <w:tr w:rsidTr="00B447C0" w:rsidR="00B447C0" w:rsidRPr="00B447C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47C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vodopskrbe i odvodnje</w:t>
            </w: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47C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447C0" w:rsidR="00B447C0" w:rsidRPr="00B447C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47C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el.energije (Poreč i Zagreb)</w:t>
            </w: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47C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447C0" w:rsidR="00B447C0" w:rsidRPr="00B447C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47C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čistoće</w:t>
            </w:r>
          </w:p>
        </w:tc>
        <w:tc>
          <w:tcPr>
            <w:tcW w:type="dxa" w:w="9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47C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447C0" w:rsidR="00B447C0" w:rsidRPr="00B447C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7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47C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PDV </w:t>
            </w:r>
          </w:p>
        </w:tc>
        <w:tc>
          <w:tcPr>
            <w:tcW w:type="dxa" w:w="9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47C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447C0" w:rsidR="00B447C0" w:rsidRPr="00B447C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47C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odvjetnika i javnog bilježnika</w:t>
            </w: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47C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447C0" w:rsidR="00B447C0" w:rsidRPr="00B447C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47C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Komunalna i vodna naknada (Zagreb, Poreč)</w:t>
            </w: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47C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447C0" w:rsidR="00B447C0" w:rsidRPr="00B447C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7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47C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procjene imovine</w:t>
            </w: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47C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447C0" w:rsidR="00B447C0" w:rsidRPr="00B447C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7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47C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Sudske pristojbe, biljezi</w:t>
            </w: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47C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447C0" w:rsidR="00B447C0" w:rsidRPr="00B447C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47C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objave oglasa o prodaji imovine</w:t>
            </w: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47C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447C0" w:rsidR="00B447C0" w:rsidRPr="00B447C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47C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Ostali troškovi (biljezi, kopiranje i sl.)</w:t>
            </w: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47C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447C0" w:rsidR="00B447C0" w:rsidRPr="00B447C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7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47C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prostora Pile</w:t>
            </w: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47C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447C0" w:rsidR="00B447C0" w:rsidRPr="00B447C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47C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plina</w:t>
            </w:r>
          </w:p>
        </w:tc>
        <w:tc>
          <w:tcPr>
            <w:tcW w:type="dxa" w:w="9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47C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447C0" w:rsidR="00B447C0" w:rsidRPr="00B447C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7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47C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Porez na tvrtku i obv.po ZR </w:t>
            </w: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47C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447C0" w:rsidR="00B447C0" w:rsidRPr="00B447C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47C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ug.o djelu bruto, student servis</w:t>
            </w: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47C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4.112,50</w:t>
            </w:r>
          </w:p>
        </w:tc>
      </w:tr>
      <w:tr w:rsidTr="00B447C0" w:rsidR="00B447C0" w:rsidRPr="00B447C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47C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Povrat krivih doznaka i pretplata</w:t>
            </w: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47C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447C0" w:rsidR="00B447C0" w:rsidRPr="00B447C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47C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Akontacija nagrade stečajnoj upraviteljici-neto</w:t>
            </w: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47C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447C0" w:rsidR="00B447C0" w:rsidRPr="00B447C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47C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Doprinosi i porezi  na nagradu stečajnoj upraviteljici</w:t>
            </w: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47C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447C0" w:rsidR="00B447C0" w:rsidRPr="00B447C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47C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Isplata radnicima po čl.86. t.2. SZ</w:t>
            </w: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47C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447C0" w:rsidR="00B447C0" w:rsidRPr="00B447C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47C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Djelomična dioba I. isplatnog reda</w:t>
            </w: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47C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447C0" w:rsidR="00B447C0" w:rsidRPr="00B447C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8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47C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Djelomična dioba II. isplatnog reda</w:t>
            </w: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47C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B447C0" w:rsidR="00B447C0" w:rsidRPr="00B447C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7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B447C0" w:rsidR="00B447C0" w:rsidRPr="00B447C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447C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48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447C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NA RAČUNU NA DAN 07.12.2018.GODINE</w:t>
            </w: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447C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809.773,12</w:t>
            </w:r>
          </w:p>
        </w:tc>
      </w:tr>
      <w:tr w:rsidTr="00B447C0" w:rsidR="00B447C0" w:rsidRPr="00B447C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47C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stanje žiro računa</w:t>
            </w:r>
          </w:p>
        </w:tc>
        <w:tc>
          <w:tcPr>
            <w:tcW w:type="dxa" w:w="9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47C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809.184,25</w:t>
            </w:r>
          </w:p>
        </w:tc>
      </w:tr>
      <w:tr w:rsidTr="00B447C0" w:rsidR="00B447C0" w:rsidRPr="00B447C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9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47C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stanje blagajne</w:t>
            </w:r>
          </w:p>
        </w:tc>
        <w:tc>
          <w:tcPr>
            <w:tcW w:type="dxa" w:w="9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B447C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588,87</w:t>
            </w:r>
          </w:p>
        </w:tc>
      </w:tr>
      <w:tr w:rsidTr="00B447C0" w:rsidR="00B447C0" w:rsidRPr="00B447C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447C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267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447C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(4+5)</w:t>
            </w:r>
          </w:p>
        </w:tc>
        <w:tc>
          <w:tcPr>
            <w:tcW w:type="dxa" w:w="214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447C0" w:rsidP="00B447C0" w:rsidR="00B447C0" w:rsidRPr="00B447C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B447C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842.965,12</w:t>
            </w:r>
          </w:p>
        </w:tc>
      </w:tr>
    </w:tbl>
    <w:p w:rsidRDefault="001E24F3" w:rsidP="00B447C0" w:rsidR="001E24F3" w:rsidRPr="009677C6">
      <w:pPr>
        <w:jc w:val="both"/>
        <w:rPr>
          <w:rFonts w:hAnsi="Bookman Old Style" w:ascii="Bookman Old Style"/>
          <w:sz w:val="24"/>
          <w:lang w:val="pl-PL"/>
        </w:rPr>
      </w:pPr>
    </w:p>
    <w:p w:rsidRDefault="001E24F3" w:rsidP="001E24F3" w:rsidR="001E24F3" w:rsidRPr="009677C6">
      <w:pPr>
        <w:spacing w:after="0"/>
        <w:rPr>
          <w:rFonts w:hAnsi="Bookman Old Style" w:ascii="Bookman Old Style"/>
          <w:sz w:val="24"/>
          <w:lang w:val="pl-PL"/>
        </w:rPr>
      </w:pPr>
      <w:r w:rsidRPr="009677C6">
        <w:rPr>
          <w:rFonts w:hAnsi="Bookman Old Style" w:ascii="Bookman Old Style"/>
          <w:sz w:val="24"/>
          <w:lang w:val="pl-PL"/>
        </w:rPr>
        <w:t>III. RADNJE KOJE ĆE SE PODUZETI U NAREDNOM RAZDOBLJU</w:t>
      </w:r>
    </w:p>
    <w:p w:rsidRDefault="001E24F3" w:rsidP="001E24F3" w:rsidR="001E24F3" w:rsidRPr="009677C6">
      <w:pPr>
        <w:spacing w:after="0"/>
        <w:rPr>
          <w:rFonts w:hAnsi="Bookman Old Style" w:ascii="Bookman Old Style"/>
          <w:sz w:val="24"/>
          <w:lang w:val="pl-PL"/>
        </w:rPr>
      </w:pPr>
    </w:p>
    <w:p w:rsidRDefault="00EA5F2B" w:rsidP="001E24F3" w:rsidR="001E24F3" w:rsidRPr="009677C6">
      <w:pPr>
        <w:spacing w:after="0"/>
        <w:rPr>
          <w:rFonts w:hAnsi="Bookman Old Style" w:ascii="Bookman Old Style"/>
          <w:sz w:val="24"/>
          <w:lang w:val="pl-PL"/>
        </w:rPr>
      </w:pPr>
      <w:r>
        <w:rPr>
          <w:rFonts w:hAnsi="Bookman Old Style" w:ascii="Bookman Old Style"/>
          <w:sz w:val="24"/>
          <w:lang w:val="pl-PL"/>
        </w:rPr>
        <w:t>Č</w:t>
      </w:r>
      <w:r w:rsidR="00745704">
        <w:rPr>
          <w:rFonts w:hAnsi="Bookman Old Style" w:ascii="Bookman Old Style"/>
          <w:sz w:val="24"/>
          <w:lang w:val="pl-PL"/>
        </w:rPr>
        <w:t xml:space="preserve">eka </w:t>
      </w:r>
      <w:r>
        <w:rPr>
          <w:rFonts w:hAnsi="Bookman Old Style" w:ascii="Bookman Old Style"/>
          <w:sz w:val="24"/>
          <w:lang w:val="pl-PL"/>
        </w:rPr>
        <w:t>se zakazivanje završnog ročišta.</w:t>
      </w:r>
    </w:p>
    <w:p w:rsidRDefault="006248C0" w:rsidP="001E24F3" w:rsidR="006248C0" w:rsidRPr="009677C6">
      <w:pPr>
        <w:spacing w:after="0"/>
        <w:rPr>
          <w:rFonts w:hAnsi="Bookman Old Style" w:ascii="Bookman Old Style"/>
          <w:sz w:val="24"/>
          <w:lang w:val="pl-PL"/>
        </w:rPr>
      </w:pPr>
    </w:p>
    <w:p w:rsidRDefault="001E24F3" w:rsidP="001E24F3" w:rsidR="001E24F3" w:rsidRPr="009677C6">
      <w:pPr>
        <w:spacing w:after="0"/>
        <w:rPr>
          <w:rFonts w:hAnsi="Bookman Old Style" w:ascii="Bookman Old Style"/>
          <w:sz w:val="24"/>
          <w:lang w:val="pl-PL"/>
        </w:rPr>
      </w:pPr>
    </w:p>
    <w:p w:rsidRDefault="001E24F3" w:rsidP="001E24F3" w:rsidR="001E24F3" w:rsidRPr="009677C6">
      <w:pPr>
        <w:spacing w:after="0"/>
        <w:rPr>
          <w:rFonts w:hAnsi="Bookman Old Style" w:ascii="Bookman Old Style"/>
          <w:sz w:val="24"/>
          <w:lang w:val="pl-PL"/>
        </w:rPr>
      </w:pPr>
      <w:r w:rsidRPr="009677C6">
        <w:rPr>
          <w:rFonts w:hAnsi="Bookman Old Style" w:ascii="Bookman Old Style"/>
          <w:sz w:val="24"/>
          <w:lang w:val="pl-PL"/>
        </w:rPr>
        <w:t xml:space="preserve">Mjesto i datum </w:t>
      </w:r>
      <w:r w:rsidRPr="009677C6">
        <w:rPr>
          <w:rFonts w:hAnsi="Bookman Old Style" w:ascii="Bookman Old Style"/>
          <w:sz w:val="24"/>
          <w:lang w:val="pl-PL"/>
        </w:rPr>
        <w:tab/>
      </w:r>
      <w:r w:rsidRPr="009677C6">
        <w:rPr>
          <w:rFonts w:hAnsi="Bookman Old Style" w:ascii="Bookman Old Style"/>
          <w:sz w:val="24"/>
          <w:lang w:val="pl-PL"/>
        </w:rPr>
        <w:tab/>
      </w:r>
      <w:r w:rsidRPr="009677C6">
        <w:rPr>
          <w:rFonts w:hAnsi="Bookman Old Style" w:ascii="Bookman Old Style"/>
          <w:sz w:val="24"/>
          <w:lang w:val="pl-PL"/>
        </w:rPr>
        <w:tab/>
      </w:r>
      <w:r w:rsidRPr="009677C6">
        <w:rPr>
          <w:rFonts w:hAnsi="Bookman Old Style" w:ascii="Bookman Old Style"/>
          <w:sz w:val="24"/>
          <w:lang w:val="pl-PL"/>
        </w:rPr>
        <w:tab/>
      </w:r>
      <w:r w:rsidRPr="009677C6">
        <w:rPr>
          <w:rFonts w:hAnsi="Bookman Old Style" w:ascii="Bookman Old Style"/>
          <w:sz w:val="24"/>
          <w:lang w:val="pl-PL"/>
        </w:rPr>
        <w:tab/>
      </w:r>
      <w:r w:rsidRPr="009677C6">
        <w:rPr>
          <w:rFonts w:hAnsi="Bookman Old Style" w:ascii="Bookman Old Style"/>
          <w:sz w:val="24"/>
          <w:lang w:val="pl-PL"/>
        </w:rPr>
        <w:tab/>
      </w:r>
      <w:r w:rsidR="00765E12">
        <w:rPr>
          <w:rFonts w:hAnsi="Bookman Old Style" w:ascii="Bookman Old Style"/>
          <w:sz w:val="24"/>
          <w:lang w:val="pl-PL"/>
        </w:rPr>
        <w:tab/>
      </w:r>
      <w:r w:rsidRPr="009677C6">
        <w:rPr>
          <w:rFonts w:hAnsi="Bookman Old Style" w:ascii="Bookman Old Style"/>
          <w:sz w:val="24"/>
          <w:lang w:val="pl-PL"/>
        </w:rPr>
        <w:t>Stečajni upravitelj</w:t>
      </w:r>
    </w:p>
    <w:p w:rsidRDefault="00972733" w:rsidP="001E24F3" w:rsidR="001E24F3" w:rsidRPr="009677C6">
      <w:pPr>
        <w:spacing w:after="0"/>
        <w:rPr>
          <w:rFonts w:hAnsi="Bookman Old Style" w:ascii="Bookman Old Style"/>
          <w:sz w:val="24"/>
          <w:lang w:val="pl-PL"/>
        </w:rPr>
      </w:pPr>
      <w:r w:rsidRPr="009677C6">
        <w:rPr>
          <w:rFonts w:hAnsi="Bookman Old Style" w:ascii="Bookman Old Style"/>
          <w:sz w:val="24"/>
          <w:lang w:val="pl-PL"/>
        </w:rPr>
        <w:t xml:space="preserve">Zagreb, </w:t>
      </w:r>
      <w:r w:rsidR="003F1915">
        <w:rPr>
          <w:rFonts w:hAnsi="Bookman Old Style" w:ascii="Bookman Old Style"/>
          <w:sz w:val="24"/>
          <w:lang w:val="pl-PL"/>
        </w:rPr>
        <w:t>07</w:t>
      </w:r>
      <w:r w:rsidR="001E24F3" w:rsidRPr="009677C6">
        <w:rPr>
          <w:rFonts w:hAnsi="Bookman Old Style" w:ascii="Bookman Old Style"/>
          <w:sz w:val="24"/>
          <w:lang w:val="pl-PL"/>
        </w:rPr>
        <w:t>.</w:t>
      </w:r>
      <w:r w:rsidR="002E0CD6">
        <w:rPr>
          <w:rFonts w:hAnsi="Bookman Old Style" w:ascii="Bookman Old Style"/>
          <w:sz w:val="24"/>
          <w:lang w:val="pl-PL"/>
        </w:rPr>
        <w:t>12</w:t>
      </w:r>
      <w:r w:rsidR="001E24F3" w:rsidRPr="009677C6">
        <w:rPr>
          <w:rFonts w:hAnsi="Bookman Old Style" w:ascii="Bookman Old Style"/>
          <w:sz w:val="24"/>
          <w:lang w:val="pl-PL"/>
        </w:rPr>
        <w:t>.201</w:t>
      </w:r>
      <w:r w:rsidR="000A4394">
        <w:rPr>
          <w:rFonts w:hAnsi="Bookman Old Style" w:ascii="Bookman Old Style"/>
          <w:sz w:val="24"/>
          <w:lang w:val="pl-PL"/>
        </w:rPr>
        <w:t>8</w:t>
      </w:r>
      <w:r w:rsidR="001E24F3" w:rsidRPr="009677C6">
        <w:rPr>
          <w:rFonts w:hAnsi="Bookman Old Style" w:ascii="Bookman Old Style"/>
          <w:sz w:val="24"/>
          <w:lang w:val="pl-PL"/>
        </w:rPr>
        <w:t>.                                                       Davorka Huljev</w:t>
      </w:r>
    </w:p>
    <w:sectPr w:rsidR="001E24F3" w:rsidRPr="009677C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E1573"/>
    <w:multiLevelType w:val="hybridMultilevel"/>
    <w:tmpl w:val="D12889EE"/>
    <w:lvl w:tplc="08EEF18A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4B6783"/>
    <w:multiLevelType w:val="hybridMultilevel"/>
    <w:tmpl w:val="5372D578"/>
    <w:lvl w:tplc="BA889C3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98670B"/>
    <w:multiLevelType w:val="hybridMultilevel"/>
    <w:tmpl w:val="F7368ACA"/>
    <w:lvl w:tplc="17660A4A" w:ilvl="0">
      <w:numFmt w:val="bullet"/>
      <w:lvlText w:val="-"/>
      <w:lvlJc w:val="left"/>
      <w:pPr>
        <w:ind w:hanging="360" w:left="720"/>
      </w:pPr>
      <w:rPr>
        <w:rFonts w:cs="Times New Roman" w:eastAsia="Calibri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C7C2870"/>
    <w:multiLevelType w:val="hybridMultilevel"/>
    <w:tmpl w:val="70EEBE24"/>
    <w:lvl w:tplc="EF202FBA" w:ilvl="0">
      <w:numFmt w:val="bullet"/>
      <w:lvlText w:val="-"/>
      <w:lvlJc w:val="left"/>
      <w:pPr>
        <w:ind w:hanging="360" w:left="720"/>
      </w:pPr>
      <w:rPr>
        <w:rFonts w:cs="Times New Roman" w:eastAsia="Calibri" w:hAnsi="Bookman Old Style" w:ascii="Bookman Old Style" w:hint="default"/>
        <w:color w:val="444444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1691690"/>
    <w:multiLevelType w:val="hybridMultilevel"/>
    <w:tmpl w:val="9E827B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7B76F74"/>
    <w:multiLevelType w:val="hybridMultilevel"/>
    <w:tmpl w:val="2E1C2D2C"/>
    <w:lvl w:tplc="A3B4DC98" w:ilvl="0">
      <w:numFmt w:val="bullet"/>
      <w:lvlText w:val="-"/>
      <w:lvlJc w:val="left"/>
      <w:pPr>
        <w:ind w:hanging="360" w:left="720"/>
      </w:pPr>
      <w:rPr>
        <w:rFonts w:cs="Times New Roman" w:eastAsia="Calibri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1835194"/>
    <w:multiLevelType w:val="hybridMultilevel"/>
    <w:tmpl w:val="04E064A6"/>
    <w:lvl w:tplc="AAEED716" w:ilvl="0">
      <w:start w:val="1"/>
      <w:numFmt w:val="decimal"/>
      <w:lvlText w:val="%1)"/>
      <w:lvlJc w:val="left"/>
      <w:pPr>
        <w:ind w:hanging="360" w:left="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6"/>
      </w:pPr>
    </w:lvl>
    <w:lvl w:tentative="true" w:tplc="041A001B" w:ilvl="2">
      <w:start w:val="1"/>
      <w:numFmt w:val="lowerRoman"/>
      <w:lvlText w:val="%3."/>
      <w:lvlJc w:val="right"/>
      <w:pPr>
        <w:ind w:hanging="180" w:left="1516"/>
      </w:pPr>
    </w:lvl>
    <w:lvl w:tentative="true" w:tplc="041A000F" w:ilvl="3">
      <w:start w:val="1"/>
      <w:numFmt w:val="decimal"/>
      <w:lvlText w:val="%4."/>
      <w:lvlJc w:val="left"/>
      <w:pPr>
        <w:ind w:hanging="360" w:left="2236"/>
      </w:pPr>
    </w:lvl>
    <w:lvl w:tentative="true" w:tplc="041A0019" w:ilvl="4">
      <w:start w:val="1"/>
      <w:numFmt w:val="lowerLetter"/>
      <w:lvlText w:val="%5."/>
      <w:lvlJc w:val="left"/>
      <w:pPr>
        <w:ind w:hanging="360" w:left="2956"/>
      </w:pPr>
    </w:lvl>
    <w:lvl w:tentative="true" w:tplc="041A001B" w:ilvl="5">
      <w:start w:val="1"/>
      <w:numFmt w:val="lowerRoman"/>
      <w:lvlText w:val="%6."/>
      <w:lvlJc w:val="right"/>
      <w:pPr>
        <w:ind w:hanging="180" w:left="3676"/>
      </w:pPr>
    </w:lvl>
    <w:lvl w:tentative="true" w:tplc="041A000F" w:ilvl="6">
      <w:start w:val="1"/>
      <w:numFmt w:val="decimal"/>
      <w:lvlText w:val="%7."/>
      <w:lvlJc w:val="left"/>
      <w:pPr>
        <w:ind w:hanging="360" w:left="4396"/>
      </w:pPr>
    </w:lvl>
    <w:lvl w:tentative="true" w:tplc="041A0019" w:ilvl="7">
      <w:start w:val="1"/>
      <w:numFmt w:val="lowerLetter"/>
      <w:lvlText w:val="%8."/>
      <w:lvlJc w:val="left"/>
      <w:pPr>
        <w:ind w:hanging="360" w:left="5116"/>
      </w:pPr>
    </w:lvl>
    <w:lvl w:tentative="true" w:tplc="041A001B" w:ilvl="8">
      <w:start w:val="1"/>
      <w:numFmt w:val="lowerRoman"/>
      <w:lvlText w:val="%9."/>
      <w:lvlJc w:val="right"/>
      <w:pPr>
        <w:ind w:hanging="180" w:left="5836"/>
      </w:pPr>
    </w:lvl>
  </w:abstractNum>
  <w:abstractNum w:abstractNumId="7">
    <w:nsid w:val="27675F5C"/>
    <w:multiLevelType w:val="hybridMultilevel"/>
    <w:tmpl w:val="8550D482"/>
    <w:lvl w:tplc="018CB828" w:ilvl="0">
      <w:numFmt w:val="bullet"/>
      <w:lvlText w:val="-"/>
      <w:lvlJc w:val="left"/>
      <w:pPr>
        <w:ind w:hanging="360" w:left="720"/>
      </w:pPr>
      <w:rPr>
        <w:rFonts w:cs="Times New Roman" w:eastAsia="Calibri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8C716E7"/>
    <w:multiLevelType w:val="hybridMultilevel"/>
    <w:tmpl w:val="6C9E89B6"/>
    <w:lvl w:tplc="B3C2CC9C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5E964C7"/>
    <w:multiLevelType w:val="hybridMultilevel"/>
    <w:tmpl w:val="02D882B0"/>
    <w:lvl w:tplc="54EC4B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741031F"/>
    <w:multiLevelType w:val="hybridMultilevel"/>
    <w:tmpl w:val="FCDE681A"/>
    <w:lvl w:tplc="C4FE01B6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1">
    <w:nsid w:val="485F26A2"/>
    <w:multiLevelType w:val="hybridMultilevel"/>
    <w:tmpl w:val="DEA4E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ACA7C77"/>
    <w:multiLevelType w:val="hybridMultilevel"/>
    <w:tmpl w:val="5B7C2AC2"/>
    <w:lvl w:tplc="C3E01BAE" w:ilvl="0">
      <w:start w:val="1"/>
      <w:numFmt w:val="decimal"/>
      <w:lvlText w:val="%1."/>
      <w:lvlJc w:val="left"/>
      <w:pPr>
        <w:ind w:hanging="36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3">
    <w:nsid w:val="51C528F6"/>
    <w:multiLevelType w:val="hybridMultilevel"/>
    <w:tmpl w:val="8DC66B00"/>
    <w:lvl w:tplc="0F62924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5">
    <w:nsid w:val="549068FD"/>
    <w:multiLevelType w:val="hybridMultilevel"/>
    <w:tmpl w:val="9946B17E"/>
    <w:lvl w:tplc="0D34E266" w:ilvl="0">
      <w:start w:val="1"/>
      <w:numFmt w:val="decimal"/>
      <w:lvlText w:val="%1."/>
      <w:lvlJc w:val="left"/>
      <w:pPr>
        <w:ind w:hanging="360" w:left="50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16">
    <w:nsid w:val="6A657336"/>
    <w:multiLevelType w:val="hybridMultilevel"/>
    <w:tmpl w:val="C6B6D90A"/>
    <w:lvl w:tplc="4628C5CC" w:ilvl="0">
      <w:start w:val="1"/>
      <w:numFmt w:val="decimal"/>
      <w:lvlText w:val="%1."/>
      <w:lvlJc w:val="left"/>
      <w:pPr>
        <w:ind w:hanging="360" w:left="86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82"/>
      </w:pPr>
    </w:lvl>
    <w:lvl w:tentative="true" w:tplc="041A001B" w:ilvl="2">
      <w:start w:val="1"/>
      <w:numFmt w:val="lowerRoman"/>
      <w:lvlText w:val="%3."/>
      <w:lvlJc w:val="right"/>
      <w:pPr>
        <w:ind w:hanging="180" w:left="2302"/>
      </w:pPr>
    </w:lvl>
    <w:lvl w:tentative="true" w:tplc="041A000F" w:ilvl="3">
      <w:start w:val="1"/>
      <w:numFmt w:val="decimal"/>
      <w:lvlText w:val="%4."/>
      <w:lvlJc w:val="left"/>
      <w:pPr>
        <w:ind w:hanging="360" w:left="3022"/>
      </w:pPr>
    </w:lvl>
    <w:lvl w:tentative="true" w:tplc="041A0019" w:ilvl="4">
      <w:start w:val="1"/>
      <w:numFmt w:val="lowerLetter"/>
      <w:lvlText w:val="%5."/>
      <w:lvlJc w:val="left"/>
      <w:pPr>
        <w:ind w:hanging="360" w:left="3742"/>
      </w:pPr>
    </w:lvl>
    <w:lvl w:tentative="true" w:tplc="041A001B" w:ilvl="5">
      <w:start w:val="1"/>
      <w:numFmt w:val="lowerRoman"/>
      <w:lvlText w:val="%6."/>
      <w:lvlJc w:val="right"/>
      <w:pPr>
        <w:ind w:hanging="180" w:left="4462"/>
      </w:pPr>
    </w:lvl>
    <w:lvl w:tentative="true" w:tplc="041A000F" w:ilvl="6">
      <w:start w:val="1"/>
      <w:numFmt w:val="decimal"/>
      <w:lvlText w:val="%7."/>
      <w:lvlJc w:val="left"/>
      <w:pPr>
        <w:ind w:hanging="360" w:left="5182"/>
      </w:pPr>
    </w:lvl>
    <w:lvl w:tentative="true" w:tplc="041A0019" w:ilvl="7">
      <w:start w:val="1"/>
      <w:numFmt w:val="lowerLetter"/>
      <w:lvlText w:val="%8."/>
      <w:lvlJc w:val="left"/>
      <w:pPr>
        <w:ind w:hanging="360" w:left="5902"/>
      </w:pPr>
    </w:lvl>
    <w:lvl w:tentative="true" w:tplc="041A001B" w:ilvl="8">
      <w:start w:val="1"/>
      <w:numFmt w:val="lowerRoman"/>
      <w:lvlText w:val="%9."/>
      <w:lvlJc w:val="right"/>
      <w:pPr>
        <w:ind w:hanging="180" w:left="6622"/>
      </w:pPr>
    </w:lvl>
  </w:abstractNum>
  <w:abstractNum w:abstractNumId="17">
    <w:nsid w:val="6B492B12"/>
    <w:multiLevelType w:val="hybridMultilevel"/>
    <w:tmpl w:val="668A3B4A"/>
    <w:lvl w:tplc="847CFCEA" w:ilvl="0">
      <w:numFmt w:val="bullet"/>
      <w:lvlText w:val="-"/>
      <w:lvlJc w:val="left"/>
      <w:pPr>
        <w:ind w:hanging="360" w:left="720"/>
      </w:pPr>
      <w:rPr>
        <w:rFonts w:cs="Times New Roman" w:eastAsia="Calibri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E3413A7"/>
    <w:multiLevelType w:val="hybridMultilevel"/>
    <w:tmpl w:val="19FE84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2DD56B1"/>
    <w:multiLevelType w:val="hybridMultilevel"/>
    <w:tmpl w:val="BFC22AAA"/>
    <w:lvl w:tplc="6D3E3EC6" w:ilvl="0">
      <w:numFmt w:val="bullet"/>
      <w:lvlText w:val="-"/>
      <w:lvlJc w:val="left"/>
      <w:pPr>
        <w:ind w:hanging="360" w:left="690"/>
      </w:pPr>
      <w:rPr>
        <w:rFonts w:cs="Times New Roman" w:eastAsia="Calibri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50"/>
      </w:pPr>
      <w:rPr>
        <w:rFonts w:hAnsi="Wingdings" w:ascii="Wingdings" w:hint="default"/>
      </w:rPr>
    </w:lvl>
  </w:abstractNum>
  <w:abstractNum w:abstractNumId="20">
    <w:nsid w:val="76101349"/>
    <w:multiLevelType w:val="hybridMultilevel"/>
    <w:tmpl w:val="50C880B6"/>
    <w:lvl w:tplc="F8C652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EAC5F4D"/>
    <w:multiLevelType w:val="hybridMultilevel"/>
    <w:tmpl w:val="139819F0"/>
    <w:lvl w:tplc="38126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0"/>
  </w:num>
  <w:num w:numId="3">
    <w:abstractNumId w:val="13"/>
  </w:num>
  <w:num w:numId="4">
    <w:abstractNumId w:val="11"/>
  </w:num>
  <w:num w:numId="5">
    <w:abstractNumId w:val="9"/>
  </w:num>
  <w:num w:numId="6">
    <w:abstractNumId w:val="21"/>
  </w:num>
  <w:num w:numId="7">
    <w:abstractNumId w:val="10"/>
  </w:num>
  <w:num w:numId="8">
    <w:abstractNumId w:val="12"/>
  </w:num>
  <w:num w:numId="9">
    <w:abstractNumId w:val="18"/>
  </w:num>
  <w:num w:numId="10">
    <w:abstractNumId w:val="4"/>
  </w:num>
  <w:num w:numId="11">
    <w:abstractNumId w:val="15"/>
  </w:num>
  <w:num w:numId="12">
    <w:abstractNumId w:val="8"/>
  </w:num>
  <w:num w:numId="13">
    <w:abstractNumId w:val="16"/>
  </w:num>
  <w:num w:numId="14">
    <w:abstractNumId w:val="1"/>
  </w:num>
  <w:num w:numId="15">
    <w:abstractNumId w:val="20"/>
  </w:num>
  <w:num w:numId="16">
    <w:abstractNumId w:val="17"/>
  </w:num>
  <w:num w:numId="17">
    <w:abstractNumId w:val="3"/>
  </w:num>
  <w:num w:numId="18">
    <w:abstractNumId w:val="19"/>
  </w:num>
  <w:num w:numId="19">
    <w:abstractNumId w:val="5"/>
  </w:num>
  <w:num w:numId="20">
    <w:abstractNumId w:val="7"/>
  </w:num>
  <w:num w:numId="21">
    <w:abstractNumId w:val="2"/>
  </w:num>
  <w:num w:numId="2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4F03"/>
    <w:rsid w:val="000200A3"/>
    <w:rsid w:val="000327E7"/>
    <w:rsid w:val="00055B8D"/>
    <w:rsid w:val="00071CD7"/>
    <w:rsid w:val="00073D96"/>
    <w:rsid w:val="00084CE3"/>
    <w:rsid w:val="00086325"/>
    <w:rsid w:val="00091B74"/>
    <w:rsid w:val="000954CF"/>
    <w:rsid w:val="000A4394"/>
    <w:rsid w:val="000E1F39"/>
    <w:rsid w:val="000F063C"/>
    <w:rsid w:val="000F0A7C"/>
    <w:rsid w:val="00122F2D"/>
    <w:rsid w:val="00156358"/>
    <w:rsid w:val="001647BD"/>
    <w:rsid w:val="00195E1D"/>
    <w:rsid w:val="001B34BD"/>
    <w:rsid w:val="001C40D2"/>
    <w:rsid w:val="001E24F3"/>
    <w:rsid w:val="00202897"/>
    <w:rsid w:val="00233F0E"/>
    <w:rsid w:val="0024193D"/>
    <w:rsid w:val="00256010"/>
    <w:rsid w:val="00262596"/>
    <w:rsid w:val="00277B6A"/>
    <w:rsid w:val="00280D22"/>
    <w:rsid w:val="00284DA7"/>
    <w:rsid w:val="0029363C"/>
    <w:rsid w:val="002B34A5"/>
    <w:rsid w:val="002C1219"/>
    <w:rsid w:val="002C2CE8"/>
    <w:rsid w:val="002E0CD6"/>
    <w:rsid w:val="002E38C1"/>
    <w:rsid w:val="002E49F0"/>
    <w:rsid w:val="002F06B3"/>
    <w:rsid w:val="002F15B4"/>
    <w:rsid w:val="002F4D73"/>
    <w:rsid w:val="00301A38"/>
    <w:rsid w:val="00301B3A"/>
    <w:rsid w:val="00314363"/>
    <w:rsid w:val="00361561"/>
    <w:rsid w:val="003666EE"/>
    <w:rsid w:val="00370F67"/>
    <w:rsid w:val="0037747D"/>
    <w:rsid w:val="0038572E"/>
    <w:rsid w:val="003A7DB0"/>
    <w:rsid w:val="003C2B2D"/>
    <w:rsid w:val="003E5D08"/>
    <w:rsid w:val="003F1915"/>
    <w:rsid w:val="0041500B"/>
    <w:rsid w:val="00420CC1"/>
    <w:rsid w:val="00423EDB"/>
    <w:rsid w:val="0045789C"/>
    <w:rsid w:val="00477566"/>
    <w:rsid w:val="00492C5B"/>
    <w:rsid w:val="004B2659"/>
    <w:rsid w:val="004B7833"/>
    <w:rsid w:val="004C3AAF"/>
    <w:rsid w:val="004C3CF7"/>
    <w:rsid w:val="004E113C"/>
    <w:rsid w:val="004E21EE"/>
    <w:rsid w:val="004E4D8F"/>
    <w:rsid w:val="00516B55"/>
    <w:rsid w:val="00526900"/>
    <w:rsid w:val="00536D02"/>
    <w:rsid w:val="00550EF8"/>
    <w:rsid w:val="005840D2"/>
    <w:rsid w:val="005A2185"/>
    <w:rsid w:val="005B2966"/>
    <w:rsid w:val="005B73CE"/>
    <w:rsid w:val="005E291C"/>
    <w:rsid w:val="005F16EA"/>
    <w:rsid w:val="00601465"/>
    <w:rsid w:val="00610CBF"/>
    <w:rsid w:val="0061439C"/>
    <w:rsid w:val="00614FC9"/>
    <w:rsid w:val="006248C0"/>
    <w:rsid w:val="00662AF6"/>
    <w:rsid w:val="0067544D"/>
    <w:rsid w:val="00682EB6"/>
    <w:rsid w:val="006D41E5"/>
    <w:rsid w:val="006E18D0"/>
    <w:rsid w:val="006E1FF4"/>
    <w:rsid w:val="006F3CAB"/>
    <w:rsid w:val="007140F3"/>
    <w:rsid w:val="00714627"/>
    <w:rsid w:val="00714E8B"/>
    <w:rsid w:val="007157C2"/>
    <w:rsid w:val="007241FB"/>
    <w:rsid w:val="00737C76"/>
    <w:rsid w:val="00745704"/>
    <w:rsid w:val="0076282D"/>
    <w:rsid w:val="00763B81"/>
    <w:rsid w:val="00765E12"/>
    <w:rsid w:val="00783A4B"/>
    <w:rsid w:val="00783F80"/>
    <w:rsid w:val="007928A8"/>
    <w:rsid w:val="007A4AA9"/>
    <w:rsid w:val="007C5C91"/>
    <w:rsid w:val="007D5AC5"/>
    <w:rsid w:val="007E7A72"/>
    <w:rsid w:val="008018E6"/>
    <w:rsid w:val="00807F78"/>
    <w:rsid w:val="008512FB"/>
    <w:rsid w:val="00855516"/>
    <w:rsid w:val="0088268B"/>
    <w:rsid w:val="008A3DE5"/>
    <w:rsid w:val="008B59AF"/>
    <w:rsid w:val="008C05EA"/>
    <w:rsid w:val="008D4DDD"/>
    <w:rsid w:val="008E10AB"/>
    <w:rsid w:val="008E7920"/>
    <w:rsid w:val="00920FA3"/>
    <w:rsid w:val="009677C6"/>
    <w:rsid w:val="00971F53"/>
    <w:rsid w:val="00972733"/>
    <w:rsid w:val="009933E6"/>
    <w:rsid w:val="0099511A"/>
    <w:rsid w:val="009B5A13"/>
    <w:rsid w:val="00A50A47"/>
    <w:rsid w:val="00A52C0A"/>
    <w:rsid w:val="00A65D01"/>
    <w:rsid w:val="00A7143A"/>
    <w:rsid w:val="00A75110"/>
    <w:rsid w:val="00AB2E60"/>
    <w:rsid w:val="00AD4F62"/>
    <w:rsid w:val="00AF0DCC"/>
    <w:rsid w:val="00B23176"/>
    <w:rsid w:val="00B24730"/>
    <w:rsid w:val="00B447C0"/>
    <w:rsid w:val="00B877F9"/>
    <w:rsid w:val="00B95069"/>
    <w:rsid w:val="00BA13DB"/>
    <w:rsid w:val="00BD397E"/>
    <w:rsid w:val="00BF1284"/>
    <w:rsid w:val="00BF320B"/>
    <w:rsid w:val="00C2455F"/>
    <w:rsid w:val="00C61F72"/>
    <w:rsid w:val="00C76B31"/>
    <w:rsid w:val="00C95545"/>
    <w:rsid w:val="00CA030D"/>
    <w:rsid w:val="00CA125C"/>
    <w:rsid w:val="00CA33E7"/>
    <w:rsid w:val="00CC3B58"/>
    <w:rsid w:val="00CD20CB"/>
    <w:rsid w:val="00CF3438"/>
    <w:rsid w:val="00D03DF4"/>
    <w:rsid w:val="00D161EA"/>
    <w:rsid w:val="00D40F8A"/>
    <w:rsid w:val="00D44D5E"/>
    <w:rsid w:val="00D52EE6"/>
    <w:rsid w:val="00D737EE"/>
    <w:rsid w:val="00D74612"/>
    <w:rsid w:val="00D84BF9"/>
    <w:rsid w:val="00D87F8F"/>
    <w:rsid w:val="00DA2308"/>
    <w:rsid w:val="00DC570D"/>
    <w:rsid w:val="00DD4659"/>
    <w:rsid w:val="00DF6960"/>
    <w:rsid w:val="00E040B1"/>
    <w:rsid w:val="00E1376C"/>
    <w:rsid w:val="00E163B5"/>
    <w:rsid w:val="00E214D4"/>
    <w:rsid w:val="00E228EE"/>
    <w:rsid w:val="00E25982"/>
    <w:rsid w:val="00E36EB9"/>
    <w:rsid w:val="00E775B2"/>
    <w:rsid w:val="00E879AF"/>
    <w:rsid w:val="00EA09F8"/>
    <w:rsid w:val="00EA5F2B"/>
    <w:rsid w:val="00EC7B6E"/>
    <w:rsid w:val="00EE2C85"/>
    <w:rsid w:val="00F2011E"/>
    <w:rsid w:val="00F446DE"/>
    <w:rsid w:val="00F4718D"/>
    <w:rsid w:val="00F54473"/>
    <w:rsid w:val="00F5677B"/>
    <w:rsid w:val="00F56A88"/>
    <w:rsid w:val="00F9270E"/>
    <w:rsid w:val="00F9546E"/>
    <w:rsid w:val="00FA63DC"/>
    <w:rsid w:val="00FC292A"/>
    <w:rsid w:val="00FC702F"/>
    <w:rsid w:val="00FD291C"/>
    <w:rsid w:val="00FF2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hAnsi="Segoe UI" w:ascii="Segoe UI"/>
      <w:sz w:val="18"/>
      <w:szCs w:val="18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A7143A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150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500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500B"/>
    <w:rPr>
      <w:rFonts w:hAnsi="Bookman Old Style" w:ascii="Bookman Old Style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500B"/>
    <w:rPr>
      <w:rFonts w:cs="Times New Roman" w:hAnsi="Bookman Old Style" w:ascii="Bookman Old Style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500B"/>
    <w:rPr>
      <w:rFonts w:cs="Times New Roman" w:hAnsi="Bookman Old Style" w:ascii="Bookman Old Style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A7143A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150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500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500B"/>
    <w:rPr>
      <w:rFonts w:ascii="Bookman Old Style" w:hAnsi="Bookman Old Style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500B"/>
    <w:rPr>
      <w:rFonts w:ascii="Bookman Old Style" w:cs="Times New Roman" w:hAnsi="Bookman Old Style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500B"/>
    <w:rPr>
      <w:rFonts w:ascii="Bookman Old Style" w:cs="Times New Roman" w:hAnsi="Bookman Old Style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703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6532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063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600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373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9257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52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18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759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0088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2904CC-6ACC-4D81-9DA7-94762B8E12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2</properties:Pages>
  <properties:Words>478</properties:Words>
  <properties:Characters>2815</properties:Characters>
  <properties:Lines>278</properties:Lines>
  <properties:Paragraphs>115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2018-12-10T08:41:00Z</dcterms:created>
  <dc:creator>ADMINIBM</dc:creator>
  <cp:lastModifiedBy>Valentina Delač</cp:lastModifiedBy>
  <cp:lastPrinted>2018-09-05T10:43:00Z</cp:lastPrinted>
  <dcterms:modified xmlns:xsi="http://www.w3.org/2001/XMLSchema-instance" xsi:type="dcterms:W3CDTF">2018-12-10T08:42:00Z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St-649/2012-338 / Podnesak - Izvješće stečajnog upravitelja (Izvješće za STONČICU od 07.09.-07.12.2018_.docx)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