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3cbde1" w14:paraId="d3cbde1" w:rsidRDefault="00EF7C9A" w:rsidP="00EF7C9A" w:rsidR="00EF7C9A" w:rsidRPr="00EF7C9A">
      <w:pPr>
        <w:jc w:val="right"/>
        <w15:collapsed w:val="false"/>
      </w:pPr>
      <w:bookmarkStart w:name="_GoBack" w:id="0"/>
      <w:bookmarkEnd w:id="0"/>
      <w:r w:rsidRPr="00EF7C9A">
        <w:t>1 St-</w:t>
      </w:r>
      <w:r w:rsidR="00BE7897">
        <w:t>51</w:t>
      </w:r>
      <w:r w:rsidR="00F67FF4">
        <w:t>5</w:t>
      </w:r>
      <w:r w:rsidR="00946625">
        <w:t>/16-</w:t>
      </w:r>
      <w:r w:rsidR="00F67FF4">
        <w:t>9</w:t>
      </w:r>
    </w:p>
    <w:p w:rsidRDefault="00281BC7" w:rsidP="00EF7C9A" w:rsidR="00281BC7" w:rsidRPr="00EF7C9A">
      <w:pPr>
        <w:rPr>
          <w:b/>
        </w:rPr>
      </w:pPr>
    </w:p>
    <w:p w:rsidRDefault="00281BC7" w:rsidP="00281BC7" w:rsidR="00281BC7" w:rsidRPr="00EF7C9A">
      <w:pPr>
        <w:rPr>
          <w:b/>
        </w:rPr>
      </w:pPr>
    </w:p>
    <w:p w:rsidRDefault="00281BC7" w:rsidP="00281BC7" w:rsidR="00281BC7" w:rsidRPr="00EF7C9A">
      <w:pPr>
        <w:rPr>
          <w:b/>
        </w:rPr>
      </w:pPr>
    </w:p>
    <w:p w:rsidRDefault="00281BC7" w:rsidP="00281BC7" w:rsidR="00281BC7" w:rsidRPr="00EF7C9A">
      <w:r w:rsidRPr="00EF7C9A">
        <w:t>REPUBLIKA HRVATSKA</w:t>
      </w:r>
    </w:p>
    <w:p w:rsidRDefault="00281BC7" w:rsidP="00281BC7" w:rsidR="00EF7C9A" w:rsidRPr="00EF7C9A">
      <w:r w:rsidRPr="00EF7C9A">
        <w:t>TRGOVAČKI SUD U ZADRU</w:t>
      </w:r>
      <w:r w:rsidRPr="00EF7C9A">
        <w:tab/>
      </w:r>
    </w:p>
    <w:p w:rsidRDefault="00EF7C9A" w:rsidP="00281BC7" w:rsidR="00EF7C9A" w:rsidRPr="00EF7C9A"/>
    <w:p w:rsidRDefault="00EF7C9A" w:rsidP="00EF7C9A" w:rsidR="00EF7C9A" w:rsidRPr="00EF7C9A">
      <w:pPr>
        <w:jc w:val="center"/>
      </w:pPr>
      <w:r w:rsidRPr="00EF7C9A">
        <w:t>R E P U B L I K A   H R V A T S K A</w:t>
      </w:r>
    </w:p>
    <w:p w:rsidRDefault="00281BC7" w:rsidP="00281BC7" w:rsidR="00281BC7" w:rsidRPr="00EF7C9A">
      <w:r w:rsidRPr="00EF7C9A">
        <w:tab/>
      </w:r>
      <w:r w:rsidRPr="00EF7C9A">
        <w:tab/>
      </w:r>
      <w:r w:rsidRPr="00EF7C9A">
        <w:tab/>
      </w:r>
      <w:r w:rsidRPr="00EF7C9A">
        <w:tab/>
      </w:r>
      <w:r w:rsidRPr="00EF7C9A">
        <w:tab/>
      </w:r>
    </w:p>
    <w:p w:rsidRDefault="00281BC7" w:rsidP="00281BC7" w:rsidR="00281BC7" w:rsidRPr="00EF7C9A">
      <w:pPr>
        <w:jc w:val="center"/>
      </w:pPr>
      <w:r w:rsidRPr="00EF7C9A">
        <w:t>R J E Š E N J E</w:t>
      </w:r>
    </w:p>
    <w:p w:rsidRDefault="00281BC7" w:rsidP="00281BC7" w:rsidR="00281BC7" w:rsidRPr="00EF7C9A">
      <w:pPr>
        <w:jc w:val="center"/>
        <w:rPr>
          <w:b/>
        </w:rPr>
      </w:pPr>
    </w:p>
    <w:p w:rsidRDefault="0013102B" w:rsidP="0013102B" w:rsidR="0013102B" w:rsidRPr="00EF7C9A">
      <w:pPr>
        <w:ind w:firstLine="708"/>
        <w:jc w:val="both"/>
      </w:pPr>
      <w:r w:rsidRPr="00EF7C9A">
        <w:t>Trgovački sud u Zadru</w:t>
      </w:r>
      <w:r w:rsidR="00323F63" w:rsidRPr="00EF7C9A">
        <w:t xml:space="preserve"> (OIB: 39670464653)</w:t>
      </w:r>
      <w:r w:rsidRPr="00EF7C9A">
        <w:t>, po sucu ovog suda Ardeni Bajlo</w:t>
      </w:r>
      <w:r w:rsidR="00932520">
        <w:t>,</w:t>
      </w:r>
      <w:r w:rsidRPr="00EF7C9A">
        <w:t xml:space="preserve"> postupajući po prijedlogu </w:t>
      </w:r>
      <w:r w:rsidR="00EF7C9A" w:rsidRPr="00EF7C9A">
        <w:t>Financije agencije</w:t>
      </w:r>
      <w:r w:rsidRPr="00EF7C9A">
        <w:t xml:space="preserve">, za otvaranje stečajnog postupka nad </w:t>
      </w:r>
      <w:r w:rsidR="0017371F">
        <w:t>stečajnim dužnikom</w:t>
      </w:r>
      <w:r w:rsidR="0017371F" w:rsidRPr="00EF7C9A">
        <w:t xml:space="preserve"> </w:t>
      </w:r>
      <w:r w:rsidR="00F67FF4">
        <w:t>ALFEX ALUMINIJ d.o.o., Zadar, Zlatka Balokovića 16, OIB: 82053133404</w:t>
      </w:r>
      <w:r w:rsidRPr="00EF7C9A">
        <w:t xml:space="preserve">, dana </w:t>
      </w:r>
      <w:r w:rsidR="00332A55">
        <w:t>04. svibnja</w:t>
      </w:r>
      <w:r w:rsidR="00946625">
        <w:t xml:space="preserve"> 2016</w:t>
      </w:r>
      <w:r w:rsidRPr="00EF7C9A">
        <w:t xml:space="preserve">. </w:t>
      </w:r>
    </w:p>
    <w:p w:rsidRDefault="00281BC7" w:rsidP="0013102B" w:rsidR="00281BC7" w:rsidRPr="00EF7C9A">
      <w:pPr>
        <w:rPr>
          <w:b/>
        </w:rPr>
      </w:pPr>
    </w:p>
    <w:p w:rsidRDefault="00281BC7" w:rsidP="00281BC7" w:rsidR="00281BC7" w:rsidRPr="00EF7C9A">
      <w:pPr>
        <w:jc w:val="center"/>
      </w:pPr>
      <w:r w:rsidRPr="00EF7C9A">
        <w:t>r i j e š i o   j e</w:t>
      </w:r>
    </w:p>
    <w:p w:rsidRDefault="004B768C" w:rsidP="00EF7C9A" w:rsidR="004B768C" w:rsidRPr="00EF7C9A">
      <w:pPr>
        <w:jc w:val="both"/>
      </w:pPr>
    </w:p>
    <w:p w:rsidRDefault="007042E6" w:rsidP="009176F0" w:rsidR="00BE6E59">
      <w:pPr>
        <w:pStyle w:val="Odlomakpopisa"/>
        <w:numPr>
          <w:ilvl w:val="0"/>
          <w:numId w:val="4"/>
        </w:numPr>
        <w:ind w:firstLine="708" w:left="0"/>
        <w:jc w:val="both"/>
      </w:pPr>
      <w:r w:rsidRPr="00170940">
        <w:t xml:space="preserve"> </w:t>
      </w:r>
      <w:r w:rsidR="00F67FF4">
        <w:t>F</w:t>
      </w:r>
      <w:r w:rsidR="00F67FF4" w:rsidRPr="005F16A5">
        <w:t>rane Zvonimir Negro, Miroslava Krleže 3c, Zadar, datum rođenja: 02. siječnja 1941. godine, mjesto rođenja: Ražanac, broj osobne iskaznice: 100342475, izdana od strane: PU Zadarska, OIB: 59618330195</w:t>
      </w:r>
      <w:r w:rsidR="00196009" w:rsidRPr="005675A5">
        <w:t>,</w:t>
      </w:r>
      <w:r w:rsidR="00196009">
        <w:t xml:space="preserve"> </w:t>
      </w:r>
      <w:r w:rsidR="00026E87">
        <w:t xml:space="preserve"> </w:t>
      </w:r>
      <w:r w:rsidR="005A2E2A">
        <w:t>imenuje</w:t>
      </w:r>
      <w:r w:rsidR="00281BC7" w:rsidRPr="00EF7C9A">
        <w:t xml:space="preserve"> se za privremenog stečajnog upravitelja nad</w:t>
      </w:r>
      <w:r w:rsidR="004F1515" w:rsidRPr="00EF7C9A">
        <w:t xml:space="preserve"> </w:t>
      </w:r>
      <w:r w:rsidR="0017371F">
        <w:t>stečajnim dužnikom</w:t>
      </w:r>
      <w:r w:rsidR="0017371F" w:rsidRPr="00EF7C9A">
        <w:t xml:space="preserve"> </w:t>
      </w:r>
      <w:r w:rsidR="00F67FF4">
        <w:t>ALFEX ALUMINIJ d.o.o., Zadar, Zlatka Balokovića 16, OIB: 82053133404</w:t>
      </w:r>
      <w:r w:rsidR="000A0F1E">
        <w:t>.</w:t>
      </w:r>
    </w:p>
    <w:p w:rsidRDefault="006A6847" w:rsidP="00E86E81" w:rsidR="006A6847">
      <w:pPr>
        <w:pStyle w:val="Odlomakpopisa"/>
        <w:ind w:left="900"/>
        <w:jc w:val="both"/>
      </w:pPr>
    </w:p>
    <w:p w:rsidRDefault="006A6847" w:rsidP="006A6847" w:rsidR="006A6847">
      <w:pPr>
        <w:pStyle w:val="Odlomakpopisa"/>
        <w:numPr>
          <w:ilvl w:val="0"/>
          <w:numId w:val="3"/>
        </w:numPr>
        <w:ind w:firstLine="540" w:left="0"/>
        <w:jc w:val="both"/>
      </w:pPr>
      <w:r>
        <w:t>Privremeni stečajni upravitelj dužan je ispitati postoji li razlog za otvaranje stečajnog postupka, te ima li stečajni dužnik imovine kojom bi se mogli pokriti troškovi postupka i dijelom vjerovnici.</w:t>
      </w:r>
    </w:p>
    <w:p w:rsidRDefault="006A6847" w:rsidP="006A6847" w:rsidR="006A6847">
      <w:pPr>
        <w:pStyle w:val="Odlomakpopisa"/>
      </w:pPr>
    </w:p>
    <w:p w:rsidRDefault="006A6847" w:rsidP="006A6847" w:rsidR="006A6847" w:rsidRPr="00EF7C9A">
      <w:pPr>
        <w:pStyle w:val="Odlomakpopisa"/>
        <w:numPr>
          <w:ilvl w:val="0"/>
          <w:numId w:val="3"/>
        </w:numPr>
        <w:ind w:firstLine="540" w:left="0"/>
        <w:jc w:val="both"/>
      </w:pPr>
      <w:r>
        <w:t xml:space="preserve">Privremeni stečajni upravitelj dužan je svoje izvješće dostaviti sudu u roku od </w:t>
      </w:r>
      <w:r w:rsidR="00170940">
        <w:t>30</w:t>
      </w:r>
      <w:r>
        <w:t xml:space="preserve"> dana.  </w:t>
      </w:r>
    </w:p>
    <w:p w:rsidRDefault="00EB3FAB" w:rsidP="00281BC7" w:rsidR="00EB3FAB" w:rsidRPr="00EF7C9A">
      <w:pPr>
        <w:jc w:val="center"/>
      </w:pPr>
    </w:p>
    <w:p w:rsidRDefault="00281BC7" w:rsidP="00281BC7" w:rsidR="00281BC7" w:rsidRPr="00EF7C9A">
      <w:pPr>
        <w:jc w:val="center"/>
      </w:pPr>
      <w:r w:rsidRPr="00EF7C9A">
        <w:t>Obrazloženje</w:t>
      </w:r>
      <w:r w:rsidRPr="00EF7C9A">
        <w:tab/>
      </w:r>
    </w:p>
    <w:p w:rsidRDefault="00281BC7" w:rsidP="00281BC7" w:rsidR="00281BC7" w:rsidRPr="00EF7C9A">
      <w:pPr>
        <w:jc w:val="both"/>
      </w:pPr>
    </w:p>
    <w:p w:rsidRDefault="008F3AD6" w:rsidP="0038536A" w:rsidR="00F046B4">
      <w:pPr>
        <w:ind w:firstLine="708"/>
        <w:jc w:val="both"/>
      </w:pPr>
      <w:r w:rsidRPr="00EF7C9A">
        <w:t xml:space="preserve">Kod ovog suda pod gornjim poslovnim brojem u tijeku je prethodni postupak radi utvrđivanja uvjeta za otvaranje stečajnog postupka nad </w:t>
      </w:r>
      <w:r w:rsidR="0017371F">
        <w:t>stečajnim dužnikom</w:t>
      </w:r>
      <w:r w:rsidR="0017371F" w:rsidRPr="00EF7C9A">
        <w:t xml:space="preserve"> </w:t>
      </w:r>
      <w:r w:rsidR="00F67FF4">
        <w:t>ALFEX ALUMINIJ d.o.o., Zadar</w:t>
      </w:r>
      <w:r w:rsidR="00F046B4">
        <w:t>.</w:t>
      </w:r>
    </w:p>
    <w:p w:rsidRDefault="00F046B4" w:rsidP="0038536A" w:rsidR="0038536A">
      <w:pPr>
        <w:ind w:firstLine="708"/>
        <w:jc w:val="both"/>
      </w:pPr>
      <w:r>
        <w:t>Postupak je inicira</w:t>
      </w:r>
      <w:r w:rsidR="00170940">
        <w:t xml:space="preserve">la Financijska agencija. </w:t>
      </w:r>
      <w:r w:rsidR="008F3AD6" w:rsidRPr="00EF7C9A">
        <w:t xml:space="preserve"> </w:t>
      </w:r>
      <w:r w:rsidR="003C4494">
        <w:t xml:space="preserve"> </w:t>
      </w:r>
    </w:p>
    <w:p w:rsidRDefault="008F3AD6" w:rsidP="00170940" w:rsidR="0038536A" w:rsidRPr="003039D7">
      <w:pPr>
        <w:ind w:firstLine="708"/>
        <w:jc w:val="both"/>
      </w:pPr>
      <w:r w:rsidRPr="00EF7C9A">
        <w:t>Na ročišt</w:t>
      </w:r>
      <w:r w:rsidR="006A6847">
        <w:t>e</w:t>
      </w:r>
      <w:r w:rsidR="009B4456" w:rsidRPr="00EF7C9A">
        <w:t xml:space="preserve"> </w:t>
      </w:r>
      <w:r w:rsidRPr="00EF7C9A">
        <w:t>za utvrđivanje uvjeta za otvaranje stečajnog postupka</w:t>
      </w:r>
      <w:r w:rsidR="00F67FF4">
        <w:t xml:space="preserve"> </w:t>
      </w:r>
      <w:r w:rsidR="00170940">
        <w:t>je pristupio</w:t>
      </w:r>
      <w:r w:rsidR="006A6847">
        <w:t xml:space="preserve"> zastupnik </w:t>
      </w:r>
      <w:r w:rsidR="00170940">
        <w:t xml:space="preserve">po zakonu </w:t>
      </w:r>
      <w:r w:rsidR="006A6847">
        <w:t>stečajnog dužnika</w:t>
      </w:r>
      <w:r w:rsidR="00F67FF4">
        <w:t xml:space="preserve"> koji je iskazao da je dugovanje prema banci podmirio, međutim da je iz korespondencije koju dostavlja u spis vidljivo da Fina još uvijek nije evidentirala te transakcije na njegovom računu. Nadlaje je iskazao da je podmirenjem dugovanja prema banci smanjio blokadu na svega 100.000,00 kuna ili malo više, a da ima nenaplaćenih potraživanja u znatno većem iznosu i to od oko 400-500.000,00 kuna, te da upravo zbog toga ne bi bilo nesposoban za plaćanje</w:t>
      </w:r>
      <w:r w:rsidR="00170940">
        <w:t xml:space="preserve">. </w:t>
      </w:r>
      <w:r w:rsidR="0038536A" w:rsidRPr="00EF7C9A">
        <w:t xml:space="preserve">Stoga je u skladu sa čl. </w:t>
      </w:r>
      <w:r w:rsidR="003039D7">
        <w:t xml:space="preserve">119. </w:t>
      </w:r>
      <w:r w:rsidR="0038536A" w:rsidRPr="003039D7">
        <w:t xml:space="preserve">Stečajnog zakona (Narodne novine br. </w:t>
      </w:r>
      <w:r w:rsidR="003039D7" w:rsidRPr="003039D7">
        <w:t>71/15</w:t>
      </w:r>
      <w:r w:rsidR="0038536A" w:rsidRPr="003039D7">
        <w:t xml:space="preserve">), trebalo </w:t>
      </w:r>
      <w:r w:rsidR="003039D7" w:rsidRPr="003039D7">
        <w:t>imenovati</w:t>
      </w:r>
      <w:r w:rsidR="0038536A" w:rsidRPr="003039D7">
        <w:t xml:space="preserve"> privremenog stečajnog upravitelja koji će</w:t>
      </w:r>
      <w:r w:rsidR="00F67FF4">
        <w:t xml:space="preserve"> utvrditi točnost navoda zastupnika po zakonu dužnika te</w:t>
      </w:r>
      <w:r w:rsidR="0038536A" w:rsidRPr="003039D7">
        <w:t xml:space="preserve"> ispitati</w:t>
      </w:r>
      <w:r w:rsidR="00F67FF4">
        <w:t xml:space="preserve"> postoje li uvjeti za otvaranje stečajnog postupka odnosno</w:t>
      </w:r>
      <w:r w:rsidR="0038536A" w:rsidRPr="003039D7">
        <w:t xml:space="preserve"> ima li stečajni dužnik imovine kojom bi se mogli pokriti troškovi postupka i dijelom vjerovnici.</w:t>
      </w:r>
    </w:p>
    <w:p w:rsidRDefault="003039D7" w:rsidP="00775B04" w:rsidR="0038536A">
      <w:pPr>
        <w:jc w:val="both"/>
      </w:pPr>
      <w:r>
        <w:tab/>
      </w:r>
      <w:r w:rsidRPr="007E0FEA">
        <w:t>Sukladno članku</w:t>
      </w:r>
      <w:r>
        <w:t xml:space="preserve"> 84. st. 1. a u svezi čl. 119. st. 6. Stečajnog zakona izvršen je automatski izbor privremenog stečajnog upravitelja.</w:t>
      </w:r>
    </w:p>
    <w:p w:rsidRDefault="00F67FF4" w:rsidP="00775B04" w:rsidR="00F67FF4">
      <w:pPr>
        <w:jc w:val="both"/>
      </w:pPr>
    </w:p>
    <w:p w:rsidRDefault="00F67FF4" w:rsidP="00775B04" w:rsidR="00F67FF4">
      <w:pPr>
        <w:jc w:val="both"/>
      </w:pPr>
    </w:p>
    <w:p w:rsidRDefault="00F67FF4" w:rsidP="00775B04" w:rsidR="00F67FF4">
      <w:pPr>
        <w:jc w:val="both"/>
      </w:pPr>
    </w:p>
    <w:p w:rsidRDefault="006A6847" w:rsidP="006A6847" w:rsidR="006A6847" w:rsidRPr="00EF7C9A">
      <w:pPr>
        <w:ind w:firstLine="708"/>
        <w:jc w:val="both"/>
      </w:pPr>
      <w:r w:rsidRPr="00EF7C9A">
        <w:lastRenderedPageBreak/>
        <w:t xml:space="preserve">Privremeni stečajni upravitelj dužan je svoje izvješće dostaviti sudu u roku od </w:t>
      </w:r>
      <w:r w:rsidR="00170940">
        <w:t>30</w:t>
      </w:r>
      <w:r w:rsidRPr="00EF7C9A">
        <w:t xml:space="preserve"> dana.</w:t>
      </w:r>
    </w:p>
    <w:p w:rsidRDefault="006A6847" w:rsidP="00B310F0" w:rsidR="006A6847">
      <w:pPr>
        <w:ind w:firstLine="708"/>
        <w:jc w:val="both"/>
      </w:pPr>
      <w:r>
        <w:t xml:space="preserve">Stoga je odlučeno kao u izreci. </w:t>
      </w:r>
    </w:p>
    <w:p w:rsidRDefault="008F3AD6" w:rsidP="008F3AD6" w:rsidR="008F3AD6" w:rsidRPr="00EF7C9A"/>
    <w:p w:rsidRDefault="008F3AD6" w:rsidP="008F03DE" w:rsidR="008F3AD6" w:rsidRPr="00EF7C9A">
      <w:pPr>
        <w:jc w:val="center"/>
      </w:pPr>
      <w:r w:rsidRPr="00EF7C9A">
        <w:t xml:space="preserve">U Zadru, dana </w:t>
      </w:r>
      <w:r w:rsidR="00332A55">
        <w:t xml:space="preserve">04. svibnja </w:t>
      </w:r>
      <w:r w:rsidR="00170940">
        <w:t>2016.</w:t>
      </w:r>
    </w:p>
    <w:p w:rsidRDefault="008F03DE" w:rsidP="008F03DE" w:rsidR="008F03DE" w:rsidRPr="00EF7C9A">
      <w:pPr>
        <w:jc w:val="center"/>
      </w:pPr>
    </w:p>
    <w:p w:rsidRDefault="00E33FF3" w:rsidP="00332A55" w:rsidR="00E33FF3">
      <w:pPr>
        <w:jc w:val="right"/>
      </w:pPr>
      <w:r>
        <w:t>S</w:t>
      </w:r>
      <w:r w:rsidRPr="002C500F">
        <w:t>u</w:t>
      </w:r>
      <w:r>
        <w:t>tkinja:</w:t>
      </w:r>
    </w:p>
    <w:p w:rsidRDefault="00332A55" w:rsidP="00332A55" w:rsidR="00E33FF3" w:rsidRPr="00F60CD9">
      <w:pPr>
        <w:jc w:val="right"/>
      </w:pPr>
      <w:r>
        <w:t>Ardena Bajlo</w:t>
      </w:r>
    </w:p>
    <w:p w:rsidRDefault="00E33FF3" w:rsidP="00E33FF3" w:rsidR="00E33FF3"/>
    <w:p w:rsidRDefault="006A6121" w:rsidP="006A6121" w:rsidR="006A6121"/>
    <w:p w:rsidRDefault="00842CEB" w:rsidP="00AB08B3" w:rsidR="00842CEB" w:rsidRPr="00EF7C9A">
      <w:pPr>
        <w:jc w:val="right"/>
      </w:pPr>
    </w:p>
    <w:p w:rsidRDefault="003039D7" w:rsidP="008F03DE" w:rsidR="003039D7"/>
    <w:p w:rsidRDefault="00034AAA" w:rsidP="008F03DE" w:rsidR="00034AAA"/>
    <w:p w:rsidRDefault="00170940" w:rsidP="008F03DE" w:rsidR="00170940" w:rsidRPr="00EF7C9A"/>
    <w:p w:rsidRDefault="008F3AD6" w:rsidP="008F03DE" w:rsidR="008F3AD6" w:rsidRPr="00EF7C9A">
      <w:r w:rsidRPr="00EF7C9A">
        <w:t>POUKA O PRAVNOM LIJEKU</w:t>
      </w:r>
    </w:p>
    <w:p w:rsidRDefault="008F3AD6" w:rsidP="008F3AD6" w:rsidR="008F3AD6" w:rsidRPr="00EF7C9A">
      <w:r w:rsidRPr="00EF7C9A">
        <w:t>Protiv ovog rješenja dopuštena je žalba u roku od 8 dana od dostave istog.</w:t>
      </w:r>
    </w:p>
    <w:p w:rsidRDefault="008F3AD6" w:rsidP="008F3AD6" w:rsidR="008F3AD6"/>
    <w:p w:rsidRDefault="008F3AD6" w:rsidP="008F3AD6" w:rsidR="008F3AD6" w:rsidRPr="00EF7C9A"/>
    <w:p w:rsidRDefault="008F3AD6" w:rsidP="008F3AD6" w:rsidR="008F3AD6" w:rsidRPr="00EF7C9A">
      <w:r w:rsidRPr="00EF7C9A">
        <w:t xml:space="preserve"> Dostaviti : </w:t>
      </w:r>
    </w:p>
    <w:p w:rsidRDefault="008F3AD6" w:rsidP="008F3AD6" w:rsidR="008F3AD6">
      <w:pPr>
        <w:numPr>
          <w:ilvl w:val="0"/>
          <w:numId w:val="1"/>
        </w:numPr>
      </w:pPr>
      <w:r w:rsidRPr="00EF7C9A">
        <w:t>Privremenom stečajnom upravitelju uz izjavu i potvrdu o imenovanju</w:t>
      </w:r>
      <w:r w:rsidR="007E01F3">
        <w:t xml:space="preserve"> – e-mailom</w:t>
      </w:r>
      <w:r w:rsidR="00932520">
        <w:t xml:space="preserve"> </w:t>
      </w:r>
    </w:p>
    <w:p w:rsidRDefault="00BA7CDC" w:rsidP="008F3AD6" w:rsidR="00BA7CDC" w:rsidRPr="00EF7C9A">
      <w:pPr>
        <w:numPr>
          <w:ilvl w:val="0"/>
          <w:numId w:val="1"/>
        </w:numPr>
      </w:pPr>
      <w:r>
        <w:t>sudski registar</w:t>
      </w:r>
      <w:r w:rsidR="00FB4D3D">
        <w:t xml:space="preserve"> – elektronskim putem</w:t>
      </w:r>
    </w:p>
    <w:p w:rsidRDefault="003024D4" w:rsidP="00BB4F73" w:rsidR="00BB4F73" w:rsidRPr="00EF7C9A">
      <w:pPr>
        <w:numPr>
          <w:ilvl w:val="0"/>
          <w:numId w:val="1"/>
        </w:numPr>
      </w:pPr>
      <w:r>
        <w:t>e-</w:t>
      </w:r>
      <w:r w:rsidR="008F3AD6" w:rsidRPr="00EF7C9A">
        <w:t>oglasna ploča</w:t>
      </w:r>
    </w:p>
    <w:p w:rsidRDefault="008F3AD6" w:rsidP="00BB4F73" w:rsidR="0013102B" w:rsidRPr="00EF7C9A">
      <w:pPr>
        <w:numPr>
          <w:ilvl w:val="0"/>
          <w:numId w:val="1"/>
        </w:numPr>
      </w:pPr>
      <w:r w:rsidRPr="00EF7C9A">
        <w:t xml:space="preserve">u spis      </w:t>
      </w:r>
    </w:p>
    <w:p w:rsidRDefault="00842CEB" w:rsidP="00EF7C9A" w:rsidR="00842CEB" w:rsidRPr="00EF7C9A">
      <w:pPr>
        <w:jc w:val="center"/>
      </w:pPr>
    </w:p>
    <w:sectPr w:rsidSect="009C0FF2" w:rsidR="00842CEB" w:rsidRPr="00EF7C9A">
      <w:headerReference w:type="default" r:id="rId9"/>
      <w:pgSz w:h="16838" w:w="11906"/>
      <w:pgMar w:gutter="0" w:footer="708" w:header="708" w:left="1417" w:bottom="539"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12FEA" w:rsidP="009C0FF2" w:rsidR="00E12FEA">
      <w:r>
        <w:separator/>
      </w:r>
    </w:p>
  </w:endnote>
  <w:endnote w:id="0" w:type="continuationSeparator">
    <w:p w:rsidRDefault="00E12FEA" w:rsidP="009C0FF2" w:rsidR="00E12FE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12FEA" w:rsidP="009C0FF2" w:rsidR="00E12FEA">
      <w:r>
        <w:separator/>
      </w:r>
    </w:p>
  </w:footnote>
  <w:footnote w:id="0" w:type="continuationSeparator">
    <w:p w:rsidRDefault="00E12FEA" w:rsidP="009C0FF2" w:rsidR="00E12FE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978032016"/>
      <w:docPartObj>
        <w:docPartGallery w:val="Page Numbers (Top of Page)"/>
        <w:docPartUnique/>
      </w:docPartObj>
    </w:sdtPr>
    <w:sdtEndPr/>
    <w:sdtContent>
      <w:p w:rsidRDefault="00E12FEA" w:rsidP="000E0BB3" w:rsidR="00E12FEA" w:rsidRPr="00EF7C9A">
        <w:pPr>
          <w:jc w:val="right"/>
        </w:pPr>
        <w:r>
          <w:fldChar w:fldCharType="begin"/>
        </w:r>
        <w:r>
          <w:instrText>PAGE   \* MERGEFORMAT</w:instrText>
        </w:r>
        <w:r>
          <w:fldChar w:fldCharType="separate"/>
        </w:r>
        <w:r w:rsidR="00EB3F29">
          <w:rPr>
            <w:noProof/>
          </w:rPr>
          <w:t>2</w:t>
        </w:r>
        <w:r>
          <w:fldChar w:fldCharType="end"/>
        </w:r>
        <w:r>
          <w:tab/>
        </w:r>
        <w:r>
          <w:tab/>
        </w:r>
        <w:r>
          <w:tab/>
        </w:r>
        <w:r>
          <w:tab/>
        </w:r>
        <w:r>
          <w:tab/>
        </w:r>
        <w:r w:rsidRPr="00EF7C9A">
          <w:t>1 St-</w:t>
        </w:r>
        <w:r w:rsidR="00BE7897">
          <w:t>51</w:t>
        </w:r>
        <w:r w:rsidR="00F67FF4">
          <w:t>5</w:t>
        </w:r>
        <w:r w:rsidR="00BE7897">
          <w:t>/16-</w:t>
        </w:r>
        <w:r w:rsidR="00F67FF4">
          <w:t>9</w:t>
        </w:r>
      </w:p>
      <w:p w:rsidRDefault="00E12FEA" w:rsidP="009C0FF2" w:rsidR="00E12FEA" w:rsidRPr="00EF7C9A">
        <w:pPr>
          <w:jc w:val="right"/>
        </w:pPr>
      </w:p>
      <w:p w:rsidRDefault="00EB3F29" w:rsidR="00E12FEA">
        <w:pPr>
          <w:pStyle w:val="Zaglavlje"/>
          <w:jc w:val="center"/>
        </w:pPr>
      </w:p>
    </w:sdtContent>
  </w:sdt>
  <w:p w:rsidRDefault="00E12FEA" w:rsidR="00E12FEA">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6945078"/>
    <w:multiLevelType w:val="hybridMultilevel"/>
    <w:tmpl w:val="8F0C29D4"/>
    <w:lvl w:tplc="9724DFF0"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
    <w:nsid w:val="31444015"/>
    <w:multiLevelType w:val="hybridMultilevel"/>
    <w:tmpl w:val="33406F48"/>
    <w:lvl w:tplc="D602ADE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
    <w:nsid w:val="316063E5"/>
    <w:multiLevelType w:val="hybridMultilevel"/>
    <w:tmpl w:val="43DA5638"/>
    <w:lvl w:tplc="26003EF2" w:ilvl="0">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
    <w:nsid w:val="45BA28C1"/>
    <w:multiLevelType w:val="hybridMultilevel"/>
    <w:tmpl w:val="1AA44C32"/>
    <w:lvl w:tplc="0952EDEC" w:ilvl="0">
      <w:start w:val="1"/>
      <w:numFmt w:val="decimal"/>
      <w:lvlText w:val="%1."/>
      <w:lvlJc w:val="left"/>
      <w:pPr>
        <w:ind w:hanging="360" w:left="900"/>
      </w:pPr>
      <w:rPr>
        <w:rFonts w:hint="default"/>
      </w:rPr>
    </w:lvl>
    <w:lvl w:tentative="true" w:tplc="041A0019" w:ilvl="1">
      <w:start w:val="1"/>
      <w:numFmt w:val="lowerLetter"/>
      <w:lvlText w:val="%2."/>
      <w:lvlJc w:val="left"/>
      <w:pPr>
        <w:ind w:hanging="360" w:left="1620"/>
      </w:pPr>
    </w:lvl>
    <w:lvl w:tentative="true" w:tplc="041A001B" w:ilvl="2">
      <w:start w:val="1"/>
      <w:numFmt w:val="lowerRoman"/>
      <w:lvlText w:val="%3."/>
      <w:lvlJc w:val="right"/>
      <w:pPr>
        <w:ind w:hanging="180" w:left="2340"/>
      </w:pPr>
    </w:lvl>
    <w:lvl w:tentative="true" w:tplc="041A000F" w:ilvl="3">
      <w:start w:val="1"/>
      <w:numFmt w:val="decimal"/>
      <w:lvlText w:val="%4."/>
      <w:lvlJc w:val="left"/>
      <w:pPr>
        <w:ind w:hanging="360" w:left="3060"/>
      </w:pPr>
    </w:lvl>
    <w:lvl w:tentative="true" w:tplc="041A0019" w:ilvl="4">
      <w:start w:val="1"/>
      <w:numFmt w:val="lowerLetter"/>
      <w:lvlText w:val="%5."/>
      <w:lvlJc w:val="left"/>
      <w:pPr>
        <w:ind w:hanging="360" w:left="3780"/>
      </w:pPr>
    </w:lvl>
    <w:lvl w:tentative="true" w:tplc="041A001B" w:ilvl="5">
      <w:start w:val="1"/>
      <w:numFmt w:val="lowerRoman"/>
      <w:lvlText w:val="%6."/>
      <w:lvlJc w:val="right"/>
      <w:pPr>
        <w:ind w:hanging="180" w:left="4500"/>
      </w:pPr>
    </w:lvl>
    <w:lvl w:tentative="true" w:tplc="041A000F" w:ilvl="6">
      <w:start w:val="1"/>
      <w:numFmt w:val="decimal"/>
      <w:lvlText w:val="%7."/>
      <w:lvlJc w:val="left"/>
      <w:pPr>
        <w:ind w:hanging="360" w:left="5220"/>
      </w:pPr>
    </w:lvl>
    <w:lvl w:tentative="true" w:tplc="041A0019" w:ilvl="7">
      <w:start w:val="1"/>
      <w:numFmt w:val="lowerLetter"/>
      <w:lvlText w:val="%8."/>
      <w:lvlJc w:val="left"/>
      <w:pPr>
        <w:ind w:hanging="360" w:left="5940"/>
      </w:pPr>
    </w:lvl>
    <w:lvl w:tentative="true" w:tplc="041A001B" w:ilvl="8">
      <w:start w:val="1"/>
      <w:numFmt w:val="lowerRoman"/>
      <w:lvlText w:val="%9."/>
      <w:lvlJc w:val="right"/>
      <w:pPr>
        <w:ind w:hanging="180" w:left="6660"/>
      </w:pPr>
    </w:lvl>
  </w:abstractNum>
  <w:num w:numId="1">
    <w:abstractNumId w:val="2"/>
  </w:num>
  <w:num w:numId="2">
    <w:abstractNumId w:val="0"/>
  </w:num>
  <w:num w:numId="3">
    <w:abstractNumId w:val="3"/>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81BC7"/>
    <w:rsid w:val="00026411"/>
    <w:rsid w:val="00026E87"/>
    <w:rsid w:val="00034AAA"/>
    <w:rsid w:val="00077BD9"/>
    <w:rsid w:val="0008053D"/>
    <w:rsid w:val="000A0F1E"/>
    <w:rsid w:val="000D4B36"/>
    <w:rsid w:val="000E0BB3"/>
    <w:rsid w:val="00110C37"/>
    <w:rsid w:val="0013102B"/>
    <w:rsid w:val="00170940"/>
    <w:rsid w:val="0017371F"/>
    <w:rsid w:val="001840A0"/>
    <w:rsid w:val="00196009"/>
    <w:rsid w:val="001A363B"/>
    <w:rsid w:val="001C347E"/>
    <w:rsid w:val="0020672D"/>
    <w:rsid w:val="00243782"/>
    <w:rsid w:val="00281BC7"/>
    <w:rsid w:val="002F591D"/>
    <w:rsid w:val="003024D4"/>
    <w:rsid w:val="003039D7"/>
    <w:rsid w:val="00323F63"/>
    <w:rsid w:val="00331E4B"/>
    <w:rsid w:val="00332A55"/>
    <w:rsid w:val="00342BE6"/>
    <w:rsid w:val="00353A6D"/>
    <w:rsid w:val="00354F74"/>
    <w:rsid w:val="0038536A"/>
    <w:rsid w:val="003911EF"/>
    <w:rsid w:val="00394160"/>
    <w:rsid w:val="003C4494"/>
    <w:rsid w:val="003C6DA5"/>
    <w:rsid w:val="003E01B4"/>
    <w:rsid w:val="00453E80"/>
    <w:rsid w:val="00474A81"/>
    <w:rsid w:val="0048353C"/>
    <w:rsid w:val="004A1BFA"/>
    <w:rsid w:val="004B768C"/>
    <w:rsid w:val="004E61FB"/>
    <w:rsid w:val="004F1515"/>
    <w:rsid w:val="004F4FD5"/>
    <w:rsid w:val="00515656"/>
    <w:rsid w:val="00531CC9"/>
    <w:rsid w:val="00563127"/>
    <w:rsid w:val="005A2E2A"/>
    <w:rsid w:val="00665069"/>
    <w:rsid w:val="006A6121"/>
    <w:rsid w:val="006A6847"/>
    <w:rsid w:val="006D1468"/>
    <w:rsid w:val="007002A2"/>
    <w:rsid w:val="007042E6"/>
    <w:rsid w:val="0074396A"/>
    <w:rsid w:val="00775B04"/>
    <w:rsid w:val="00786CD1"/>
    <w:rsid w:val="007B6657"/>
    <w:rsid w:val="007C75BF"/>
    <w:rsid w:val="007E01F3"/>
    <w:rsid w:val="007E1086"/>
    <w:rsid w:val="007F26FC"/>
    <w:rsid w:val="00836AD9"/>
    <w:rsid w:val="00842CEB"/>
    <w:rsid w:val="00881A15"/>
    <w:rsid w:val="008F03DE"/>
    <w:rsid w:val="008F3AD6"/>
    <w:rsid w:val="009176F0"/>
    <w:rsid w:val="00932520"/>
    <w:rsid w:val="00946625"/>
    <w:rsid w:val="0095226F"/>
    <w:rsid w:val="009B4456"/>
    <w:rsid w:val="009C0FF2"/>
    <w:rsid w:val="009F62F2"/>
    <w:rsid w:val="00A1047B"/>
    <w:rsid w:val="00A520DC"/>
    <w:rsid w:val="00A5292A"/>
    <w:rsid w:val="00AB08B3"/>
    <w:rsid w:val="00B310F0"/>
    <w:rsid w:val="00BA7CDC"/>
    <w:rsid w:val="00BB4F73"/>
    <w:rsid w:val="00BE6E59"/>
    <w:rsid w:val="00BE7897"/>
    <w:rsid w:val="00C02FA1"/>
    <w:rsid w:val="00C34253"/>
    <w:rsid w:val="00C50BF3"/>
    <w:rsid w:val="00C85781"/>
    <w:rsid w:val="00C9120F"/>
    <w:rsid w:val="00C97BBB"/>
    <w:rsid w:val="00DB7A19"/>
    <w:rsid w:val="00DE3C12"/>
    <w:rsid w:val="00DF0026"/>
    <w:rsid w:val="00E12FEA"/>
    <w:rsid w:val="00E33FF3"/>
    <w:rsid w:val="00E86E81"/>
    <w:rsid w:val="00E86F87"/>
    <w:rsid w:val="00E9550E"/>
    <w:rsid w:val="00EB1A94"/>
    <w:rsid w:val="00EB3F29"/>
    <w:rsid w:val="00EB3FAB"/>
    <w:rsid w:val="00EF7C9A"/>
    <w:rsid w:val="00F046B4"/>
    <w:rsid w:val="00F67FF4"/>
    <w:rsid w:val="00F9308D"/>
    <w:rsid w:val="00FB4D3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281BC7"/>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665069"/>
    <w:rPr>
      <w:rFonts w:cs="Tahoma" w:hAnsi="Tahoma" w:ascii="Tahoma"/>
      <w:sz w:val="16"/>
      <w:szCs w:val="16"/>
    </w:rPr>
  </w:style>
  <w:style w:styleId="Zaglavlje" w:type="paragraph">
    <w:name w:val="header"/>
    <w:basedOn w:val="Normal"/>
    <w:link w:val="ZaglavljeChar"/>
    <w:uiPriority w:val="99"/>
    <w:rsid w:val="009C0FF2"/>
    <w:pPr>
      <w:tabs>
        <w:tab w:pos="4536" w:val="center"/>
        <w:tab w:pos="9072" w:val="right"/>
      </w:tabs>
    </w:pPr>
  </w:style>
  <w:style w:customStyle="true" w:styleId="ZaglavljeChar" w:type="character">
    <w:name w:val="Zaglavlje Char"/>
    <w:basedOn w:val="Zadanifontodlomka"/>
    <w:link w:val="Zaglavlje"/>
    <w:uiPriority w:val="99"/>
    <w:rsid w:val="009C0FF2"/>
    <w:rPr>
      <w:sz w:val="24"/>
      <w:szCs w:val="24"/>
    </w:rPr>
  </w:style>
  <w:style w:styleId="Podnoje" w:type="paragraph">
    <w:name w:val="footer"/>
    <w:basedOn w:val="Normal"/>
    <w:link w:val="PodnojeChar"/>
    <w:rsid w:val="009C0FF2"/>
    <w:pPr>
      <w:tabs>
        <w:tab w:pos="4536" w:val="center"/>
        <w:tab w:pos="9072" w:val="right"/>
      </w:tabs>
    </w:pPr>
  </w:style>
  <w:style w:customStyle="true" w:styleId="PodnojeChar" w:type="character">
    <w:name w:val="Podnožje Char"/>
    <w:basedOn w:val="Zadanifontodlomka"/>
    <w:link w:val="Podnoje"/>
    <w:rsid w:val="009C0FF2"/>
    <w:rPr>
      <w:sz w:val="24"/>
      <w:szCs w:val="24"/>
    </w:rPr>
  </w:style>
  <w:style w:styleId="Odlomakpopisa" w:type="paragraph">
    <w:name w:val="List Paragraph"/>
    <w:basedOn w:val="Normal"/>
    <w:uiPriority w:val="34"/>
    <w:qFormat/>
    <w:rsid w:val="006A6847"/>
    <w:pPr>
      <w:ind w:left="720"/>
      <w:contextualSpacing/>
    </w:pPr>
  </w:style>
  <w:style w:styleId="Tekstrezerviranogmjesta" w:type="character">
    <w:name w:val="Placeholder Text"/>
    <w:basedOn w:val="Zadanifontodlomka"/>
    <w:uiPriority w:val="99"/>
    <w:semiHidden/>
    <w:rsid w:val="00EB3F29"/>
    <w:rPr>
      <w:color w:val="808080"/>
      <w:bdr w:space="0" w:sz="0" w:color="auto" w:val="none"/>
      <w:shd w:fill="auto" w:color="auto" w:val="clear"/>
    </w:rPr>
  </w:style>
  <w:style w:customStyle="true" w:styleId="eSPISCCParagraphDefaultFont" w:type="character">
    <w:name w:val="eSPIS_CC_Paragraph Default Font"/>
    <w:basedOn w:val="Zadanifontodlomka"/>
    <w:rsid w:val="00EB3F2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B3F29"/>
    <w:rPr>
      <w:bdr w:space="0" w:sz="0" w:color="auto" w:val="none"/>
      <w:shd w:fill="FFFFCC" w:color="auto" w:val="clear"/>
      <w:lang w:val="hr-HR"/>
    </w:rPr>
  </w:style>
  <w:style w:customStyle="true" w:styleId="PozadinaSvijetloCrvena" w:type="character">
    <w:name w:val="Pozadina_SvijetloCrvena"/>
    <w:basedOn w:val="eSPISCCParagraphDefaultFont"/>
    <w:rsid w:val="00EB3F2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B3F2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281BC7"/>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665069"/>
    <w:rPr>
      <w:rFonts w:ascii="Tahoma" w:cs="Tahoma" w:hAnsi="Tahoma"/>
      <w:sz w:val="16"/>
      <w:szCs w:val="16"/>
    </w:rPr>
  </w:style>
  <w:style w:styleId="Zaglavlje" w:type="paragraph">
    <w:name w:val="header"/>
    <w:basedOn w:val="Normal"/>
    <w:link w:val="ZaglavljeChar"/>
    <w:uiPriority w:val="99"/>
    <w:rsid w:val="009C0FF2"/>
    <w:pPr>
      <w:tabs>
        <w:tab w:pos="4536" w:val="center"/>
        <w:tab w:pos="9072" w:val="right"/>
      </w:tabs>
    </w:pPr>
  </w:style>
  <w:style w:customStyle="1" w:styleId="ZaglavljeChar" w:type="character">
    <w:name w:val="Zaglavlje Char"/>
    <w:basedOn w:val="Zadanifontodlomka"/>
    <w:link w:val="Zaglavlje"/>
    <w:uiPriority w:val="99"/>
    <w:rsid w:val="009C0FF2"/>
    <w:rPr>
      <w:sz w:val="24"/>
      <w:szCs w:val="24"/>
    </w:rPr>
  </w:style>
  <w:style w:styleId="Podnoje" w:type="paragraph">
    <w:name w:val="footer"/>
    <w:basedOn w:val="Normal"/>
    <w:link w:val="PodnojeChar"/>
    <w:rsid w:val="009C0FF2"/>
    <w:pPr>
      <w:tabs>
        <w:tab w:pos="4536" w:val="center"/>
        <w:tab w:pos="9072" w:val="right"/>
      </w:tabs>
    </w:pPr>
  </w:style>
  <w:style w:customStyle="1" w:styleId="PodnojeChar" w:type="character">
    <w:name w:val="Podnožje Char"/>
    <w:basedOn w:val="Zadanifontodlomka"/>
    <w:link w:val="Podnoje"/>
    <w:rsid w:val="009C0FF2"/>
    <w:rPr>
      <w:sz w:val="24"/>
      <w:szCs w:val="24"/>
    </w:rPr>
  </w:style>
  <w:style w:styleId="Odlomakpopisa" w:type="paragraph">
    <w:name w:val="List Paragraph"/>
    <w:basedOn w:val="Normal"/>
    <w:uiPriority w:val="34"/>
    <w:qFormat/>
    <w:rsid w:val="006A6847"/>
    <w:pPr>
      <w:ind w:left="720"/>
      <w:contextualSpacing/>
    </w:pPr>
  </w:style>
  <w:style w:styleId="Tekstrezerviranogmjesta" w:type="character">
    <w:name w:val="Placeholder Text"/>
    <w:basedOn w:val="Zadanifontodlomka"/>
    <w:uiPriority w:val="99"/>
    <w:semiHidden/>
    <w:rsid w:val="00EB3F29"/>
    <w:rPr>
      <w:color w:val="808080"/>
      <w:bdr w:color="auto" w:space="0" w:sz="0" w:val="none"/>
      <w:shd w:color="auto" w:fill="auto" w:val="clear"/>
    </w:rPr>
  </w:style>
  <w:style w:customStyle="1" w:styleId="eSPISCCParagraphDefaultFont" w:type="character">
    <w:name w:val="eSPIS_CC_Paragraph Default Font"/>
    <w:basedOn w:val="Zadanifontodlomka"/>
    <w:rsid w:val="00EB3F2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B3F29"/>
    <w:rPr>
      <w:bdr w:color="auto" w:space="0" w:sz="0" w:val="none"/>
      <w:shd w:color="auto" w:fill="FFFFCC" w:val="clear"/>
      <w:lang w:val="hr-HR"/>
    </w:rPr>
  </w:style>
  <w:style w:customStyle="1" w:styleId="PozadinaSvijetloCrvena" w:type="character">
    <w:name w:val="Pozadina_SvijetloCrvena"/>
    <w:basedOn w:val="eSPISCCParagraphDefaultFont"/>
    <w:rsid w:val="00EB3F2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B3F2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svibnja 2016.</izvorni_sadrzaj>
    <derivirana_varijabla naziv="DomainObject.DatumDonosenjaOdluke_1">4.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515</izvorni_sadrzaj>
    <derivirana_varijabla naziv="DomainObject.Predmet.Broj_1">515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travnja 2016.</izvorni_sadrzaj>
    <derivirana_varijabla naziv="DomainObject.Predmet.DatumOsnivanja_1">8.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St-515/2016</izvorni_sadrzaj>
    <derivirana_varijabla naziv="DomainObject.Predmet.OznakaBroj_1">St-515/2016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ALFEX ALUMINIJ d.o.o. za proizvodnju, trgovinu i usluge</izvorni_sadrzaj>
    <derivirana_varijabla naziv="DomainObject.Predmet.ProtustrankaFormated_1">  ALFEX ALUMINIJ d.o.o. za proizvodnju, trgovinu i usluge</derivirana_varijabla>
  </DomainObject.Predmet.ProtustrankaFormated>
  <DomainObject.Predmet.ProtustrankaFormatedOIB>
    <izvorni_sadrzaj>  ALFEX ALUMINIJ d.o.o. za proizvodnju, trgovinu i usluge, OIB 82053133404</izvorni_sadrzaj>
    <derivirana_varijabla naziv="DomainObject.Predmet.ProtustrankaFormatedOIB_1">  ALFEX ALUMINIJ d.o.o. za proizvodnju, trgovinu i usluge, OIB 82053133404</derivirana_varijabla>
  </DomainObject.Predmet.ProtustrankaFormatedOIB>
  <DomainObject.Predmet.ProtustrankaFormatedWithAdress>
    <izvorni_sadrzaj> ALFEX ALUMINIJ d.o.o. za proizvodnju, trgovinu i usluge, Zlatka Balokovića  16, 23000 Zadar</izvorni_sadrzaj>
    <derivirana_varijabla naziv="DomainObject.Predmet.ProtustrankaFormatedWithAdress_1"> ALFEX ALUMINIJ d.o.o. za proizvodnju, trgovinu i usluge, Zlatka Balokovića  16, 23000 Zadar</derivirana_varijabla>
  </DomainObject.Predmet.ProtustrankaFormatedWithAdress>
  <DomainObject.Predmet.ProtustrankaFormatedWithAdressOIB>
    <izvorni_sadrzaj> ALFEX ALUMINIJ d.o.o. za proizvodnju, trgovinu i usluge, OIB 82053133404, Zlatka Balokovića  16, 23000 Zadar</izvorni_sadrzaj>
    <derivirana_varijabla naziv="DomainObject.Predmet.ProtustrankaFormatedWithAdressOIB_1"> ALFEX ALUMINIJ d.o.o. za proizvodnju, trgovinu i usluge, OIB 82053133404, Zlatka Balokovića  16, 23000 Zadar</derivirana_varijabla>
  </DomainObject.Predmet.ProtustrankaFormatedWithAdressOIB>
  <DomainObject.Predmet.ProtustrankaWithAdress>
    <izvorni_sadrzaj>ALFEX ALUMINIJ d.o.o. za proizvodnju, trgovinu i usluge Zlatka Balokovića  16, 23000 Zadar</izvorni_sadrzaj>
    <derivirana_varijabla naziv="DomainObject.Predmet.ProtustrankaWithAdress_1">ALFEX ALUMINIJ d.o.o. za proizvodnju, trgovinu i usluge Zlatka Balokovića  16, 23000 Zadar</derivirana_varijabla>
  </DomainObject.Predmet.ProtustrankaWithAdress>
  <DomainObject.Predmet.ProtustrankaWithAdressOIB>
    <izvorni_sadrzaj>ALFEX ALUMINIJ d.o.o. za proizvodnju, trgovinu i usluge, OIB 82053133404, Zlatka Balokovića  16, 23000 Zadar</izvorni_sadrzaj>
    <derivirana_varijabla naziv="DomainObject.Predmet.ProtustrankaWithAdressOIB_1">ALFEX ALUMINIJ d.o.o. za proizvodnju, trgovinu i usluge, OIB 82053133404, Zlatka Balokovića  16, 23000 Zadar</derivirana_varijabla>
  </DomainObject.Predmet.ProtustrankaWithAdressOIB>
  <DomainObject.Predmet.ProtustrankaNazivFormated>
    <izvorni_sadrzaj>ALFEX ALUMINIJ d.o.o. za proizvodnju, trgovinu i usluge</izvorni_sadrzaj>
    <derivirana_varijabla naziv="DomainObject.Predmet.ProtustrankaNazivFormated_1">ALFEX ALUMINIJ d.o.o. za proizvodnju, trgovinu i usluge</derivirana_varijabla>
  </DomainObject.Predmet.ProtustrankaNazivFormated>
  <DomainObject.Predmet.ProtustrankaNazivFormatedOIB>
    <izvorni_sadrzaj>ALFEX ALUMINIJ d.o.o. za proizvodnju, trgovinu i usluge, OIB 82053133404</izvorni_sadrzaj>
    <derivirana_varijabla naziv="DomainObject.Predmet.ProtustrankaNazivFormatedOIB_1">ALFEX ALUMINIJ d.o.o. za proizvodnju, trgovinu i usluge, OIB 82053133404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Referada 1</izvorni_sadrzaj>
    <derivirana_varijabla naziv="DomainObject.Predmet.Referada.Oznaka_1">Referada 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Ivana Danila 4, 23000 Zadar</izvorni_sadrzaj>
    <derivirana_varijabla naziv="DomainObject.Predmet.StrankaFormatedWithAdress_1"> Financijska agencija, Ivana Danila 4, 23000 Zadar</derivirana_varijabla>
  </DomainObject.Predmet.StrankaFormatedWithAdress>
  <DomainObject.Predmet.StrankaFormatedWithAdressOIB>
    <izvorni_sadrzaj> Financijska agencija, OIB 85821130368, Ivana Danila 4, 23000 Zadar</izvorni_sadrzaj>
    <derivirana_varijabla naziv="DomainObject.Predmet.StrankaFormatedWithAdressOIB_1"> Financijska agencija, OIB 85821130368, Ivana Danila 4, 23000 Zadar</derivirana_varijabla>
  </DomainObject.Predmet.StrankaFormatedWithAdressOIB>
  <DomainObject.Predmet.StrankaWithAdress>
    <izvorni_sadrzaj>Financijska agencija Ivana Danila 4,23000 Zadar</izvorni_sadrzaj>
    <derivirana_varijabla naziv="DomainObject.Predmet.StrankaWithAdress_1">Financijska agencija Ivana Danila 4,23000 Zadar</derivirana_varijabla>
  </DomainObject.Predmet.StrankaWithAdress>
  <DomainObject.Predmet.StrankaWithAdressOIB>
    <izvorni_sadrzaj>Financijska agencija, OIB 85821130368, Ivana Danila 4,23000 Zadar</izvorni_sadrzaj>
    <derivirana_varijabla naziv="DomainObject.Predmet.StrankaWithAdressOIB_1">Financijska agencija, OIB 85821130368, Ivana Danila 4,23000 Zadar</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1062161.39</izvorni_sadrzaj>
    <derivirana_varijabla naziv="DomainObject.Predmet.TrenutnaVrijednost_1">1062161.39</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Martina Kalmeta</izvorni_sadrzaj>
    <derivirana_varijabla naziv="DomainObject.Predmet.Zapisnicar_1">Martina Kalmeta</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Ivana Danila 4, 23000 Zadar</item>
    </izvorni_sadrzaj>
    <derivirana_varijabla naziv="DomainObject.Predmet.StrankaListFormatedWithAdress_1">
      <item>Financijska agencija, Ivana Danila 4, 23000 Zadar</item>
    </derivirana_varijabla>
  </DomainObject.Predmet.StrankaListFormatedWithAdress>
  <DomainObject.Predmet.StrankaListFormatedWithAdressOIB>
    <izvorni_sadrzaj>
      <item>Financijska agencija, OIB 85821130368, Ivana Danila 4, 23000 Zadar</item>
    </izvorni_sadrzaj>
    <derivirana_varijabla naziv="DomainObject.Predmet.StrankaListFormatedWithAdressOIB_1">
      <item>Financijska agencija, OIB 85821130368, Ivana Danila 4, 23000 Zadar</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ALFEX ALUMINIJ d.o.o. za proizvodnju, trgovinu i usluge</item>
    </izvorni_sadrzaj>
    <derivirana_varijabla naziv="DomainObject.Predmet.ProtuStrankaListFormated_1">
      <item>ALFEX ALUMINIJ d.o.o. za proizvodnju, trgovinu i usluge</item>
    </derivirana_varijabla>
  </DomainObject.Predmet.ProtuStrankaListFormated>
  <DomainObject.Predmet.ProtuStrankaListFormatedOIB>
    <izvorni_sadrzaj>
      <item>ALFEX ALUMINIJ d.o.o. za proizvodnju, trgovinu i usluge, OIB 82053133404</item>
    </izvorni_sadrzaj>
    <derivirana_varijabla naziv="DomainObject.Predmet.ProtuStrankaListFormatedOIB_1">
      <item>ALFEX ALUMINIJ d.o.o. za proizvodnju, trgovinu i usluge, OIB 82053133404</item>
    </derivirana_varijabla>
  </DomainObject.Predmet.ProtuStrankaListFormatedOIB>
  <DomainObject.Predmet.ProtuStrankaListFormatedWithAdress>
    <izvorni_sadrzaj>
      <item>ALFEX ALUMINIJ d.o.o. za proizvodnju, trgovinu i usluge, Zlatka Balokovića  16, 23000 Zadar</item>
    </izvorni_sadrzaj>
    <derivirana_varijabla naziv="DomainObject.Predmet.ProtuStrankaListFormatedWithAdress_1">
      <item>ALFEX ALUMINIJ d.o.o. za proizvodnju, trgovinu i usluge, Zlatka Balokovića  16, 23000 Zadar</item>
    </derivirana_varijabla>
  </DomainObject.Predmet.ProtuStrankaListFormatedWithAdress>
  <DomainObject.Predmet.ProtuStrankaListFormatedWithAdressOIB>
    <izvorni_sadrzaj>
      <item>ALFEX ALUMINIJ d.o.o. za proizvodnju, trgovinu i usluge, OIB 82053133404, Zlatka Balokovića  16, 23000 Zadar</item>
    </izvorni_sadrzaj>
    <derivirana_varijabla naziv="DomainObject.Predmet.ProtuStrankaListFormatedWithAdressOIB_1">
      <item>ALFEX ALUMINIJ d.o.o. za proizvodnju, trgovinu i usluge, OIB 82053133404, Zlatka Balokovića  16, 23000 Zadar</item>
    </derivirana_varijabla>
  </DomainObject.Predmet.ProtuStrankaListFormatedWithAdressOIB>
  <DomainObject.Predmet.ProtuStrankaListNazivFormated>
    <izvorni_sadrzaj>
      <item>ALFEX ALUMINIJ d.o.o. za proizvodnju, trgovinu i usluge</item>
    </izvorni_sadrzaj>
    <derivirana_varijabla naziv="DomainObject.Predmet.ProtuStrankaListNazivFormated_1">
      <item>ALFEX ALUMINIJ d.o.o. za proizvodnju, trgovinu i usluge</item>
    </derivirana_varijabla>
  </DomainObject.Predmet.ProtuStrankaListNazivFormated>
  <DomainObject.Predmet.ProtuStrankaListNazivFormatedOIB>
    <izvorni_sadrzaj>
      <item>ALFEX ALUMINIJ d.o.o. za proizvodnju, trgovinu i usluge, OIB 82053133404</item>
    </izvorni_sadrzaj>
    <derivirana_varijabla naziv="DomainObject.Predmet.ProtuStrankaListNazivFormatedOIB_1">
      <item>ALFEX ALUMINIJ d.o.o. za proizvodnju, trgovinu i usluge, OIB 82053133404</item>
    </derivirana_varijabla>
  </DomainObject.Predmet.ProtuStrankaListNazivFormatedOIB>
  <DomainObject.Predmet.OstaliListFormated>
    <izvorni_sadrzaj>
      <item>Josip Mikelić</item>
    </izvorni_sadrzaj>
    <derivirana_varijabla naziv="DomainObject.Predmet.OstaliListFormated_1">
      <item>Josip Mikelić</item>
    </derivirana_varijabla>
  </DomainObject.Predmet.OstaliListFormated>
  <DomainObject.Predmet.OstaliListFormatedOIB>
    <izvorni_sadrzaj>
      <item>Josip Mikelić, OIB 10850721437</item>
    </izvorni_sadrzaj>
    <derivirana_varijabla naziv="DomainObject.Predmet.OstaliListFormatedOIB_1">
      <item>Josip Mikelić, OIB 10850721437</item>
    </derivirana_varijabla>
  </DomainObject.Predmet.OstaliListFormatedOIB>
  <DomainObject.Predmet.OstaliListFormatedWithAdress>
    <izvorni_sadrzaj>
      <item>Josip Mikelić, Augusta Šenoe 36, 23000 Zadar</item>
    </izvorni_sadrzaj>
    <derivirana_varijabla naziv="DomainObject.Predmet.OstaliListFormatedWithAdress_1">
      <item>Josip Mikelić, Augusta Šenoe 36, 23000 Zadar</item>
    </derivirana_varijabla>
  </DomainObject.Predmet.OstaliListFormatedWithAdress>
  <DomainObject.Predmet.OstaliListFormatedWithAdressOIB>
    <izvorni_sadrzaj>
      <item>Josip Mikelić, OIB 10850721437, Augusta Šenoe 36, 23000 Zadar</item>
    </izvorni_sadrzaj>
    <derivirana_varijabla naziv="DomainObject.Predmet.OstaliListFormatedWithAdressOIB_1">
      <item>Josip Mikelić, OIB 10850721437, Augusta Šenoe 36, 23000 Zadar</item>
    </derivirana_varijabla>
  </DomainObject.Predmet.OstaliListFormatedWithAdressOIB>
  <DomainObject.Predmet.OstaliListNazivFormated>
    <izvorni_sadrzaj>
      <item>Josip Mikelić</item>
    </izvorni_sadrzaj>
    <derivirana_varijabla naziv="DomainObject.Predmet.OstaliListNazivFormated_1">
      <item>Josip Mikelić</item>
    </derivirana_varijabla>
  </DomainObject.Predmet.OstaliListNazivFormated>
  <DomainObject.Predmet.OstaliListNazivFormatedOIB>
    <izvorni_sadrzaj>
      <item>Josip Mikelić, OIB 10850721437</item>
    </izvorni_sadrzaj>
    <derivirana_varijabla naziv="DomainObject.Predmet.OstaliListNazivFormatedOIB_1">
      <item>Josip Mikelić, OIB 10850721437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svibnja 2016.</izvorni_sadrzaj>
    <derivirana_varijabla naziv="DomainObject.Datum_1">5. svibnja 2016.</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ALFEX ALUMINIJ d.o.o. za proizvodnju, trgovinu i usluge</izvorni_sadrzaj>
    <derivirana_varijabla naziv="DomainObject.Predmet.ProtustrankaIDrugi_1">ALFEX ALUMINIJ d.o.o. za proizvodnju, trgovinu i usluge</derivirana_varijabla>
  </DomainObject.Predmet.ProtustrankaIDrugi>
  <DomainObject.Predmet.StrankaIDrugiAdressOIB>
    <izvorni_sadrzaj>Financijska agencija, OIB 85821130368, Ivana Danila 4, 23000 Zadar</izvorni_sadrzaj>
    <derivirana_varijabla naziv="DomainObject.Predmet.StrankaIDrugiAdressOIB_1">Financijska agencija, OIB 85821130368, Ivana Danila 4, 23000 Zadar</derivirana_varijabla>
  </DomainObject.Predmet.StrankaIDrugiAdressOIB>
  <DomainObject.Predmet.ProtustrankaIDrugiAdressOIB>
    <izvorni_sadrzaj>ALFEX ALUMINIJ d.o.o. za proizvodnju, trgovinu i usluge, OIB 82053133404, Zlatka Balokovića  16, 23000 Zadar</izvorni_sadrzaj>
    <derivirana_varijabla naziv="DomainObject.Predmet.ProtustrankaIDrugiAdressOIB_1">ALFEX ALUMINIJ d.o.o. za proizvodnju, trgovinu i usluge, OIB 82053133404, Zlatka Balokovića  16,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ALFEX ALUMINIJ d.o.o. za proizvodnju, trgovinu i usluge</item>
      <item>Josip Mikelić</item>
    </izvorni_sadrzaj>
    <derivirana_varijabla naziv="DomainObject.Predmet.SudioniciListNaziv_1">
      <item>Financijska agencija</item>
      <item>ALFEX ALUMINIJ d.o.o. za proizvodnju, trgovinu i usluge</item>
      <item>Josip Mikelić</item>
    </derivirana_varijabla>
  </DomainObject.Predmet.SudioniciListNaziv>
  <DomainObject.Predmet.SudioniciListAdressOIB>
    <izvorni_sadrzaj>
      <item>Financijska agencija, OIB 85821130368, Ivana Danila 4,23000 Zadar</item>
      <item>ALFEX ALUMINIJ d.o.o. za proizvodnju, trgovinu i usluge, OIB 82053133404, Zlatka Balokovića  16,23000 Zadar</item>
      <item>Josip Mikelić, OIB 10850721437, Augusta Šenoe 36,23000 Zadar</item>
    </izvorni_sadrzaj>
    <derivirana_varijabla naziv="DomainObject.Predmet.SudioniciListAdressOIB_1">
      <item>Financijska agencija, OIB 85821130368, Ivana Danila 4,23000 Zadar</item>
      <item>ALFEX ALUMINIJ d.o.o. za proizvodnju, trgovinu i usluge, OIB 82053133404, Zlatka Balokovića  16,23000 Zadar</item>
      <item>Josip Mikelić, OIB 10850721437, Augusta Šenoe 36,23000 Zadar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82053133404</item>
      <item>, OIB 10850721437</item>
    </izvorni_sadrzaj>
    <derivirana_varijabla naziv="DomainObject.Predmet.SudioniciListNazivOIB_1">
      <item>, OIB 85821130368</item>
      <item>, OIB 82053133404</item>
      <item>, OIB 10850721437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Frane Zvonimir Negro, OIB 59618330195, M. Krleže 3c Zadar</item>
    </izvorni_sadrzaj>
    <derivirana_varijabla naziv="DomainObject.Predmet.StecajniUpraviteljiListAddressOIB_1">
      <item>Frane Zvonimir Negro, OIB 59618330195, M. Krleže 3c Zadar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436</properties:Words>
  <properties:Characters>2321</properties:Characters>
  <properties:Lines>75</properties:Lines>
  <properties:Paragraphs>27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2762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2016-05-04T08:42:00Z</dcterms:created>
  <dc:creator>Ardena Bajlo</dc:creator>
  <cp:lastModifiedBy>Martina Kalmeta</cp:lastModifiedBy>
  <cp:lastPrinted>2016-05-04T08:38:00Z</cp:lastPrinted>
  <dcterms:modified xmlns:xsi="http://www.w3.org/2001/XMLSchema-instance" xsi:type="dcterms:W3CDTF">2016-05-05T06:40:00Z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