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c1ef" w14:paraId="cecc1ef" w:rsidRDefault="00D61876" w:rsidR="00D61876" w:rsidRPr="00D61876">
      <w:pPr>
        <w15:collapsed w:val="false"/>
        <w:rPr>
          <w:color w:val="000000"/>
        </w:rPr>
      </w:pPr>
      <w:bookmarkStart w:name="_GoBack" w:id="0"/>
      <w:bookmarkEnd w:id="0"/>
      <w:r w:rsidRPr="00D6187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D61876">
      <w:pPr>
        <w:rPr>
          <w:color w:val="000000"/>
          <w:sz w:val="24"/>
          <w:szCs w:val="24"/>
        </w:rPr>
      </w:pPr>
    </w:p>
    <w:p w:rsidRDefault="005A3BA9" w:rsidP="005A3BA9" w:rsidR="005A3BA9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Republika Hrvatska</w:t>
      </w:r>
    </w:p>
    <w:p w:rsidRDefault="005A3BA9" w:rsidP="005A3BA9" w:rsidR="005A3BA9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Trgovački sud u Zagrebu</w:t>
      </w:r>
    </w:p>
    <w:p w:rsidRDefault="005A3BA9" w:rsidP="005A3BA9" w:rsidR="00D61876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Zagreb, Amruševa 2/II                                                           </w:t>
      </w:r>
      <w:r w:rsidR="00C10E5E" w:rsidRPr="00D61876">
        <w:rPr>
          <w:color w:val="000000"/>
          <w:sz w:val="24"/>
          <w:szCs w:val="24"/>
        </w:rPr>
        <w:t xml:space="preserve">                     67. St-679</w:t>
      </w:r>
      <w:r w:rsidR="00B43FE8" w:rsidRPr="00D61876">
        <w:rPr>
          <w:color w:val="000000"/>
          <w:sz w:val="24"/>
          <w:szCs w:val="24"/>
        </w:rPr>
        <w:t>/14</w:t>
      </w:r>
      <w:r w:rsidR="00D61876" w:rsidRPr="00D61876">
        <w:rPr>
          <w:color w:val="000000"/>
          <w:sz w:val="24"/>
          <w:szCs w:val="24"/>
        </w:rPr>
        <w:t>-45</w:t>
      </w:r>
      <w:r w:rsidRPr="00D61876">
        <w:rPr>
          <w:color w:val="000000"/>
          <w:sz w:val="24"/>
          <w:szCs w:val="24"/>
        </w:rPr>
        <w:t xml:space="preserve">     </w:t>
      </w:r>
    </w:p>
    <w:p w:rsidRDefault="005A3BA9" w:rsidP="005A3BA9" w:rsidR="005A3BA9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                                                          </w:t>
      </w:r>
    </w:p>
    <w:p w:rsidRDefault="00B43FE8" w:rsidP="00F36B69" w:rsidR="00B43FE8" w:rsidRPr="00D61876">
      <w:pPr>
        <w:jc w:val="center"/>
        <w:rPr>
          <w:color w:val="000000"/>
          <w:sz w:val="24"/>
          <w:szCs w:val="24"/>
        </w:rPr>
      </w:pPr>
    </w:p>
    <w:p w:rsidRDefault="00F36B69" w:rsidP="00F36B69" w:rsidR="005A3BA9" w:rsidRPr="00D61876">
      <w:pPr>
        <w:jc w:val="center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R E P U B L I K A   H R V A T S K A</w:t>
      </w:r>
    </w:p>
    <w:p w:rsidRDefault="00B43FE8" w:rsidP="005A3BA9" w:rsidR="00B43FE8" w:rsidRPr="00D61876">
      <w:pPr>
        <w:jc w:val="center"/>
        <w:rPr>
          <w:color w:val="000000"/>
          <w:sz w:val="24"/>
          <w:szCs w:val="24"/>
        </w:rPr>
      </w:pPr>
    </w:p>
    <w:p w:rsidRDefault="005A3BA9" w:rsidP="005A3BA9" w:rsidR="005A3BA9" w:rsidRPr="00D61876">
      <w:pPr>
        <w:jc w:val="center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R J E Š E NJ E</w:t>
      </w:r>
    </w:p>
    <w:p w:rsidRDefault="005A3BA9" w:rsidP="005A3BA9" w:rsidR="005A3BA9" w:rsidRPr="00D61876">
      <w:pPr>
        <w:pStyle w:val="Tijeloteksta"/>
        <w:rPr>
          <w:color w:val="000000"/>
        </w:rPr>
      </w:pPr>
    </w:p>
    <w:p w:rsidRDefault="005A3BA9" w:rsidP="008C26A5" w:rsidR="00891B41" w:rsidRPr="00D61876">
      <w:pPr>
        <w:pStyle w:val="Tijeloteksta"/>
        <w:ind w:firstLine="720"/>
        <w:rPr>
          <w:color w:val="000000"/>
        </w:rPr>
      </w:pPr>
      <w:r w:rsidRPr="00D61876">
        <w:rPr>
          <w:color w:val="000000"/>
        </w:rPr>
        <w:t xml:space="preserve">Trgovački sud u Zagrebu po stečajnom sucu Gordanu Zubaku, u stečajnom  postupku nad dužnikom </w:t>
      </w:r>
      <w:r w:rsidR="00C10E5E" w:rsidRPr="00D61876">
        <w:rPr>
          <w:bCs/>
          <w:color w:val="000000"/>
          <w:sz w:val="22"/>
          <w:szCs w:val="22"/>
          <w:lang w:val="pt-BR"/>
        </w:rPr>
        <w:t xml:space="preserve">KULT DIONIZA d.o.o. u stečaju, Zagreb, Ilica 424, OIB: </w:t>
      </w:r>
      <w:r w:rsidR="00C10E5E" w:rsidRPr="00D61876">
        <w:rPr>
          <w:bCs/>
          <w:color w:val="000000"/>
          <w:sz w:val="22"/>
          <w:szCs w:val="22"/>
        </w:rPr>
        <w:t>87407428385</w:t>
      </w:r>
      <w:r w:rsidR="001B5B2A" w:rsidRPr="00D61876">
        <w:rPr>
          <w:color w:val="000000"/>
          <w:sz w:val="22"/>
          <w:szCs w:val="22"/>
        </w:rPr>
        <w:t xml:space="preserve">, </w:t>
      </w:r>
      <w:r w:rsidR="00C10E5E" w:rsidRPr="00D61876">
        <w:rPr>
          <w:color w:val="000000"/>
        </w:rPr>
        <w:t>12. studenoga</w:t>
      </w:r>
      <w:r w:rsidRPr="00D61876">
        <w:rPr>
          <w:color w:val="000000"/>
        </w:rPr>
        <w:t xml:space="preserve"> </w:t>
      </w:r>
      <w:r w:rsidR="00F36B69" w:rsidRPr="00D61876">
        <w:rPr>
          <w:color w:val="000000"/>
        </w:rPr>
        <w:t>2015</w:t>
      </w:r>
      <w:r w:rsidRPr="00D61876">
        <w:rPr>
          <w:color w:val="000000"/>
        </w:rPr>
        <w:t>.,</w:t>
      </w:r>
    </w:p>
    <w:p w:rsidRDefault="008C26A5" w:rsidP="008C26A5" w:rsidR="008C26A5" w:rsidRPr="00D61876">
      <w:pPr>
        <w:pStyle w:val="Tijeloteksta"/>
        <w:ind w:firstLine="720"/>
        <w:rPr>
          <w:color w:val="000000"/>
        </w:rPr>
      </w:pPr>
    </w:p>
    <w:p w:rsidRDefault="008A7C5A" w:rsidP="008A7C5A" w:rsidR="008A7C5A" w:rsidRPr="00D61876">
      <w:pPr>
        <w:jc w:val="center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r i j e š i o  j e</w:t>
      </w:r>
    </w:p>
    <w:p w:rsidRDefault="008A7C5A" w:rsidP="000367C9" w:rsidR="008A7C5A" w:rsidRPr="00D61876">
      <w:pPr>
        <w:rPr>
          <w:color w:val="000000"/>
          <w:sz w:val="24"/>
          <w:szCs w:val="24"/>
        </w:rPr>
      </w:pPr>
    </w:p>
    <w:p w:rsidRDefault="00B75B61" w:rsidP="00B75B61" w:rsidR="00B75B61" w:rsidRPr="00D61876">
      <w:pPr>
        <w:ind w:left="720"/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I.  Utvrđene tražbine viših isplatnih redova:</w:t>
      </w:r>
    </w:p>
    <w:p w:rsidRDefault="00D32F37" w:rsidP="00F36B69" w:rsidR="00D32F37" w:rsidRPr="00D61876">
      <w:pPr>
        <w:rPr>
          <w:color w:val="000000"/>
          <w:sz w:val="24"/>
          <w:szCs w:val="24"/>
        </w:rPr>
      </w:pPr>
    </w:p>
    <w:p w:rsidRDefault="00F65407" w:rsidP="00F65407" w:rsidR="00F65407" w:rsidRPr="00D61876">
      <w:pPr>
        <w:ind w:left="720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Drugi viši isplatni red</w:t>
      </w:r>
    </w:p>
    <w:p w:rsidRDefault="00F65407" w:rsidP="00F65407" w:rsidR="00F65407" w:rsidRPr="00D61876">
      <w:pPr>
        <w:ind w:left="720"/>
        <w:rPr>
          <w:color w:val="000000"/>
          <w:sz w:val="24"/>
          <w:szCs w:val="24"/>
        </w:rPr>
      </w:pPr>
    </w:p>
    <w:p w:rsidRDefault="00C10E5E" w:rsidP="00C10E5E" w:rsidR="00C10E5E" w:rsidRPr="00D61876">
      <w:pPr>
        <w:numPr>
          <w:ilvl w:val="0"/>
          <w:numId w:val="9"/>
        </w:numPr>
        <w:jc w:val="both"/>
        <w:rPr>
          <w:bCs/>
          <w:color w:val="000000"/>
          <w:sz w:val="24"/>
          <w:szCs w:val="24"/>
        </w:rPr>
      </w:pPr>
      <w:r w:rsidRPr="00D61876">
        <w:rPr>
          <w:bCs/>
          <w:color w:val="000000"/>
          <w:sz w:val="24"/>
          <w:szCs w:val="24"/>
        </w:rPr>
        <w:t>Hrvatska radiotelevizija javna ustanova, Zagreb, Prisavlje 3, u iznosu od 30.925,07 kn,</w:t>
      </w:r>
    </w:p>
    <w:p w:rsidRDefault="00C10E5E" w:rsidP="00C10E5E" w:rsidR="00C10E5E" w:rsidRPr="00D61876">
      <w:pPr>
        <w:numPr>
          <w:ilvl w:val="0"/>
          <w:numId w:val="9"/>
        </w:numPr>
        <w:jc w:val="both"/>
        <w:rPr>
          <w:bCs/>
          <w:color w:val="000000"/>
          <w:sz w:val="24"/>
          <w:szCs w:val="24"/>
        </w:rPr>
      </w:pPr>
      <w:r w:rsidRPr="00D61876">
        <w:rPr>
          <w:bCs/>
          <w:color w:val="000000"/>
          <w:sz w:val="24"/>
          <w:szCs w:val="24"/>
        </w:rPr>
        <w:t>Ulix d.o.o., Zagreb, Miramarska 26, u iznosu od 9.868,28 kn,</w:t>
      </w:r>
    </w:p>
    <w:p w:rsidRDefault="00C10E5E" w:rsidP="00C10E5E" w:rsidR="00C10E5E" w:rsidRPr="00D61876">
      <w:pPr>
        <w:numPr>
          <w:ilvl w:val="0"/>
          <w:numId w:val="9"/>
        </w:numPr>
        <w:jc w:val="both"/>
        <w:rPr>
          <w:bCs/>
          <w:color w:val="000000"/>
          <w:sz w:val="24"/>
          <w:szCs w:val="24"/>
        </w:rPr>
      </w:pPr>
      <w:r w:rsidRPr="00D61876">
        <w:rPr>
          <w:bCs/>
          <w:color w:val="000000"/>
          <w:sz w:val="24"/>
          <w:szCs w:val="24"/>
        </w:rPr>
        <w:t>Vodoopskrba i odvodnja d.o.o., Zagreb, Folnegovićeva 1, u iznosu od 628,03 kn.</w:t>
      </w:r>
    </w:p>
    <w:p w:rsidRDefault="00F65407" w:rsidP="00B43FE8" w:rsidR="00F65407" w:rsidRPr="00D61876">
      <w:pPr>
        <w:ind w:left="360"/>
        <w:jc w:val="both"/>
        <w:rPr>
          <w:color w:val="000000"/>
          <w:sz w:val="24"/>
          <w:szCs w:val="24"/>
        </w:rPr>
      </w:pPr>
    </w:p>
    <w:p w:rsidRDefault="00F65407" w:rsidP="00F36B69" w:rsidR="00F65407" w:rsidRPr="00D61876">
      <w:pPr>
        <w:rPr>
          <w:color w:val="000000"/>
          <w:sz w:val="24"/>
          <w:szCs w:val="24"/>
        </w:rPr>
      </w:pPr>
    </w:p>
    <w:p w:rsidRDefault="008A7C5A" w:rsidP="00016CC8" w:rsidR="008A7C5A" w:rsidRPr="00D61876">
      <w:pPr>
        <w:jc w:val="center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Obrazloženje</w:t>
      </w:r>
    </w:p>
    <w:p w:rsidRDefault="00D61876" w:rsidP="00016CC8" w:rsidR="00D61876" w:rsidRPr="00D61876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D61876">
      <w:pPr>
        <w:jc w:val="center"/>
        <w:rPr>
          <w:color w:val="000000"/>
          <w:sz w:val="24"/>
          <w:szCs w:val="24"/>
        </w:rPr>
      </w:pPr>
    </w:p>
    <w:p w:rsidRDefault="000367C9" w:rsidP="00B75B61" w:rsidR="00502F81" w:rsidRPr="00D61876">
      <w:pPr>
        <w:ind w:firstLine="720"/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Na posebnom</w:t>
      </w:r>
      <w:r w:rsidR="008A7C5A" w:rsidRPr="00D61876">
        <w:rPr>
          <w:color w:val="000000"/>
          <w:sz w:val="24"/>
          <w:szCs w:val="24"/>
        </w:rPr>
        <w:t xml:space="preserve"> ispitnom ročištu odr</w:t>
      </w:r>
      <w:r w:rsidR="00537A4E" w:rsidRPr="00D61876">
        <w:rPr>
          <w:color w:val="000000"/>
          <w:sz w:val="24"/>
          <w:szCs w:val="24"/>
        </w:rPr>
        <w:t>žanom</w:t>
      </w:r>
      <w:r w:rsidR="00891B41" w:rsidRPr="00D61876">
        <w:rPr>
          <w:color w:val="000000"/>
          <w:sz w:val="24"/>
          <w:szCs w:val="24"/>
        </w:rPr>
        <w:t xml:space="preserve"> </w:t>
      </w:r>
      <w:r w:rsidR="00C10E5E" w:rsidRPr="00D61876">
        <w:rPr>
          <w:color w:val="000000"/>
          <w:sz w:val="24"/>
          <w:szCs w:val="24"/>
        </w:rPr>
        <w:t>12. studenoga</w:t>
      </w:r>
      <w:r w:rsidR="00F36B69" w:rsidRPr="00D61876">
        <w:rPr>
          <w:color w:val="000000"/>
          <w:sz w:val="24"/>
          <w:szCs w:val="24"/>
        </w:rPr>
        <w:t xml:space="preserve"> 2015</w:t>
      </w:r>
      <w:r w:rsidR="002C419D" w:rsidRPr="00D61876">
        <w:rPr>
          <w:color w:val="000000"/>
          <w:sz w:val="24"/>
          <w:szCs w:val="24"/>
        </w:rPr>
        <w:t>.</w:t>
      </w:r>
      <w:r w:rsidRPr="00D61876">
        <w:rPr>
          <w:color w:val="000000"/>
          <w:sz w:val="24"/>
          <w:szCs w:val="24"/>
        </w:rPr>
        <w:t xml:space="preserve"> i</w:t>
      </w:r>
      <w:r w:rsidR="00891B41" w:rsidRPr="00D61876">
        <w:rPr>
          <w:color w:val="000000"/>
          <w:sz w:val="24"/>
          <w:szCs w:val="24"/>
        </w:rPr>
        <w:t>spitane su naknadno prijavljene tražbine.</w:t>
      </w:r>
      <w:r w:rsidR="00B75B61" w:rsidRPr="00D61876">
        <w:rPr>
          <w:color w:val="000000"/>
          <w:sz w:val="24"/>
          <w:szCs w:val="24"/>
        </w:rPr>
        <w:t xml:space="preserve"> </w:t>
      </w:r>
    </w:p>
    <w:p w:rsidRDefault="002C419D" w:rsidP="002C419D" w:rsidR="005505E1" w:rsidRPr="00D61876">
      <w:pPr>
        <w:ind w:firstLine="720"/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ab/>
      </w:r>
      <w:r w:rsidR="00306DD0" w:rsidRPr="00D61876">
        <w:rPr>
          <w:color w:val="000000"/>
          <w:sz w:val="24"/>
          <w:szCs w:val="24"/>
        </w:rPr>
        <w:t xml:space="preserve">Nakon </w:t>
      </w:r>
      <w:r w:rsidR="000367C9" w:rsidRPr="00D61876">
        <w:rPr>
          <w:color w:val="000000"/>
          <w:sz w:val="24"/>
          <w:szCs w:val="24"/>
        </w:rPr>
        <w:t>posebnog</w:t>
      </w:r>
      <w:r w:rsidR="00306DD0" w:rsidRPr="00D61876">
        <w:rPr>
          <w:color w:val="000000"/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D61876">
          <w:rPr>
            <w:color w:val="000000"/>
            <w:sz w:val="24"/>
            <w:szCs w:val="24"/>
          </w:rPr>
          <w:t>177. st</w:t>
        </w:r>
      </w:smartTag>
      <w:r w:rsidR="00306DD0" w:rsidRPr="00D61876">
        <w:rPr>
          <w:color w:val="000000"/>
          <w:sz w:val="24"/>
          <w:szCs w:val="24"/>
        </w:rPr>
        <w:t>. 2. Stečajnog zakona („Narodne novine“ br. 44/96, 29/99, 129/00,</w:t>
      </w:r>
      <w:r w:rsidR="002502D1" w:rsidRPr="00D61876">
        <w:rPr>
          <w:color w:val="000000"/>
          <w:sz w:val="24"/>
          <w:szCs w:val="24"/>
        </w:rPr>
        <w:t xml:space="preserve"> 123/03, 197/03, 187/04, 82/06,</w:t>
      </w:r>
      <w:r w:rsidR="00306DD0" w:rsidRPr="00D61876">
        <w:rPr>
          <w:color w:val="000000"/>
          <w:sz w:val="24"/>
          <w:szCs w:val="24"/>
        </w:rPr>
        <w:t xml:space="preserve"> 116/10</w:t>
      </w:r>
      <w:r w:rsidR="00891B41" w:rsidRPr="00D61876">
        <w:rPr>
          <w:color w:val="000000"/>
          <w:sz w:val="24"/>
          <w:szCs w:val="24"/>
        </w:rPr>
        <w:t>,</w:t>
      </w:r>
      <w:r w:rsidR="002502D1" w:rsidRPr="00D61876">
        <w:rPr>
          <w:color w:val="000000"/>
          <w:sz w:val="24"/>
          <w:szCs w:val="24"/>
        </w:rPr>
        <w:t xml:space="preserve"> 25/12</w:t>
      </w:r>
      <w:r w:rsidR="00891B41" w:rsidRPr="00D61876">
        <w:rPr>
          <w:color w:val="000000"/>
          <w:sz w:val="24"/>
          <w:szCs w:val="24"/>
        </w:rPr>
        <w:t xml:space="preserve"> i 133/12</w:t>
      </w:r>
      <w:r w:rsidR="00306DD0" w:rsidRPr="00D61876">
        <w:rPr>
          <w:color w:val="000000"/>
          <w:sz w:val="24"/>
          <w:szCs w:val="24"/>
        </w:rPr>
        <w:t>, dalje: SZ)</w:t>
      </w:r>
      <w:r w:rsidR="00C10E5E" w:rsidRPr="00D61876">
        <w:rPr>
          <w:color w:val="000000"/>
          <w:sz w:val="24"/>
          <w:szCs w:val="24"/>
        </w:rPr>
        <w:t xml:space="preserve"> koji se primjenjuje na temelju odredbe čl. 441. Stečajnog zakona („Narodna novine“ broj 71/15)</w:t>
      </w:r>
      <w:r w:rsidR="00306DD0" w:rsidRPr="00D61876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D61876">
      <w:pPr>
        <w:jc w:val="both"/>
        <w:rPr>
          <w:color w:val="000000"/>
          <w:sz w:val="24"/>
          <w:szCs w:val="24"/>
        </w:rPr>
      </w:pPr>
    </w:p>
    <w:p w:rsidRDefault="00891B41" w:rsidP="00306DD0" w:rsidR="00306DD0" w:rsidRPr="00D61876">
      <w:pPr>
        <w:ind w:firstLine="720"/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lastRenderedPageBreak/>
        <w:t>Tražbine navedene</w:t>
      </w:r>
      <w:r w:rsidR="00306DD0" w:rsidRPr="00D61876">
        <w:rPr>
          <w:color w:val="000000"/>
          <w:sz w:val="24"/>
          <w:szCs w:val="24"/>
        </w:rPr>
        <w:t xml:space="preserve"> u točki I. i</w:t>
      </w:r>
      <w:r w:rsidRPr="00D61876">
        <w:rPr>
          <w:color w:val="000000"/>
          <w:sz w:val="24"/>
          <w:szCs w:val="24"/>
        </w:rPr>
        <w:t>zreke ovog rješenja kao utvrđene</w:t>
      </w:r>
      <w:r w:rsidR="00306DD0" w:rsidRPr="00D61876">
        <w:rPr>
          <w:color w:val="000000"/>
          <w:sz w:val="24"/>
          <w:szCs w:val="24"/>
        </w:rPr>
        <w:t xml:space="preserve">, stečajni upravitelj je priznao, a stečajni vjerovnici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D61876">
          <w:rPr>
            <w:color w:val="000000"/>
            <w:sz w:val="24"/>
            <w:szCs w:val="24"/>
          </w:rPr>
          <w:t>177. st</w:t>
        </w:r>
      </w:smartTag>
      <w:r w:rsidRPr="00D61876">
        <w:rPr>
          <w:color w:val="000000"/>
          <w:sz w:val="24"/>
          <w:szCs w:val="24"/>
        </w:rPr>
        <w:t>. 1. SZ-a tražbine navedene</w:t>
      </w:r>
      <w:r w:rsidR="00306DD0" w:rsidRPr="00D61876">
        <w:rPr>
          <w:color w:val="000000"/>
          <w:sz w:val="24"/>
          <w:szCs w:val="24"/>
        </w:rPr>
        <w:t xml:space="preserve"> pod točkom I. izreke </w:t>
      </w:r>
      <w:r w:rsidR="000367C9" w:rsidRPr="00D61876">
        <w:rPr>
          <w:color w:val="000000"/>
          <w:sz w:val="24"/>
          <w:szCs w:val="24"/>
        </w:rPr>
        <w:t>ovog rješenja smatra</w:t>
      </w:r>
      <w:r w:rsidRPr="00D61876">
        <w:rPr>
          <w:color w:val="000000"/>
          <w:sz w:val="24"/>
          <w:szCs w:val="24"/>
        </w:rPr>
        <w:t>ju utvrđeni</w:t>
      </w:r>
      <w:r w:rsidR="00306DD0" w:rsidRPr="00D61876">
        <w:rPr>
          <w:color w:val="000000"/>
          <w:sz w:val="24"/>
          <w:szCs w:val="24"/>
        </w:rPr>
        <w:t>m.</w:t>
      </w:r>
    </w:p>
    <w:p w:rsidRDefault="008A7C5A" w:rsidP="00E36493" w:rsidR="008A7C5A" w:rsidRPr="00D61876">
      <w:pPr>
        <w:rPr>
          <w:color w:val="000000"/>
          <w:sz w:val="24"/>
          <w:szCs w:val="24"/>
        </w:rPr>
      </w:pPr>
    </w:p>
    <w:p w:rsidRDefault="00E36493" w:rsidP="008A7C5A" w:rsidR="008A7C5A" w:rsidRPr="00D61876">
      <w:pPr>
        <w:jc w:val="center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U </w:t>
      </w:r>
      <w:r w:rsidR="008A7C5A" w:rsidRPr="00D61876">
        <w:rPr>
          <w:color w:val="000000"/>
          <w:sz w:val="24"/>
          <w:szCs w:val="24"/>
        </w:rPr>
        <w:t>Z</w:t>
      </w:r>
      <w:r w:rsidR="00891B41" w:rsidRPr="00D61876">
        <w:rPr>
          <w:color w:val="000000"/>
          <w:sz w:val="24"/>
          <w:szCs w:val="24"/>
        </w:rPr>
        <w:t xml:space="preserve">agrebu </w:t>
      </w:r>
      <w:r w:rsidR="00C10E5E" w:rsidRPr="00D61876">
        <w:rPr>
          <w:color w:val="000000"/>
          <w:sz w:val="24"/>
          <w:szCs w:val="24"/>
        </w:rPr>
        <w:t>12. studenoga</w:t>
      </w:r>
      <w:r w:rsidR="003D0688" w:rsidRPr="00D61876">
        <w:rPr>
          <w:color w:val="000000"/>
          <w:sz w:val="24"/>
          <w:szCs w:val="24"/>
        </w:rPr>
        <w:t xml:space="preserve"> 2</w:t>
      </w:r>
      <w:r w:rsidR="00F36B69" w:rsidRPr="00D61876">
        <w:rPr>
          <w:color w:val="000000"/>
          <w:sz w:val="24"/>
          <w:szCs w:val="24"/>
        </w:rPr>
        <w:t>015</w:t>
      </w:r>
      <w:r w:rsidR="003D0688" w:rsidRPr="00D61876">
        <w:rPr>
          <w:color w:val="000000"/>
          <w:sz w:val="24"/>
          <w:szCs w:val="24"/>
        </w:rPr>
        <w:t xml:space="preserve">. </w:t>
      </w:r>
    </w:p>
    <w:p w:rsidRDefault="008A7C5A" w:rsidP="000367C9" w:rsidR="008A7C5A" w:rsidRPr="00D61876">
      <w:pPr>
        <w:rPr>
          <w:color w:val="000000"/>
          <w:sz w:val="24"/>
          <w:szCs w:val="24"/>
        </w:rPr>
      </w:pPr>
    </w:p>
    <w:p w:rsidRDefault="008A7C5A" w:rsidP="00D61876" w:rsidR="008A7C5A" w:rsidRPr="00D61876">
      <w:pPr>
        <w:ind w:firstLine="720" w:left="5040"/>
        <w:jc w:val="right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          SUDAC:  </w:t>
      </w:r>
    </w:p>
    <w:p w:rsidRDefault="008A7C5A" w:rsidP="00D61876" w:rsidR="008A7C5A" w:rsidRPr="00D61876">
      <w:pPr>
        <w:jc w:val="right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      </w:t>
      </w:r>
      <w:r w:rsidR="00E36493" w:rsidRPr="00D61876">
        <w:rPr>
          <w:color w:val="000000"/>
          <w:sz w:val="24"/>
          <w:szCs w:val="24"/>
        </w:rPr>
        <w:t xml:space="preserve">      </w:t>
      </w:r>
      <w:r w:rsidR="00D61876" w:rsidRPr="00D61876">
        <w:rPr>
          <w:color w:val="000000"/>
          <w:sz w:val="24"/>
          <w:szCs w:val="24"/>
        </w:rPr>
        <w:t xml:space="preserve">   </w:t>
      </w:r>
      <w:r w:rsidR="00D61876" w:rsidRPr="00D61876">
        <w:rPr>
          <w:color w:val="000000"/>
          <w:sz w:val="24"/>
          <w:szCs w:val="24"/>
        </w:rPr>
        <w:tab/>
      </w:r>
      <w:r w:rsidR="00D61876" w:rsidRPr="00D61876">
        <w:rPr>
          <w:color w:val="000000"/>
          <w:sz w:val="24"/>
          <w:szCs w:val="24"/>
        </w:rPr>
        <w:tab/>
      </w:r>
      <w:r w:rsidR="00D61876" w:rsidRPr="00D61876">
        <w:rPr>
          <w:color w:val="000000"/>
          <w:sz w:val="24"/>
          <w:szCs w:val="24"/>
        </w:rPr>
        <w:tab/>
      </w:r>
      <w:r w:rsidR="00D61876" w:rsidRPr="00D61876">
        <w:rPr>
          <w:color w:val="000000"/>
          <w:sz w:val="24"/>
          <w:szCs w:val="24"/>
        </w:rPr>
        <w:tab/>
      </w:r>
      <w:r w:rsidR="00D61876" w:rsidRPr="00D61876">
        <w:rPr>
          <w:color w:val="000000"/>
          <w:sz w:val="24"/>
          <w:szCs w:val="24"/>
        </w:rPr>
        <w:tab/>
      </w:r>
      <w:r w:rsidR="00D61876" w:rsidRPr="00D61876">
        <w:rPr>
          <w:color w:val="000000"/>
          <w:sz w:val="24"/>
          <w:szCs w:val="24"/>
        </w:rPr>
        <w:tab/>
      </w:r>
      <w:r w:rsidR="00D61876" w:rsidRPr="00D61876">
        <w:rPr>
          <w:color w:val="000000"/>
          <w:sz w:val="24"/>
          <w:szCs w:val="24"/>
        </w:rPr>
        <w:tab/>
        <w:t xml:space="preserve">     Gordan Zubak</w:t>
      </w:r>
      <w:r w:rsidR="00D61876">
        <w:rPr>
          <w:color w:val="000000"/>
          <w:sz w:val="24"/>
          <w:szCs w:val="24"/>
        </w:rPr>
        <w:t>, v.r.</w:t>
      </w:r>
    </w:p>
    <w:p w:rsidRDefault="00E36493" w:rsidP="00D61876" w:rsidR="008A7C5A" w:rsidRPr="00D61876">
      <w:pPr>
        <w:ind w:left="5040"/>
        <w:jc w:val="right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ab/>
      </w:r>
      <w:r w:rsidRPr="00D61876">
        <w:rPr>
          <w:color w:val="000000"/>
          <w:sz w:val="24"/>
          <w:szCs w:val="24"/>
        </w:rPr>
        <w:tab/>
      </w:r>
      <w:r w:rsidRPr="00D61876">
        <w:rPr>
          <w:color w:val="000000"/>
          <w:sz w:val="24"/>
          <w:szCs w:val="24"/>
        </w:rPr>
        <w:tab/>
      </w:r>
      <w:r w:rsidRPr="00D61876">
        <w:rPr>
          <w:color w:val="000000"/>
          <w:sz w:val="24"/>
          <w:szCs w:val="24"/>
        </w:rPr>
        <w:tab/>
      </w:r>
      <w:r w:rsidR="008A7C5A" w:rsidRPr="00D61876">
        <w:rPr>
          <w:color w:val="000000"/>
          <w:sz w:val="24"/>
          <w:szCs w:val="24"/>
        </w:rPr>
        <w:tab/>
      </w:r>
    </w:p>
    <w:p w:rsidRDefault="00D61876" w:rsidP="008A7C5A" w:rsidR="00D61876" w:rsidRPr="00D61876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D61876">
      <w:pPr>
        <w:jc w:val="both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D61876">
          <w:rPr>
            <w:color w:val="000000"/>
            <w:sz w:val="24"/>
            <w:szCs w:val="24"/>
          </w:rPr>
          <w:t>177. st</w:t>
        </w:r>
      </w:smartTag>
      <w:r w:rsidRPr="00D61876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D61876">
        <w:rPr>
          <w:color w:val="000000"/>
          <w:sz w:val="24"/>
          <w:szCs w:val="24"/>
        </w:rPr>
        <w:t xml:space="preserve"> putem ovog suda Visokom trgovačkom sudu Republike Hrvatske</w:t>
      </w:r>
      <w:r w:rsidRPr="00D61876">
        <w:rPr>
          <w:color w:val="000000"/>
          <w:sz w:val="24"/>
          <w:szCs w:val="24"/>
        </w:rPr>
        <w:t>.</w:t>
      </w:r>
    </w:p>
    <w:p w:rsidRDefault="008A7C5A" w:rsidP="008A7C5A" w:rsidR="008A7C5A" w:rsidRPr="00D61876">
      <w:pPr>
        <w:jc w:val="both"/>
        <w:rPr>
          <w:color w:val="000000"/>
          <w:sz w:val="24"/>
          <w:szCs w:val="24"/>
        </w:rPr>
      </w:pPr>
    </w:p>
    <w:p w:rsidRDefault="00F6065D" w:rsidP="00D61876" w:rsidR="00F6065D" w:rsidRPr="00D61876">
      <w:pPr>
        <w:jc w:val="right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Za točnost otpravka:</w:t>
      </w:r>
    </w:p>
    <w:p w:rsidRDefault="00F36B69" w:rsidP="00D61876" w:rsidR="00F6065D" w:rsidRPr="00D61876">
      <w:pPr>
        <w:jc w:val="right"/>
        <w:rPr>
          <w:color w:val="000000"/>
          <w:sz w:val="24"/>
          <w:szCs w:val="24"/>
        </w:rPr>
      </w:pPr>
      <w:r w:rsidRPr="00D61876">
        <w:rPr>
          <w:color w:val="000000"/>
          <w:sz w:val="24"/>
          <w:szCs w:val="24"/>
        </w:rPr>
        <w:t>Ivana Rogić</w:t>
      </w:r>
    </w:p>
    <w:p w:rsidRDefault="00F6065D" w:rsidP="008A7C5A" w:rsidR="00F6065D" w:rsidRPr="00D61876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D61876">
      <w:pPr>
        <w:rPr>
          <w:color w:val="000000"/>
          <w:sz w:val="24"/>
          <w:szCs w:val="24"/>
        </w:rPr>
      </w:pPr>
    </w:p>
    <w:p w:rsidRDefault="008A7C5A" w:rsidP="008A7C5A" w:rsidR="008A7C5A" w:rsidRPr="00D61876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D61876">
      <w:pPr>
        <w:rPr>
          <w:color w:val="000000"/>
          <w:sz w:val="24"/>
          <w:szCs w:val="24"/>
        </w:rPr>
      </w:pPr>
    </w:p>
    <w:p w:rsidRDefault="008A7C5A" w:rsidP="008A7C5A" w:rsidR="008A7C5A" w:rsidRPr="00D61876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D61876">
      <w:pPr>
        <w:rPr>
          <w:color w:val="000000"/>
          <w:sz w:val="24"/>
          <w:szCs w:val="24"/>
        </w:rPr>
      </w:pPr>
    </w:p>
    <w:p w:rsidRDefault="008A7C5A" w:rsidP="008A7C5A" w:rsidR="008A7C5A" w:rsidRPr="00D61876">
      <w:pPr>
        <w:rPr>
          <w:color w:val="000000"/>
          <w:sz w:val="24"/>
          <w:szCs w:val="24"/>
        </w:rPr>
      </w:pPr>
    </w:p>
    <w:p w:rsidRDefault="00935ABA" w:rsidR="00935ABA" w:rsidRPr="00D61876">
      <w:pPr>
        <w:rPr>
          <w:color w:val="000000"/>
          <w:sz w:val="24"/>
          <w:szCs w:val="24"/>
        </w:rPr>
      </w:pPr>
    </w:p>
    <w:sectPr w:rsidSect="0028353E" w:rsidR="00935ABA" w:rsidRPr="00D6187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 w:rsidRPr="00D61876">
      <w:pPr>
        <w:rPr>
          <w:color w:val="000000"/>
        </w:rPr>
      </w:pPr>
      <w:r w:rsidRPr="00D61876">
        <w:rPr>
          <w:color w:val="000000"/>
        </w:rPr>
        <w:separator/>
      </w:r>
    </w:p>
  </w:endnote>
  <w:endnote w:id="0" w:type="continuationSeparator">
    <w:p w:rsidRDefault="006E25FA" w:rsidR="006E25FA" w:rsidRPr="00D61876">
      <w:pPr>
        <w:rPr>
          <w:color w:val="000000"/>
        </w:rPr>
      </w:pPr>
      <w:r w:rsidRPr="00D6187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 w:rsidRPr="00D61876">
      <w:pPr>
        <w:rPr>
          <w:color w:val="000000"/>
        </w:rPr>
      </w:pPr>
      <w:r w:rsidRPr="00D61876">
        <w:rPr>
          <w:color w:val="000000"/>
        </w:rPr>
        <w:separator/>
      </w:r>
    </w:p>
  </w:footnote>
  <w:footnote w:id="0" w:type="continuationSeparator">
    <w:p w:rsidRDefault="006E25FA" w:rsidR="006E25FA" w:rsidRPr="00D61876">
      <w:pPr>
        <w:rPr>
          <w:color w:val="000000"/>
        </w:rPr>
      </w:pPr>
      <w:r w:rsidRPr="00D6187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 w:rsidRPr="00D6187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61876">
      <w:rPr>
        <w:rStyle w:val="Brojstranice"/>
        <w:color w:val="000000"/>
      </w:rPr>
      <w:fldChar w:fldCharType="begin"/>
    </w:r>
    <w:r w:rsidRPr="00D61876">
      <w:rPr>
        <w:rStyle w:val="Brojstranice"/>
        <w:color w:val="000000"/>
      </w:rPr>
      <w:instrText xml:space="preserve">PAGE  </w:instrText>
    </w:r>
    <w:r w:rsidRPr="00D61876">
      <w:rPr>
        <w:rStyle w:val="Brojstranice"/>
        <w:color w:val="000000"/>
      </w:rPr>
      <w:fldChar w:fldCharType="end"/>
    </w:r>
  </w:p>
  <w:p w:rsidRDefault="0045562C" w:rsidR="0045562C" w:rsidRPr="00D6187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 w:rsidRPr="00D6187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61876">
      <w:rPr>
        <w:rStyle w:val="Brojstranice"/>
        <w:color w:val="000000"/>
      </w:rPr>
      <w:fldChar w:fldCharType="begin"/>
    </w:r>
    <w:r w:rsidRPr="00D61876">
      <w:rPr>
        <w:rStyle w:val="Brojstranice"/>
        <w:color w:val="000000"/>
      </w:rPr>
      <w:instrText xml:space="preserve">PAGE  </w:instrText>
    </w:r>
    <w:r w:rsidRPr="00D61876">
      <w:rPr>
        <w:rStyle w:val="Brojstranice"/>
        <w:color w:val="000000"/>
      </w:rPr>
      <w:fldChar w:fldCharType="separate"/>
    </w:r>
    <w:r w:rsidR="00D61876">
      <w:rPr>
        <w:rStyle w:val="Brojstranice"/>
        <w:noProof/>
        <w:color w:val="000000"/>
      </w:rPr>
      <w:t>2</w:t>
    </w:r>
    <w:r w:rsidRPr="00D61876">
      <w:rPr>
        <w:rStyle w:val="Brojstranice"/>
        <w:color w:val="000000"/>
      </w:rPr>
      <w:fldChar w:fldCharType="end"/>
    </w:r>
  </w:p>
  <w:p w:rsidRDefault="00C10E5E" w:rsidP="0028353E" w:rsidR="0045562C" w:rsidRPr="00D61876">
    <w:pPr>
      <w:pStyle w:val="Zaglavlje"/>
      <w:jc w:val="right"/>
      <w:rPr>
        <w:color w:val="000000"/>
        <w:sz w:val="24"/>
        <w:szCs w:val="24"/>
      </w:rPr>
    </w:pPr>
    <w:r w:rsidRPr="00D61876">
      <w:rPr>
        <w:color w:val="000000"/>
        <w:sz w:val="24"/>
        <w:szCs w:val="24"/>
      </w:rPr>
      <w:t>67. St-679</w:t>
    </w:r>
    <w:r w:rsidR="00B43FE8" w:rsidRPr="00D61876">
      <w:rPr>
        <w:color w:val="000000"/>
        <w:sz w:val="24"/>
        <w:szCs w:val="24"/>
      </w:rPr>
      <w:t>/14</w:t>
    </w:r>
    <w:r w:rsidR="00D61876" w:rsidRPr="00D61876">
      <w:rPr>
        <w:color w:val="000000"/>
        <w:sz w:val="24"/>
        <w:szCs w:val="24"/>
      </w:rPr>
      <w:t>-45</w:t>
    </w:r>
    <w:r w:rsidR="0045562C" w:rsidRPr="00D61876">
      <w:rPr>
        <w:color w:val="000000"/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61876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8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18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187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8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18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187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ODVODNJA; ULIX d.o.o.</izvorni_sadrzaj>
    <derivirana_varijabla naziv="DomainObject.Predmet.StrankaFormated_1">  FINA Regionalni centar Zagreb; Hrvatska radiotelevizija; VODOOPSKRBA I ODVODNJA; ULIX d.o.o.</derivirana_varijabla>
  </DomainObject.Predmet.StrankaFormated>
  <DomainObject.Predmet.StrankaFormatedOIB>
    <izvorni_sadrzaj>  FINA Regionalni centar Zagreb, OIB 85821130368; Hrvatska radiotelevizija, OIB 68419124305; VODOOPSKRBA I ODVODNJA; ULIX d.o.o.</izvorni_sadrzaj>
    <derivirana_varijabla naziv="DomainObject.Predmet.StrankaFormatedOIB_1">  FINA Regionalni centar Zagreb, OIB 85821130368; Hrvatska radiotelevizija, OIB 68419124305; VODOOPSKRBA I ODVODNJA; ULIX d.o.o.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ODVODNJA; ULIX d.o.o.</izvorni_sadrzaj>
    <derivirana_varijabla naziv="DomainObject.Predmet.StrankaFormatedWithAdress_1"> FINA Regionalni centar Zagreb, Ulica grada Vukovara 70, 10000 Zagreb; Hrvatska radiotelevizija, Prisavlje 3, Zagreb; VODOOPSKRBA I ODVODNJA; ULIX d.o.o.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ODVODNJA; ULIX d.o.o.</izvorni_sadrzaj>
    <derivirana_varijabla naziv="DomainObject.Predmet.StrankaFormatedWithAdressOIB_1"> FINA Regionalni centar Zagreb, OIB 85821130368, Ulica grada Vukovara 70, 10000 Zagreb; Hrvatska radiotelevizija, OIB 68419124305, Prisavlje 3, Zagreb; VODOOPSKRBA I ODVODNJA; ULIX d.o.o.</derivirana_varijabla>
  </DomainObject.Predmet.StrankaFormatedWithAdressOIB>
  <DomainObject.Predmet.StrankaWithAdress>
    <izvorni_sadrzaj>FINA Regionalni centar Zagreb Ulica grada Vukovara 70,10000 Zagreb,Hrvatska radiotelevizija Prisavlje 3,Zagreb,VODOOPSKRBA I ODVODNJA ,ULIX d.o.o. </izvorni_sadrzaj>
    <derivirana_varijabla naziv="DomainObject.Predmet.StrankaWithAdress_1">FINA Regionalni centar Zagreb Ulica grada Vukovara 70,10000 Zagreb,Hrvatska radiotelevizija Prisavlje 3,Zagreb,VODOOPSKRBA I ODVODNJA ,ULIX d.o.o.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ODVODNJA,ULIX d.o.o.</izvorni_sadrzaj>
    <derivirana_varijabla naziv="DomainObject.Predmet.StrankaWithAdressOIB_1">FINA Regionalni centar Zagreb, OIB 85821130368, Ulica grada Vukovara 70,10000 Zagreb,Hrvatska radiotelevizija, OIB 68419124305, Prisavlje 3,Zagreb,VODOOPSKRBA I ODVODNJA,ULIX d.o.o.</derivirana_varijabla>
  </DomainObject.Predmet.StrankaWithAdressOIB>
  <DomainObject.Predmet.StrankaNazivFormated>
    <izvorni_sadrzaj>FINA Regionalni centar Zagreb,Hrvatska radiotelevizija,VODOOPSKRBA I ODVODNJA,ULIX d.o.o.</izvorni_sadrzaj>
    <derivirana_varijabla naziv="DomainObject.Predmet.StrankaNazivFormated_1">FINA Regionalni centar Zagreb,Hrvatska radiotelevizija,VODOOPSKRBA I ODVODNJA,ULIX d.o.o.</derivirana_varijabla>
  </DomainObject.Predmet.StrankaNazivFormated>
  <DomainObject.Predmet.StrankaNazivFormatedOIB>
    <izvorni_sadrzaj>FINA Regionalni centar Zagreb, OIB 85821130368,Hrvatska radiotelevizija, OIB 68419124305,VODOOPSKRBA I ODVODNJA,ULIX d.o.o.</izvorni_sadrzaj>
    <derivirana_varijabla naziv="DomainObject.Predmet.StrankaNazivFormatedOIB_1">FINA Regionalni centar Zagreb, OIB 85821130368,Hrvatska radiotelevizija, OIB 68419124305,VODOOPSKRBA I ODVODNJA,ULIX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Hrvatska radiotelevizija</item>
      <item>VODOOPSKRBA I ODVODNJA</item>
      <item>ULIX d.o.o.</item>
    </izvorni_sadrzaj>
    <derivirana_varijabla naziv="DomainObject.Predmet.StrankaListFormated_1">
      <item>FINA Regionalni centar Zagreb</item>
      <item>Hrvatska radiotelevizija</item>
      <item>VODOOPSKRBA I ODVODNJA</item>
      <item>ULIX d.o.o.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</item>
      <item>ULIX d.o.o.</item>
    </izvorni_sadrzaj>
    <derivirana_varijabla naziv="DomainObject.Predmet.StrankaListFormatedOIB_1">
      <item>FINA Regionalni centar Zagreb, OIB 85821130368</item>
      <item>Hrvatska radiotelevizija, OIB 68419124305</item>
      <item>VODOOPSKRBA I ODVODNJA</item>
      <item>ULIX d.o.o.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</item>
      <item>ULIX d.o.o.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</item>
      <item>ULIX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</item>
      <item>ULIX d.o.o.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</item>
      <item>ULIX d.o.o.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</item>
      <item>ULIX d.o.o.</item>
    </izvorni_sadrzaj>
    <derivirana_varijabla naziv="DomainObject.Predmet.StrankaListNazivFormated_1">
      <item>FINA Regionalni centar Zagreb</item>
      <item>Hrvatska radiotelevizija</item>
      <item>VODOOPSKRBA I ODVODNJA</item>
      <item>ULIX d.o.o.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</item>
      <item>ULIX d.o.o.</item>
    </izvorni_sadrzaj>
    <derivirana_varijabla naziv="DomainObject.Predmet.StrankaListNazivFormatedOIB_1">
      <item>FINA Regionalni centar Zagreb, OIB 85821130368</item>
      <item>Hrvatska radiotelevizija, OIB 68419124305</item>
      <item>VODOOPSKRBA I ODVODNJA</item>
      <item>ULIX d.o.o.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</item>
      <item>Zvonimir Raić</item>
      <item>ULIX d.o.o.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</item>
      <item>Zvonimir Raić</item>
      <item>ULIX d.o.o.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</item>
      <item>Zvonimir Raić, OIB 91762574531, Dalmatinska 18/II,10000 Zagreb</item>
      <item>ULIX d.o.o.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</item>
      <item>Zvonimir Raić, OIB 91762574531, Dalmatinska 18/II,10000 Zagreb</item>
      <item>ULIX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null</item>
      <item>, OIB 91762574531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null</item>
      <item>, OIB 91762574531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</item>
    </izvorni_sadrzaj>
    <derivirana_varijabla naziv="DomainObject.Predmet.StecajniUpraviteljiListAddressOIB_1">
      <item>TOMISLAV ĐURIČIN, OIB 01733609458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1661</properties:Characters>
  <properties:Lines>66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2015-11-13T11:24:00Z</dcterms:created>
  <dc:creator>nmarkovic</dc:creator>
  <cp:lastModifiedBy>Ivana Rogić</cp:lastModifiedBy>
  <cp:lastPrinted>2015-11-13T11:43:00Z</cp:lastPrinted>
  <dcterms:modified xmlns:xsi="http://www.w3.org/2001/XMLSchema-instance" xsi:type="dcterms:W3CDTF">2015-11-13T11:44:00Z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