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c158" w14:paraId="c85c158" w:rsidRDefault="003442C4" w:rsidP="00910611" w:rsidR="003442C4" w:rsidRPr="003442C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442C4">
        <w:rPr>
          <w:rFonts w:hAnsi="Times New Roman" w:ascii="Times New Roman"/>
          <w:b w:val="false"/>
        </w:rPr>
        <w:t xml:space="preserve">  </w:t>
      </w:r>
      <w:r w:rsidRPr="003442C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2C4" w:rsidP="00910611" w:rsidR="003442C4" w:rsidRPr="003442C4">
      <w:pPr>
        <w:rPr>
          <w:rFonts w:hAnsi="Times New Roman" w:ascii="Times New Roman"/>
          <w:b w:val="false"/>
        </w:rPr>
      </w:pPr>
      <w:r w:rsidRPr="003442C4">
        <w:rPr>
          <w:rFonts w:eastAsia="MS Mincho" w:hAnsi="Times New Roman" w:ascii="Times New Roman"/>
          <w:b w:val="false"/>
        </w:rPr>
        <w:t xml:space="preserve">  REPUBLIKA HRVATSKA</w:t>
      </w:r>
    </w:p>
    <w:p w:rsidRDefault="003442C4" w:rsidP="00910611" w:rsidR="003442C4" w:rsidRPr="003442C4">
      <w:pPr>
        <w:rPr>
          <w:rFonts w:hAnsi="Times New Roman" w:ascii="Times New Roman"/>
          <w:b w:val="false"/>
        </w:rPr>
      </w:pPr>
      <w:r w:rsidRPr="003442C4">
        <w:rPr>
          <w:rFonts w:eastAsia="MS Mincho" w:hAnsi="Times New Roman" w:ascii="Times New Roman"/>
          <w:b w:val="false"/>
        </w:rPr>
        <w:t>TRGOVAČKI SUD U RIJECI</w:t>
      </w:r>
    </w:p>
    <w:p w:rsidRDefault="003442C4" w:rsidR="003442C4" w:rsidRPr="003442C4">
      <w:pPr>
        <w:rPr>
          <w:rFonts w:eastAsia="MS Mincho" w:hAnsi="Times New Roman" w:ascii="Times New Roman"/>
          <w:b w:val="false"/>
        </w:rPr>
      </w:pPr>
      <w:r w:rsidRPr="003442C4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3442C4" w:rsidP="00910611" w:rsidR="003442C4" w:rsidRPr="00910611"/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4727D1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  <w:t xml:space="preserve">Trgovački sud u Rijeci,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</w:t>
      </w:r>
      <w:r w:rsidR="00067645">
        <w:rPr>
          <w:rFonts w:hAnsi="Times New Roman" w:ascii="Times New Roman"/>
          <w:b w:val="false"/>
        </w:rPr>
        <w:t>zahtjevu</w:t>
      </w:r>
      <w:r w:rsidRPr="004727D1">
        <w:rPr>
          <w:rFonts w:hAnsi="Times New Roman" w:ascii="Times New Roman"/>
          <w:b w:val="false"/>
        </w:rPr>
        <w:t xml:space="preserve">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</w:t>
      </w:r>
      <w:r w:rsidR="00067645">
        <w:rPr>
          <w:rFonts w:hAnsi="Times New Roman" w:ascii="Times New Roman"/>
          <w:b w:val="false"/>
        </w:rPr>
        <w:t>provedbu skraćenog</w:t>
      </w:r>
      <w:r w:rsidRPr="004727D1">
        <w:rPr>
          <w:rFonts w:hAnsi="Times New Roman" w:ascii="Times New Roman"/>
          <w:b w:val="false"/>
        </w:rPr>
        <w:t xml:space="preserve">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DE68B0" w:rsidRPr="00DE68B0">
        <w:rPr>
          <w:rFonts w:hAnsi="Times New Roman" w:ascii="Times New Roman"/>
        </w:rPr>
        <w:t>ARCUS GRADNJA društvo s ograničenom odgovornošću za građevinarstvo, Čavle, Mavrinci 111/F, OIB 98282206000</w:t>
      </w:r>
      <w:r w:rsidR="00FF6103">
        <w:rPr>
          <w:rFonts w:hAnsi="Times New Roman" w:ascii="Times New Roman"/>
        </w:rPr>
        <w:t xml:space="preserve">,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DE68B0">
        <w:rPr>
          <w:rFonts w:hAnsi="Times New Roman" w:ascii="Times New Roman"/>
          <w:b w:val="false"/>
        </w:rPr>
        <w:t>14</w:t>
      </w:r>
      <w:r w:rsidR="00221AB6">
        <w:rPr>
          <w:rFonts w:hAnsi="Times New Roman" w:ascii="Times New Roman"/>
          <w:b w:val="false"/>
        </w:rPr>
        <w:t>. lipnja</w:t>
      </w:r>
      <w:r w:rsidR="00D418F4">
        <w:rPr>
          <w:rFonts w:hAnsi="Times New Roman" w:ascii="Times New Roman"/>
          <w:b w:val="false"/>
        </w:rPr>
        <w:t xml:space="preserve"> </w:t>
      </w:r>
      <w:r w:rsidR="00922241" w:rsidRPr="004727D1">
        <w:rPr>
          <w:rFonts w:hAnsi="Times New Roman" w:ascii="Times New Roman"/>
          <w:b w:val="false"/>
        </w:rPr>
        <w:t>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067645" w:rsidR="00922241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DE68B0" w:rsidRPr="00DE68B0">
        <w:rPr>
          <w:rFonts w:hAnsi="Times New Roman" w:ascii="Times New Roman"/>
        </w:rPr>
        <w:t>ARCUS GRADNJA društvo s ograničenom odgovornošću za građevinarstvo, Čavle, Mavrinci 111/F, OIB 98282206000</w:t>
      </w:r>
      <w:r w:rsidR="00FF6103">
        <w:rPr>
          <w:rFonts w:hAnsi="Times New Roman" w:ascii="Times New Roman"/>
        </w:rPr>
        <w:t>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DE68B0">
        <w:rPr>
          <w:rFonts w:hAnsi="Times New Roman" w:ascii="Times New Roman"/>
          <w:b w:val="false"/>
        </w:rPr>
        <w:t xml:space="preserve">12. siječnja </w:t>
      </w:r>
      <w:r w:rsidRPr="00902E20">
        <w:rPr>
          <w:rFonts w:hAnsi="Times New Roman" w:ascii="Times New Roman"/>
          <w:b w:val="false"/>
        </w:rPr>
        <w:t>201</w:t>
      </w:r>
      <w:r w:rsidR="00DE68B0">
        <w:rPr>
          <w:rFonts w:hAnsi="Times New Roman" w:ascii="Times New Roman"/>
          <w:b w:val="false"/>
        </w:rPr>
        <w:t>6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DE68B0" w:rsidRPr="00DE68B0">
        <w:rPr>
          <w:rFonts w:hAnsi="Times New Roman" w:ascii="Times New Roman"/>
          <w:b w:val="false"/>
        </w:rPr>
        <w:t xml:space="preserve">ARCUS GRADNJA društvo s ograničenom odgovornošću za građevinarstvo, Čavle, Mavrinci 111/F, OIB 98282206000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 xml:space="preserve">. Stečajnog zakona (NN 71/15, dalje: SZ-a). </w:t>
      </w:r>
    </w:p>
    <w:p w:rsidRDefault="00D418F4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čl.430. i 431. SZ-a, oglasom objavljenim na mrežnoj stranici e-Oglasne ploče suda pozvane su osobe ovlaštene za zastupanje dužnika po zakonu u roku od 15 dana od dana objave oglasa podnijeti sudu popis imovine i obveza na propisanom obrascu</w:t>
      </w:r>
      <w:r w:rsidR="00AF0D32">
        <w:rPr>
          <w:rFonts w:hAnsi="Times New Roman" w:ascii="Times New Roman"/>
          <w:b w:val="false"/>
        </w:rPr>
        <w:t xml:space="preserve"> i</w:t>
      </w:r>
      <w:r>
        <w:rPr>
          <w:rFonts w:hAnsi="Times New Roman" w:ascii="Times New Roman"/>
          <w:b w:val="false"/>
        </w:rPr>
        <w:t xml:space="preserve"> pozvani vjerovnici dužnika u roku od 45 dana predložiti otvaranje stečajnog postupka i po pozivu suda predujmiti iznos potreban za namirenje troškova postupka. </w:t>
      </w:r>
    </w:p>
    <w:p w:rsidRDefault="00D418F4" w:rsidP="00FF6103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zakonskom roku, dana </w:t>
      </w:r>
      <w:r w:rsidR="00DE68B0">
        <w:rPr>
          <w:rFonts w:hAnsi="Times New Roman" w:ascii="Times New Roman"/>
          <w:b w:val="false"/>
        </w:rPr>
        <w:t xml:space="preserve">22. travnja </w:t>
      </w:r>
      <w:r>
        <w:rPr>
          <w:rFonts w:hAnsi="Times New Roman" w:ascii="Times New Roman"/>
          <w:b w:val="false"/>
        </w:rPr>
        <w:t>201</w:t>
      </w:r>
      <w:r w:rsidR="00FF6103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vjerovnik </w:t>
      </w:r>
      <w:r w:rsidR="00DE68B0" w:rsidRPr="00DE68B0">
        <w:rPr>
          <w:rFonts w:hAnsi="Times New Roman" w:ascii="Times New Roman"/>
          <w:b w:val="false"/>
        </w:rPr>
        <w:t>ERSTE</w:t>
      </w:r>
      <w:r w:rsidR="00DE68B0">
        <w:rPr>
          <w:rFonts w:hAnsi="Times New Roman" w:ascii="Times New Roman"/>
          <w:b w:val="false"/>
        </w:rPr>
        <w:t xml:space="preserve"> &amp; </w:t>
      </w:r>
      <w:r w:rsidR="00DE68B0" w:rsidRPr="00DE68B0">
        <w:rPr>
          <w:rFonts w:hAnsi="Times New Roman" w:ascii="Times New Roman"/>
          <w:b w:val="false"/>
        </w:rPr>
        <w:t xml:space="preserve">STEIERMARKISCHE BANK d.d. Rijeka, Jadranski trg 3a, OIB 23057039320, </w:t>
      </w:r>
      <w:r>
        <w:rPr>
          <w:rFonts w:hAnsi="Times New Roman" w:ascii="Times New Roman"/>
          <w:b w:val="false"/>
        </w:rPr>
        <w:t xml:space="preserve">podnio je ovome sudu prijedlog za otvaranje stečajnog postupka nad dužnikom. </w:t>
      </w:r>
      <w:r w:rsidR="00221AB6">
        <w:rPr>
          <w:rFonts w:hAnsi="Times New Roman" w:ascii="Times New Roman"/>
          <w:b w:val="false"/>
        </w:rPr>
        <w:t xml:space="preserve"> </w:t>
      </w:r>
    </w:p>
    <w:p w:rsidRDefault="00221AB6" w:rsidP="00FF6103" w:rsidR="00DE68B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prijedlogu je naveo da </w:t>
      </w:r>
      <w:r w:rsidR="00DE68B0">
        <w:rPr>
          <w:rFonts w:hAnsi="Times New Roman" w:ascii="Times New Roman"/>
          <w:b w:val="false"/>
        </w:rPr>
        <w:t xml:space="preserve">prema dužniku </w:t>
      </w:r>
      <w:r>
        <w:rPr>
          <w:rFonts w:hAnsi="Times New Roman" w:ascii="Times New Roman"/>
          <w:b w:val="false"/>
        </w:rPr>
        <w:t xml:space="preserve">ima tražbinu </w:t>
      </w:r>
      <w:r w:rsidR="00DE68B0">
        <w:rPr>
          <w:rFonts w:hAnsi="Times New Roman" w:ascii="Times New Roman"/>
          <w:b w:val="false"/>
        </w:rPr>
        <w:t>sukladno izvodu iz poslovnih knjiga vjerovnika na dan 18. travnja 2016. godine, a temeljem izvoda partije kredita broj 51</w:t>
      </w:r>
      <w:r w:rsidR="001B45CE">
        <w:rPr>
          <w:rFonts w:hAnsi="Times New Roman" w:ascii="Times New Roman"/>
          <w:b w:val="false"/>
        </w:rPr>
        <w:t>0</w:t>
      </w:r>
      <w:r w:rsidR="00DE68B0">
        <w:rPr>
          <w:rFonts w:hAnsi="Times New Roman" w:ascii="Times New Roman"/>
          <w:b w:val="false"/>
        </w:rPr>
        <w:t>432</w:t>
      </w:r>
      <w:r w:rsidR="001B45CE">
        <w:rPr>
          <w:rFonts w:hAnsi="Times New Roman" w:ascii="Times New Roman"/>
          <w:b w:val="false"/>
        </w:rPr>
        <w:t>99</w:t>
      </w:r>
      <w:r w:rsidR="00DE68B0">
        <w:rPr>
          <w:rFonts w:hAnsi="Times New Roman" w:ascii="Times New Roman"/>
          <w:b w:val="false"/>
        </w:rPr>
        <w:t xml:space="preserve">59 u iznosu od 265.781,47 kn, s osnova kreditne partije 5301990483 u iznosu 687.609,08 kn, te s osnova kreditne partije 5302017790 u iznosu od 1.042.340,11 kn, što sveukupno iznosi </w:t>
      </w:r>
      <w:r w:rsidR="00DE68B0">
        <w:rPr>
          <w:rFonts w:hAnsi="Times New Roman" w:ascii="Times New Roman"/>
        </w:rPr>
        <w:t xml:space="preserve">1.995.730,66 kn. </w:t>
      </w:r>
    </w:p>
    <w:p w:rsidRDefault="001B45CE" w:rsidP="00FF6103" w:rsidR="001B45CE">
      <w:pPr>
        <w:ind w:firstLine="720"/>
        <w:jc w:val="both"/>
        <w:rPr>
          <w:rFonts w:hAnsi="Times New Roman" w:ascii="Times New Roman"/>
        </w:rPr>
      </w:pPr>
    </w:p>
    <w:p w:rsidRDefault="00DE68B0" w:rsidP="00FF6103" w:rsidR="00DE68B0">
      <w:pPr>
        <w:ind w:firstLine="720"/>
        <w:jc w:val="both"/>
        <w:rPr>
          <w:rFonts w:hAnsi="Times New Roman" w:ascii="Times New Roman"/>
          <w:b w:val="false"/>
        </w:rPr>
      </w:pPr>
      <w:r w:rsidRPr="00DE68B0">
        <w:rPr>
          <w:rFonts w:hAnsi="Times New Roman" w:ascii="Times New Roman"/>
          <w:b w:val="false"/>
        </w:rPr>
        <w:lastRenderedPageBreak/>
        <w:t>Na nekretninama u vlasništvu dužnika</w:t>
      </w:r>
      <w:r>
        <w:rPr>
          <w:rFonts w:hAnsi="Times New Roman" w:ascii="Times New Roman"/>
          <w:b w:val="false"/>
        </w:rPr>
        <w:t>,</w:t>
      </w:r>
      <w:r w:rsidRPr="00DE68B0">
        <w:rPr>
          <w:rFonts w:hAnsi="Times New Roman" w:ascii="Times New Roman"/>
          <w:b w:val="false"/>
        </w:rPr>
        <w:t xml:space="preserve"> predlagatelj</w:t>
      </w:r>
      <w:r>
        <w:rPr>
          <w:rFonts w:hAnsi="Times New Roman" w:ascii="Times New Roman"/>
        </w:rPr>
        <w:t xml:space="preserve"> </w:t>
      </w:r>
      <w:r w:rsidRPr="00DE68B0">
        <w:rPr>
          <w:rFonts w:hAnsi="Times New Roman" w:ascii="Times New Roman"/>
          <w:b w:val="false"/>
        </w:rPr>
        <w:t>ERSTE</w:t>
      </w:r>
      <w:r>
        <w:rPr>
          <w:rFonts w:hAnsi="Times New Roman" w:ascii="Times New Roman"/>
          <w:b w:val="false"/>
        </w:rPr>
        <w:t xml:space="preserve"> &amp; </w:t>
      </w:r>
      <w:r w:rsidRPr="00DE68B0">
        <w:rPr>
          <w:rFonts w:hAnsi="Times New Roman" w:ascii="Times New Roman"/>
          <w:b w:val="false"/>
        </w:rPr>
        <w:t xml:space="preserve">STEIERMARKISCHE BANK d.d. Rijeka, Jadranski trg 3a, OIB 23057039320, </w:t>
      </w:r>
      <w:r>
        <w:rPr>
          <w:rFonts w:hAnsi="Times New Roman" w:ascii="Times New Roman"/>
          <w:b w:val="false"/>
        </w:rPr>
        <w:t xml:space="preserve">ima uknjiženo pravo zaloga temeljem Ugovora o okvirnom iznosu zaduženja i osiguranju ES 323/09-1 od 26. svibnja 2009. godine i Ugovora o okvirnom iznosu zaduženja i osiguranju ES 217/04 od 22. ožujka 2004. godine. </w:t>
      </w:r>
    </w:p>
    <w:p w:rsidRDefault="00B35CC5" w:rsidP="00B35CC5" w:rsidR="00B35CC5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Zaključkom od </w:t>
      </w:r>
      <w:r w:rsidR="00BF2F2F">
        <w:rPr>
          <w:rFonts w:hAnsi="Times New Roman" w:ascii="Times New Roman"/>
          <w:b w:val="false"/>
        </w:rPr>
        <w:t>31</w:t>
      </w:r>
      <w:r w:rsidR="005A7F7B">
        <w:rPr>
          <w:rFonts w:hAnsi="Times New Roman" w:ascii="Times New Roman"/>
          <w:b w:val="false"/>
        </w:rPr>
        <w:t xml:space="preserve">. svibnja </w:t>
      </w:r>
      <w:r>
        <w:rPr>
          <w:rFonts w:hAnsi="Times New Roman" w:ascii="Times New Roman"/>
          <w:b w:val="false"/>
        </w:rPr>
        <w:t xml:space="preserve">2016. godine sud je pozvao vjerovnika uplatiti ukupan iznos od 11.000,00 kn za namirenje troškova stečajnog postupka, što je isti učinio </w:t>
      </w:r>
      <w:r w:rsidR="005A7F7B">
        <w:rPr>
          <w:rFonts w:hAnsi="Times New Roman" w:ascii="Times New Roman"/>
          <w:b w:val="false"/>
        </w:rPr>
        <w:t>08</w:t>
      </w:r>
      <w:r>
        <w:rPr>
          <w:rFonts w:hAnsi="Times New Roman" w:ascii="Times New Roman"/>
          <w:b w:val="false"/>
        </w:rPr>
        <w:t xml:space="preserve">. </w:t>
      </w:r>
      <w:r w:rsidR="005A7F7B">
        <w:rPr>
          <w:rFonts w:hAnsi="Times New Roman" w:ascii="Times New Roman"/>
          <w:b w:val="false"/>
        </w:rPr>
        <w:t>lipnja</w:t>
      </w:r>
      <w:r>
        <w:rPr>
          <w:rFonts w:hAnsi="Times New Roman" w:ascii="Times New Roman"/>
          <w:b w:val="false"/>
        </w:rPr>
        <w:t xml:space="preserve"> 2016. godine.</w:t>
      </w:r>
    </w:p>
    <w:p w:rsidRDefault="00D418F4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5A7F7B" w:rsidP="00902E20" w:rsidR="00B35CC5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Obzirom da je dužnik vlasnik nekretnine upisane u zemljišnim knjigama Općinskog suda u </w:t>
      </w:r>
      <w:r w:rsidR="00BF2F2F">
        <w:rPr>
          <w:rFonts w:hAnsi="Times New Roman" w:ascii="Times New Roman"/>
          <w:b w:val="false"/>
        </w:rPr>
        <w:t>Rijeci</w:t>
      </w:r>
      <w:r>
        <w:rPr>
          <w:rFonts w:hAnsi="Times New Roman" w:ascii="Times New Roman"/>
          <w:b w:val="false"/>
        </w:rPr>
        <w:t xml:space="preserve">, </w:t>
      </w:r>
      <w:r w:rsidR="00B35CC5">
        <w:rPr>
          <w:rFonts w:hAnsi="Times New Roman" w:ascii="Times New Roman"/>
          <w:b w:val="false"/>
        </w:rPr>
        <w:t xml:space="preserve">valjalo je temeljem čl.433. SZ-a obustaviti skraćeni stečajni postupak budući nisu ispunjene pretpostavke za istodobno otvaranje i zaključenje stečajnog postupka nad dužnikom. </w:t>
      </w:r>
    </w:p>
    <w:p w:rsidRDefault="00B35CC5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</w:t>
      </w:r>
      <w:r w:rsidR="001450D5">
        <w:rPr>
          <w:rFonts w:hAnsi="Times New Roman" w:ascii="Times New Roman"/>
          <w:b w:val="false"/>
        </w:rPr>
        <w:t xml:space="preserve">apominje </w:t>
      </w:r>
      <w:r>
        <w:rPr>
          <w:rFonts w:hAnsi="Times New Roman" w:ascii="Times New Roman"/>
          <w:b w:val="false"/>
        </w:rPr>
        <w:t xml:space="preserve">se </w:t>
      </w:r>
      <w:r w:rsidR="001450D5">
        <w:rPr>
          <w:rFonts w:hAnsi="Times New Roman" w:ascii="Times New Roman"/>
          <w:b w:val="false"/>
        </w:rPr>
        <w:t xml:space="preserve">da će sud po pravomoćnosti ovoga rješenja odgovarajućom primjenom općih odredbi stečajnog postupka </w:t>
      </w:r>
      <w:r w:rsidR="00DB2501">
        <w:rPr>
          <w:rFonts w:hAnsi="Times New Roman" w:ascii="Times New Roman"/>
          <w:b w:val="false"/>
        </w:rPr>
        <w:t xml:space="preserve">propisanih Stečajnim zakonom donijeti rješenje o pokretanju prethodnog postupka. </w:t>
      </w:r>
    </w:p>
    <w:p w:rsidRDefault="004C6704" w:rsidR="004C6704" w:rsidRPr="004727D1">
      <w:pPr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BF2F2F">
        <w:rPr>
          <w:rFonts w:hAnsi="Times New Roman" w:ascii="Times New Roman"/>
          <w:b w:val="false"/>
        </w:rPr>
        <w:t>14</w:t>
      </w:r>
      <w:r w:rsidR="005A7F7B">
        <w:rPr>
          <w:rFonts w:hAnsi="Times New Roman" w:ascii="Times New Roman"/>
          <w:b w:val="false"/>
        </w:rPr>
        <w:t>. lipnja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3442C4" w:rsidR="005960A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5960A1">
        <w:rPr>
          <w:rFonts w:hAnsi="Times New Roman" w:ascii="Times New Roman"/>
          <w:b w:val="false"/>
        </w:rPr>
        <w:t xml:space="preserve"> </w:t>
      </w:r>
      <w:r w:rsidR="003442C4">
        <w:rPr>
          <w:rFonts w:hAnsi="Times New Roman" w:ascii="Times New Roman"/>
          <w:b w:val="false"/>
        </w:rPr>
        <w:t xml:space="preserve"> </w:t>
      </w:r>
    </w:p>
    <w:p w:rsidRDefault="003442C4" w:rsidP="003442C4" w:rsidR="003442C4" w:rsidRPr="005960A1">
      <w:pPr>
        <w:jc w:val="right"/>
        <w:rPr>
          <w:rFonts w:hAnsi="Times New Roman" w:ascii="Times New Roman"/>
          <w:b w:val="false"/>
        </w:rPr>
      </w:pPr>
    </w:p>
    <w:p w:rsidRDefault="001450D5" w:rsidP="001D6F51" w:rsidR="001450D5" w:rsidRPr="004727D1">
      <w:pPr>
        <w:jc w:val="right"/>
        <w:rPr>
          <w:rFonts w:hAnsi="Times New Roman" w:ascii="Times New Roman"/>
        </w:rPr>
      </w:pP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</w:t>
      </w:r>
      <w:r w:rsidR="00FF2752" w:rsidRPr="00067645">
        <w:rPr>
          <w:rFonts w:hAnsi="Times New Roman" w:ascii="Times New Roman"/>
          <w:b w:val="false"/>
        </w:rPr>
        <w:t>osam</w:t>
      </w:r>
      <w:r w:rsidRPr="00067645">
        <w:rPr>
          <w:rFonts w:hAnsi="Times New Roman" w:ascii="Times New Roman"/>
          <w:b w:val="false"/>
        </w:rPr>
        <w:t xml:space="preserve"> dana od </w:t>
      </w:r>
      <w:r w:rsidR="00B35CC5" w:rsidRPr="00B35CC5">
        <w:rPr>
          <w:rFonts w:hAnsi="Times New Roman" w:ascii="Times New Roman"/>
          <w:b w:val="false"/>
        </w:rPr>
        <w:t>objave pismena na mrežnoj stranici e-Oglasne ploče sudova.</w:t>
      </w:r>
    </w:p>
    <w:p w:rsidRDefault="00B35CC5" w:rsidP="00067645" w:rsidR="001D6F51">
      <w:pPr>
        <w:jc w:val="both"/>
      </w:pPr>
      <w:r>
        <w:t xml:space="preserve"> </w:t>
      </w:r>
    </w:p>
    <w:p w:rsidRDefault="005A7F7B" w:rsidP="00067645" w:rsidR="005A7F7B">
      <w:pPr>
        <w:jc w:val="both"/>
      </w:pPr>
    </w:p>
    <w:p w:rsidRDefault="005A7F7B" w:rsidP="00067645" w:rsidR="005A7F7B">
      <w:pPr>
        <w:jc w:val="both"/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1450D5" w:rsidP="00C462BE" w:rsidR="00BF2F2F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BF2F2F" w:rsidRPr="00BF2F2F">
        <w:rPr>
          <w:rFonts w:hAnsi="Times New Roman" w:ascii="Times New Roman"/>
          <w:b w:val="false"/>
          <w:sz w:val="20"/>
          <w:szCs w:val="20"/>
        </w:rPr>
        <w:t xml:space="preserve">ERSTESTEIERMARKISCHE BANK d.d. Rijeka, Jadranski trg 3a, </w:t>
      </w:r>
      <w:r w:rsidR="00BF2F2F">
        <w:rPr>
          <w:rFonts w:hAnsi="Times New Roman" w:ascii="Times New Roman"/>
          <w:b w:val="false"/>
          <w:sz w:val="20"/>
          <w:szCs w:val="20"/>
        </w:rPr>
        <w:t>po opun.</w:t>
      </w:r>
      <w:r w:rsidR="00DE68B0" w:rsidRPr="00DE68B0">
        <w:rPr>
          <w:rFonts w:hAnsi="Times New Roman" w:ascii="Times New Roman"/>
          <w:b w:val="false"/>
          <w:sz w:val="20"/>
          <w:szCs w:val="20"/>
        </w:rPr>
        <w:t xml:space="preserve"> Trpimir Gugić i Lovro Kovačić, odvjetnici u Odvjetničkom društvu Gugić &amp; Kovačić d.o.o. Zagreb, Radnička cesta 52/VII </w:t>
      </w:r>
    </w:p>
    <w:p w:rsidRDefault="00B35CC5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e</w:t>
      </w:r>
      <w:r w:rsidR="005A7F7B">
        <w:rPr>
          <w:rFonts w:hAnsi="Times New Roman" w:ascii="Times New Roman"/>
          <w:b w:val="false"/>
          <w:sz w:val="20"/>
          <w:szCs w:val="20"/>
        </w:rPr>
        <w:t>-Oglasna ploča suda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DB2501" w:rsidP="00C462BE" w:rsidR="00DB2501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Kalendar, </w:t>
      </w:r>
      <w:r w:rsidR="005A7F7B">
        <w:rPr>
          <w:rFonts w:hAnsi="Times New Roman" w:ascii="Times New Roman"/>
          <w:b w:val="false"/>
          <w:sz w:val="20"/>
          <w:szCs w:val="20"/>
        </w:rPr>
        <w:t>1</w:t>
      </w:r>
      <w:r w:rsidR="00F311EA">
        <w:rPr>
          <w:rFonts w:hAnsi="Times New Roman" w:ascii="Times New Roman"/>
          <w:b w:val="false"/>
          <w:sz w:val="20"/>
          <w:szCs w:val="20"/>
        </w:rPr>
        <w:t>0.</w:t>
      </w:r>
      <w:r w:rsidR="005A7F7B">
        <w:rPr>
          <w:rFonts w:hAnsi="Times New Roman" w:ascii="Times New Roman"/>
          <w:b w:val="false"/>
          <w:sz w:val="20"/>
          <w:szCs w:val="20"/>
        </w:rPr>
        <w:t>7</w:t>
      </w:r>
      <w:r w:rsidR="00F311EA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2016. godine </w:t>
      </w:r>
    </w:p>
    <w:p w:rsidRDefault="009C26BD" w:rsidP="00C462BE" w:rsidR="009C26BD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BF2F2F">
        <w:rPr>
          <w:rFonts w:hAnsi="Times New Roman" w:ascii="Times New Roman"/>
          <w:b w:val="false"/>
          <w:sz w:val="20"/>
          <w:szCs w:val="20"/>
        </w:rPr>
        <w:t>14</w:t>
      </w:r>
      <w:r w:rsidR="005A7F7B">
        <w:rPr>
          <w:rFonts w:hAnsi="Times New Roman" w:ascii="Times New Roman"/>
          <w:b w:val="false"/>
          <w:sz w:val="20"/>
          <w:szCs w:val="20"/>
        </w:rPr>
        <w:t>.6</w:t>
      </w:r>
      <w:r w:rsidR="00FF2752">
        <w:rPr>
          <w:rFonts w:hAnsi="Times New Roman" w:ascii="Times New Roman"/>
          <w:b w:val="false"/>
          <w:sz w:val="20"/>
          <w:szCs w:val="20"/>
        </w:rPr>
        <w:t>.2016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DB2501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</w:t>
      </w:r>
      <w:r w:rsidR="00DB2501">
        <w:rPr>
          <w:rFonts w:hAnsi="Times New Roman" w:ascii="Times New Roman"/>
          <w:b w:val="false"/>
          <w:sz w:val="20"/>
          <w:szCs w:val="20"/>
        </w:rPr>
        <w:t>odine</w:t>
      </w:r>
    </w:p>
    <w:p w:rsidRDefault="005A7F7B" w:rsidR="005A7F7B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42C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DE68B0">
      <w:rPr>
        <w:rFonts w:hAnsi="Times New Roman" w:ascii="Times New Roman"/>
        <w:b w:val="false"/>
      </w:rPr>
      <w:t>7/16-12</w:t>
    </w:r>
    <w:r w:rsidR="00D418F4">
      <w:rPr>
        <w:rFonts w:hAnsi="Times New Roman" w:ascii="Times New Roman"/>
        <w:b w:val="false"/>
      </w:rPr>
      <w:t xml:space="preserve"> 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50D5"/>
    <w:rsid w:val="001473BB"/>
    <w:rsid w:val="00153660"/>
    <w:rsid w:val="00154F3A"/>
    <w:rsid w:val="00157B24"/>
    <w:rsid w:val="00160EA8"/>
    <w:rsid w:val="00161265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45CE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AB6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2C4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B648C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60A1"/>
    <w:rsid w:val="005A0453"/>
    <w:rsid w:val="005A15D5"/>
    <w:rsid w:val="005A3FD7"/>
    <w:rsid w:val="005A49AC"/>
    <w:rsid w:val="005A7F7B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241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0CB6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4E52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47446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26BD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3E1A"/>
    <w:rsid w:val="00AE57D5"/>
    <w:rsid w:val="00AE5D9B"/>
    <w:rsid w:val="00AE6147"/>
    <w:rsid w:val="00AE6623"/>
    <w:rsid w:val="00AE69C2"/>
    <w:rsid w:val="00AF0D3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5CC5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2F2F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8F4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2501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8B0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311EA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  <w:rsid w:val="00FF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44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2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2C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2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2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442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442C4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44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2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2C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2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2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442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442C4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St-7/2016</izvorni_sadrzaj>
    <derivirana_varijabla naziv="DomainObject.Predmet.OznakaBroj_1">St-7/2016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ARCUS GRADNJA d.o.o.</izvorni_sadrzaj>
    <derivirana_varijabla naziv="DomainObject.Predmet.ProtustrankaFormated_1">  ARCUS GRADNJA d.o.o.</derivirana_varijabla>
  </DomainObject.Predmet.ProtustrankaFormated>
  <DomainObject.Predmet.ProtustrankaFormatedOIB>
    <izvorni_sadrzaj>  ARCUS GRADNJA d.o.o., OIB 98282206000</izvorni_sadrzaj>
    <derivirana_varijabla naziv="DomainObject.Predmet.ProtustrankaFormatedOIB_1">  ARCUS GRADNJA d.o.o., OIB 98282206000</derivirana_varijabla>
  </DomainObject.Predmet.ProtustrankaFormatedOIB>
  <DomainObject.Predmet.ProtustrankaFormatedWithAdress>
    <izvorni_sadrzaj> ARCUS GRADNJA d.o.o., Mavrinci 111f, 51219 Čavle</izvorni_sadrzaj>
    <derivirana_varijabla naziv="DomainObject.Predmet.ProtustrankaFormatedWithAdress_1"> ARCUS GRADNJA d.o.o., Mavrinci 111f, 51219 Čavle</derivirana_varijabla>
  </DomainObject.Predmet.ProtustrankaFormatedWithAdress>
  <DomainObject.Predmet.ProtustrankaFormatedWithAdressOIB>
    <izvorni_sadrzaj> ARCUS GRADNJA d.o.o., OIB 98282206000, Mavrinci 111f, 51219 Čavle</izvorni_sadrzaj>
    <derivirana_varijabla naziv="DomainObject.Predmet.ProtustrankaFormatedWithAdressOIB_1"> ARCUS GRADNJA d.o.o., OIB 98282206000, Mavrinci 111f, 51219 Čavle</derivirana_varijabla>
  </DomainObject.Predmet.ProtustrankaFormatedWithAdressOIB>
  <DomainObject.Predmet.ProtustrankaWithAdress>
    <izvorni_sadrzaj>ARCUS GRADNJA d.o.o. Mavrinci 111f, 51219 Čavle</izvorni_sadrzaj>
    <derivirana_varijabla naziv="DomainObject.Predmet.ProtustrankaWithAdress_1">ARCUS GRADNJA d.o.o. Mavrinci 111f, 51219 Čavle</derivirana_varijabla>
  </DomainObject.Predmet.ProtustrankaWithAdress>
  <DomainObject.Predmet.ProtustrankaWithAdressOIB>
    <izvorni_sadrzaj>ARCUS GRADNJA d.o.o., OIB 98282206000, Mavrinci 111f, 51219 Čavle</izvorni_sadrzaj>
    <derivirana_varijabla naziv="DomainObject.Predmet.ProtustrankaWithAdressOIB_1">ARCUS GRADNJA d.o.o., OIB 98282206000, Mavrinci 111f, 51219 Čavle</derivirana_varijabla>
  </DomainObject.Predmet.ProtustrankaWithAdressOIB>
  <DomainObject.Predmet.ProtustrankaNazivFormated>
    <izvorni_sadrzaj>ARCUS GRADNJA d.o.o.</izvorni_sadrzaj>
    <derivirana_varijabla naziv="DomainObject.Predmet.ProtustrankaNazivFormated_1">ARCUS GRADNJA d.o.o.</derivirana_varijabla>
  </DomainObject.Predmet.ProtustrankaNazivFormated>
  <DomainObject.Predmet.ProtustrankaNazivFormatedOIB>
    <izvorni_sadrzaj>ARCUS GRADNJA d.o.o., OIB 98282206000</izvorni_sadrzaj>
    <derivirana_varijabla naziv="DomainObject.Predmet.ProtustrankaNazivFormatedOIB_1">ARCUS GRADNJA d.o.o., OIB 98282206000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Fana Kurelca 8, 51000 Rijeka</izvorni_sadrzaj>
    <derivirana_varijabla naziv="DomainObject.Predmet.StrankaFormatedWithAdress_1"> FINA Rijeka, Fana Kurelca 8, 51000 Rijeka</derivirana_varijabla>
  </DomainObject.Predmet.StrankaFormatedWithAdress>
  <DomainObject.Predmet.StrankaFormatedWithAdressOIB>
    <izvorni_sadrzaj> FINA Rijeka, OIB 85821130368, Fana Kurelca 8, 51000 Rijeka</izvorni_sadrzaj>
    <derivirana_varijabla naziv="DomainObject.Predmet.StrankaFormatedWithAdressOIB_1"> FINA Rijeka, OIB 85821130368, Fana Kurelca 8, 51000 Rijeka</derivirana_varijabla>
  </DomainObject.Predmet.StrankaFormatedWithAdressOIB>
  <DomainObject.Predmet.StrankaWithAdress>
    <izvorni_sadrzaj>FINA Rijeka Fana Kurelca 8,51000 Rijeka</izvorni_sadrzaj>
    <derivirana_varijabla naziv="DomainObject.Predmet.StrankaWithAdress_1">FINA Rijeka Fana Kurelca 8,51000 Rijeka</derivirana_varijabla>
  </DomainObject.Predmet.StrankaWithAdress>
  <DomainObject.Predmet.StrankaWithAdressOIB>
    <izvorni_sadrzaj>FINA Rijeka, OIB 85821130368, Fana Kurelca 8,51000 Rijeka</izvorni_sadrzaj>
    <derivirana_varijabla naziv="DomainObject.Predmet.StrankaWithAdressOIB_1">FINA Rijeka, OIB 85821130368, Fana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Fana Kurelca 8, 51000 Rijeka</item>
    </izvorni_sadrzaj>
    <derivirana_varijabla naziv="DomainObject.Predmet.StrankaListFormatedWithAdress_1">
      <item>FINA Rijeka, Fana Kurelca 8, 51000 Rijeka</item>
    </derivirana_varijabla>
  </DomainObject.Predmet.StrankaListFormatedWithAdress>
  <DomainObject.Predmet.StrankaListFormatedWithAdressOIB>
    <izvorni_sadrzaj>
      <item>FINA Rijeka, OIB 85821130368, Fana Kurelca 8, 51000 Rijeka</item>
    </izvorni_sadrzaj>
    <derivirana_varijabla naziv="DomainObject.Predmet.StrankaListFormatedWithAdressOIB_1">
      <item>FINA Rijeka, OIB 85821130368, Fana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ARCUS GRADNJA d.o.o.</item>
    </izvorni_sadrzaj>
    <derivirana_varijabla naziv="DomainObject.Predmet.ProtuStrankaListFormated_1">
      <item>ARCUS GRADNJA d.o.o.</item>
    </derivirana_varijabla>
  </DomainObject.Predmet.ProtuStrankaListFormated>
  <DomainObject.Predmet.ProtuStrankaListFormatedOIB>
    <izvorni_sadrzaj>
      <item>ARCUS GRADNJA d.o.o., OIB 98282206000</item>
    </izvorni_sadrzaj>
    <derivirana_varijabla naziv="DomainObject.Predmet.ProtuStrankaListFormatedOIB_1">
      <item>ARCUS GRADNJA d.o.o., OIB 98282206000</item>
    </derivirana_varijabla>
  </DomainObject.Predmet.ProtuStrankaListFormatedOIB>
  <DomainObject.Predmet.ProtuStrankaListFormatedWithAdress>
    <izvorni_sadrzaj>
      <item>ARCUS GRADNJA d.o.o., Mavrinci 111f, 51219 Čavle</item>
    </izvorni_sadrzaj>
    <derivirana_varijabla naziv="DomainObject.Predmet.ProtuStrankaListFormatedWithAdress_1">
      <item>ARCUS GRADNJA d.o.o., Mavrinci 111f, 51219 Čavle</item>
    </derivirana_varijabla>
  </DomainObject.Predmet.ProtuStrankaListFormatedWithAdress>
  <DomainObject.Predmet.ProtuStrankaListFormatedWithAdressOIB>
    <izvorni_sadrzaj>
      <item>ARCUS GRADNJA d.o.o., OIB 98282206000, Mavrinci 111f, 51219 Čavle</item>
    </izvorni_sadrzaj>
    <derivirana_varijabla naziv="DomainObject.Predmet.ProtuStrankaListFormatedWithAdressOIB_1">
      <item>ARCUS GRADNJA d.o.o., OIB 98282206000, Mavrinci 111f, 51219 Čavle</item>
    </derivirana_varijabla>
  </DomainObject.Predmet.ProtuStrankaListFormatedWithAdressOIB>
  <DomainObject.Predmet.ProtuStrankaListNazivFormated>
    <izvorni_sadrzaj>
      <item>ARCUS GRADNJA d.o.o.</item>
    </izvorni_sadrzaj>
    <derivirana_varijabla naziv="DomainObject.Predmet.ProtuStrankaListNazivFormated_1">
      <item>ARCUS GRADNJA d.o.o.</item>
    </derivirana_varijabla>
  </DomainObject.Predmet.ProtuStrankaListNazivFormated>
  <DomainObject.Predmet.ProtuStrankaListNazivFormatedOIB>
    <izvorni_sadrzaj>
      <item>ARCUS GRADNJA d.o.o., OIB 98282206000</item>
    </izvorni_sadrzaj>
    <derivirana_varijabla naziv="DomainObject.Predmet.ProtuStrankaListNazivFormatedOIB_1">
      <item>ARCUS GRADNJA d.o.o., OIB 98282206000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ARCUS GRADNJA d.o.o.</izvorni_sadrzaj>
    <derivirana_varijabla naziv="DomainObject.Predmet.ProtustrankaIDrugi_1">ARCUS GRADNJA d.o.o.</derivirana_varijabla>
  </DomainObject.Predmet.ProtustrankaIDrugi>
  <DomainObject.Predmet.StrankaIDrugiAdressOIB>
    <izvorni_sadrzaj>FINA Rijeka, OIB 85821130368, Fana Kurelca 8, 51000 Rijeka</izvorni_sadrzaj>
    <derivirana_varijabla naziv="DomainObject.Predmet.StrankaIDrugiAdressOIB_1">FINA Rijeka, OIB 85821130368, Fana Kurelca 8, 51000 Rijeka</derivirana_varijabla>
  </DomainObject.Predmet.StrankaIDrugiAdressOIB>
  <DomainObject.Predmet.ProtustrankaIDrugiAdressOIB>
    <izvorni_sadrzaj>ARCUS GRADNJA d.o.o., OIB 98282206000, Mavrinci 111f, 51219 Čavle</izvorni_sadrzaj>
    <derivirana_varijabla naziv="DomainObject.Predmet.ProtustrankaIDrugiAdressOIB_1">ARCUS GRADNJA d.o.o., OIB 98282206000, Mavrinci 111f,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ARCUS GRADNJA d.o.o.</item>
    </izvorni_sadrzaj>
    <derivirana_varijabla naziv="DomainObject.Predmet.SudioniciListNaziv_1">
      <item>FINA Rijeka</item>
      <item>ARCUS GRADNJA d.o.o.</item>
    </derivirana_varijabla>
  </DomainObject.Predmet.SudioniciListNaziv>
  <DomainObject.Predmet.SudioniciListAdressOIB>
    <izvorni_sadrzaj>
      <item>FINA Rijeka, OIB 85821130368, Fana Kurelca 8,51000 Rijeka</item>
      <item>ARCUS GRADNJA d.o.o., OIB 98282206000, Mavrinci 111f,51219 Čavle</item>
    </izvorni_sadrzaj>
    <derivirana_varijabla naziv="DomainObject.Predmet.SudioniciListAdressOIB_1">
      <item>FINA Rijeka, OIB 85821130368, Fana Kurelca 8,51000 Rijeka</item>
      <item>ARCUS GRADNJA d.o.o., OIB 98282206000, Mavrinci 111f,51219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98282206000</item>
    </izvorni_sadrzaj>
    <derivirana_varijabla naziv="DomainObject.Predmet.SudioniciListNazivOIB_1">
      <item>, OIB 85821130368</item>
      <item>, OIB 98282206000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0C273E-0087-4FF4-BA92-36271C435B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593</properties:Words>
  <properties:Characters>3403</properties:Characters>
  <properties:Lines>88</properties:Lines>
  <properties:Paragraphs>31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2016-06-14T11:37:00Z</dcterms:created>
  <dc:creator>korlevicd</dc:creator>
  <cp:lastModifiedBy>Jasna Radulović</cp:lastModifiedBy>
  <cp:lastPrinted>2016-06-13T09:03:00Z</cp:lastPrinted>
  <dcterms:modified xmlns:xsi="http://www.w3.org/2001/XMLSchema-instance" xsi:type="dcterms:W3CDTF">2016-06-14T11:55:00Z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