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53d6" w14:paraId="88c53d6" w:rsidRDefault="001126E6" w:rsidP="00910611" w:rsidR="00E057A2" w:rsidRPr="007E7BF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E7BF7">
        <w:rPr>
          <w:rFonts w:hAnsi="Times New Roman" w:ascii="Times New Roman"/>
          <w:b w:val="false"/>
        </w:rPr>
        <w:t xml:space="preserve">  </w:t>
      </w:r>
      <w:r w:rsidR="00E057A2" w:rsidRPr="007E7BF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7E7BF7">
      <w:pPr>
        <w:rPr>
          <w:rFonts w:hAnsi="Times New Roman" w:ascii="Times New Roman"/>
          <w:b w:val="false"/>
        </w:rPr>
      </w:pPr>
      <w:r w:rsidRPr="007E7BF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7E7BF7">
      <w:pPr>
        <w:rPr>
          <w:rFonts w:hAnsi="Times New Roman" w:ascii="Times New Roman"/>
          <w:b w:val="false"/>
        </w:rPr>
      </w:pPr>
      <w:r w:rsidRPr="007E7BF7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7E7BF7">
      <w:pPr>
        <w:rPr>
          <w:rFonts w:eastAsia="MS Mincho" w:hAnsi="Times New Roman" w:ascii="Times New Roman"/>
          <w:b w:val="false"/>
        </w:rPr>
      </w:pPr>
      <w:r w:rsidRPr="007E7BF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CC57EE" w:rsidP="00CC57EE" w:rsidR="00CC57EE" w:rsidRPr="007E7BF7">
      <w:pPr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  <w:r w:rsidRPr="007E7BF7">
        <w:rPr>
          <w:rFonts w:hAnsi="Times New Roman" w:ascii="Times New Roman"/>
          <w:b w:val="false"/>
          <w:bCs/>
        </w:rPr>
        <w:t>R E P U B L I K A    H R V A T S K A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  <w:r w:rsidRPr="007E7BF7">
        <w:rPr>
          <w:rFonts w:hAnsi="Times New Roman" w:ascii="Times New Roman"/>
          <w:b w:val="false"/>
          <w:bCs/>
        </w:rPr>
        <w:t>Z A K L J U Č A K</w:t>
      </w:r>
    </w:p>
    <w:p w:rsidRDefault="00CC57EE" w:rsidP="00CC57EE" w:rsidR="00CC57EE" w:rsidRPr="007E7BF7">
      <w:pPr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7E7BF7">
        <w:rPr>
          <w:rFonts w:hAnsi="Times New Roman" w:ascii="Times New Roman"/>
          <w:b w:val="false"/>
        </w:rPr>
        <w:tab/>
        <w:t>Trgovački sud u Rijeci, po sucu Veri Jelenović, u nastavljanju postupka radi naknadne diobe Stečajne mase iza AGORA ECO društvo s ograničenom odgovornošću za poslovanje nekretninama i održavanjem uređaja za pročišćavanje voda u stečaju Rijeka, Agatićeva 6/II, OIB: 78940829669, dana 12. srpnja 2018.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  <w:r w:rsidRPr="007E7BF7">
        <w:rPr>
          <w:rFonts w:hAnsi="Times New Roman" w:ascii="Times New Roman"/>
          <w:b w:val="false"/>
          <w:bCs/>
        </w:rPr>
        <w:t>z a k l j u č i o    j e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zemljišnim knjigama </w:t>
      </w:r>
      <w:r w:rsidR="007E7BF7" w:rsidRPr="007E7BF7">
        <w:rPr>
          <w:rFonts w:hAnsi="Times New Roman" w:ascii="Times New Roman"/>
          <w:b w:val="false"/>
        </w:rPr>
        <w:t>Općinskog suda u Rijeci, zemljišnoknjižni odjel Rijeka, k.č.br. 1501/4 u naravi stambena zgrada i dvorište, površine 1450 m2, upisano u zk. ul. br. 906, Katastarska općina: 324850, Zamet,  1. Suvlasnički dio: 700/10000 ETAŽNO VLASNIŠTVO (E-1)</w:t>
      </w:r>
      <w:r w:rsidR="007E7BF7" w:rsidRPr="007E7BF7">
        <w:rPr>
          <w:rFonts w:hAnsi="Times New Roman" w:ascii="Times New Roman"/>
          <w:b w:val="false"/>
        </w:rPr>
        <w:tab/>
        <w:t>, 1. Stan oznake  " B " - u suterenu koji se sastoji od spremišta, spavaća soba 3, spavaća soba 4, hodnik 3, kupaona 2, WC 2, ulaz 2, hodnik 4, blagavaona i dnevni boravak 2, kuhinja 2, terasa 2, u ukupnoj površini od 75, 80 m2</w:t>
      </w:r>
      <w:r w:rsidRPr="007E7BF7">
        <w:rPr>
          <w:rFonts w:hAnsi="Times New Roman" w:ascii="Times New Roman"/>
          <w:b w:val="false"/>
        </w:rPr>
        <w:t xml:space="preserve">, 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za</w:t>
      </w:r>
    </w:p>
    <w:p w:rsidRDefault="007E7BF7" w:rsidP="007E7BF7" w:rsidR="00CC57EE" w:rsidRPr="007E7BF7">
      <w:pPr>
        <w:ind w:left="360"/>
        <w:contextualSpacing/>
        <w:jc w:val="center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 xml:space="preserve">16. </w:t>
      </w:r>
      <w:r w:rsidR="00CC57EE" w:rsidRPr="007E7BF7">
        <w:rPr>
          <w:rFonts w:hAnsi="Times New Roman" w:ascii="Times New Roman"/>
          <w:b w:val="false"/>
        </w:rPr>
        <w:t>listopada 2018. u 9,00 sati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kod Trgovačkog suda u Rijeci, Zadarska ulica 1 i 3,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sudnica br. 3, prvi kat.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  <w:bCs/>
          <w:color w:val="000000"/>
        </w:rPr>
      </w:pPr>
      <w:r w:rsidRPr="007E7BF7">
        <w:rPr>
          <w:rFonts w:hAnsi="Times New Roman" w:ascii="Times New Roman"/>
          <w:b w:val="false"/>
        </w:rPr>
        <w:t>II. Na ročište iz točke I. izreke ovog zaključka pozivaju se stečajni upravitelj  i razlučni vjerovnik</w:t>
      </w:r>
      <w:r w:rsidRPr="007E7BF7">
        <w:rPr>
          <w:rFonts w:hAnsi="Times New Roman" w:ascii="Times New Roman"/>
          <w:b w:val="false"/>
          <w:bCs/>
        </w:rPr>
        <w:t xml:space="preserve"> </w:t>
      </w:r>
      <w:r w:rsidR="00D42310" w:rsidRPr="00D42310">
        <w:rPr>
          <w:rFonts w:hAnsi="Times New Roman" w:ascii="Times New Roman"/>
          <w:b w:val="false"/>
        </w:rPr>
        <w:t>APS DELTA S.A. SOCITE ANONYME, OIB: 45421012929, 1 RUE JEAN PIRET, L-2350, LUKSEMBURG</w:t>
      </w:r>
      <w:r w:rsidRPr="007E7BF7">
        <w:rPr>
          <w:rFonts w:hAnsi="Times New Roman" w:ascii="Times New Roman"/>
          <w:b w:val="false"/>
          <w:bCs/>
          <w:color w:val="000000"/>
        </w:rPr>
        <w:t>.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 xml:space="preserve">Rijeka, 12. srpnja 2018. 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 xml:space="preserve">                                                       </w:t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  <w:t xml:space="preserve">       Sudac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  <w:t xml:space="preserve">            Vera Jelenović 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UPUTA O PRAVNOM LIJEKU: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Protiv zaključka nije dopušten pravni lijek.</w:t>
      </w:r>
    </w:p>
    <w:p w:rsidRDefault="00E057A2" w:rsidP="00385207" w:rsidR="00E057A2" w:rsidRPr="007E7BF7">
      <w:pPr>
        <w:jc w:val="both"/>
        <w:rPr>
          <w:rFonts w:hAnsi="Times New Roman" w:ascii="Times New Roman"/>
          <w:b w:val="false"/>
        </w:rPr>
      </w:pPr>
    </w:p>
    <w:sectPr w:rsidSect="00E77EC8" w:rsidR="00E057A2" w:rsidRPr="007E7BF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072" w:rsidP="00C75245" w:rsidR="00461072">
      <w:r>
        <w:separator/>
      </w:r>
    </w:p>
  </w:endnote>
  <w:endnote w:id="0" w:type="continuationSeparator">
    <w:p w:rsidRDefault="00461072" w:rsidP="00C75245" w:rsidR="00461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6EC">
          <w:rPr>
            <w:noProof/>
          </w:rPr>
          <w:t>1</w:t>
        </w:r>
        <w:r>
          <w:fldChar w:fldCharType="end"/>
        </w:r>
      </w:p>
    </w:sdtContent>
  </w:sdt>
  <w:p w:rsidRDefault="00C216EC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072" w:rsidP="00C75245" w:rsidR="00461072">
      <w:r>
        <w:separator/>
      </w:r>
    </w:p>
  </w:footnote>
  <w:footnote w:id="0" w:type="continuationSeparator">
    <w:p w:rsidRDefault="00461072" w:rsidP="00C75245" w:rsidR="00461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CC57EE">
      <w:rPr>
        <w:rFonts w:hAnsi="Times New Roman" w:ascii="Times New Roman"/>
        <w:b w:val="false"/>
      </w:rPr>
      <w:t>119</w:t>
    </w:r>
    <w:r w:rsidRPr="001F0BC0">
      <w:rPr>
        <w:rFonts w:hAnsi="Times New Roman" w:ascii="Times New Roman"/>
        <w:b w:val="false"/>
      </w:rPr>
      <w:t>/201</w:t>
    </w:r>
    <w:r w:rsidR="00CC57EE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CC57EE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1</w:t>
    </w:r>
  </w:p>
  <w:p w:rsidRDefault="00C216EC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DA4468"/>
    <w:multiLevelType w:val="hybridMultilevel"/>
    <w:tmpl w:val="686EDE94"/>
    <w:lvl w:tplc="041A000F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61072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7E7BF7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216EC"/>
    <w:rsid w:val="00C60B28"/>
    <w:rsid w:val="00C75245"/>
    <w:rsid w:val="00CB0C5F"/>
    <w:rsid w:val="00CC037E"/>
    <w:rsid w:val="00CC57EE"/>
    <w:rsid w:val="00CC68D6"/>
    <w:rsid w:val="00D42310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6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6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16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564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St-119/2018-21</izvorni_sadrzaj>
    <derivirana_varijabla naziv="DomainObject.Oznaka_1">St-119/2018-21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St-119/2018-21</izvorni_sadrzaj>
    <derivirana_varijabla naziv="DomainObject.PoslovniBrojDokumenta_1">St-119/2018-21</derivirana_varijabla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DB359-44E8-401B-BFF4-8D1F758B9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1228</properties:Characters>
  <properties:Lines>38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2018-07-12T12:51:00Z</dcterms:created>
  <dc:creator>Danijela Fumić</dc:creator>
  <cp:lastModifiedBy>Danijela Fumić</cp:lastModifiedBy>
  <dcterms:modified xmlns:xsi="http://www.w3.org/2001/XMLSchema-instance" xsi:type="dcterms:W3CDTF">2018-07-12T12:52:00Z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St-119/2018-21 / Odluka - Zaključak (119 18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