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db86" w14:paraId="fdedb86" w:rsidRDefault="00B82754" w:rsidP="00346418" w:rsidR="00D21A2C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E209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346418" w:rsidR="00D21A2C" w:rsidRPr="00D21A2C">
      <w:pPr>
        <w:jc w:val="both"/>
      </w:pPr>
    </w:p>
    <w:p w:rsidRDefault="00D21A2C" w:rsidP="00346418" w:rsidR="00D21A2C" w:rsidRPr="00B82754">
      <w:pPr>
        <w:ind w:hanging="720" w:left="360"/>
        <w:jc w:val="both"/>
        <w:rPr>
          <w:b/>
        </w:rPr>
      </w:pPr>
      <w:r w:rsidRPr="00B82754">
        <w:rPr>
          <w:b/>
        </w:rPr>
        <w:t xml:space="preserve">    </w:t>
      </w:r>
      <w:r w:rsidR="007B1D7D">
        <w:rPr>
          <w:b/>
        </w:rPr>
        <w:t xml:space="preserve">   </w:t>
      </w:r>
      <w:r w:rsidRPr="00B82754">
        <w:rPr>
          <w:b/>
        </w:rPr>
        <w:t xml:space="preserve"> REPUBLIKA HRVATSKA</w:t>
      </w:r>
      <w:r w:rsidR="00A964CB">
        <w:rPr>
          <w:b/>
        </w:rPr>
        <w:tab/>
      </w:r>
    </w:p>
    <w:p w:rsidRDefault="000F724D" w:rsidP="00346418" w:rsidR="00285E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21A2C" w:rsidRPr="00B82754">
        <w:rPr>
          <w:sz w:val="22"/>
          <w:szCs w:val="22"/>
        </w:rPr>
        <w:t>TRGOVAČKI SUD U OSIJEKU</w:t>
      </w:r>
    </w:p>
    <w:p w:rsidRDefault="006E2098" w:rsidP="006E2098" w:rsidR="006E2098">
      <w:pPr>
        <w:jc w:val="right"/>
      </w:pPr>
      <w:r>
        <w:t xml:space="preserve">                                                                                                      9 St-2561/16-10</w:t>
      </w:r>
    </w:p>
    <w:p w:rsidRDefault="006E2098" w:rsidP="006E2098" w:rsidR="006E2098"/>
    <w:p w:rsidRDefault="006E2098" w:rsidP="006E2098" w:rsidR="006E2098"/>
    <w:p w:rsidRDefault="006E2098" w:rsidP="006E2098" w:rsidR="006E2098">
      <w:pPr>
        <w:jc w:val="center"/>
      </w:pPr>
      <w:r>
        <w:t>REPUBLIKA HRVATSKA</w:t>
      </w:r>
    </w:p>
    <w:p w:rsidRDefault="006E2098" w:rsidP="006E2098" w:rsidR="006E2098"/>
    <w:p w:rsidRDefault="006E2098" w:rsidP="006E2098" w:rsidR="006E2098">
      <w:r>
        <w:t xml:space="preserve">                                                            R J E Š E N J E</w:t>
      </w:r>
    </w:p>
    <w:p w:rsidRDefault="006E2098" w:rsidP="006E2098" w:rsidR="006E2098"/>
    <w:p w:rsidRDefault="006E2098" w:rsidP="006E2098" w:rsidR="006E2098"/>
    <w:p w:rsidRDefault="006E2098" w:rsidP="006E2098" w:rsidR="006E2098"/>
    <w:p w:rsidRDefault="006E2098" w:rsidP="006E2098" w:rsidR="006E2098">
      <w:pPr>
        <w:ind w:firstLine="708"/>
        <w:jc w:val="both"/>
      </w:pPr>
      <w:r>
        <w:tab/>
        <w:t xml:space="preserve">Trgovački sud u Osijeku, po sucu Jadranki Pajur Vranješ, u stečajnom predmetu povodom zahtjeva Financijske agencije Regionalni centar Zagreb, Podružnica Zagreb, Trg svibanjskih žrtava 1995. 1, OIB 85821130368, za provedbom skraćenog stečajnog postupka nad dužnikom AUTOIND d.o.o. za proizvodnju, trgovinu i usluge, Zagreb, V. Poljanice 11, MBS: 080747592, OIB: 97055405113, dana 14. kolovoza 2017. </w:t>
      </w:r>
    </w:p>
    <w:p w:rsidRDefault="006E2098" w:rsidP="006E2098" w:rsidR="006E2098"/>
    <w:p w:rsidRDefault="006E2098" w:rsidP="006E2098" w:rsidR="006E2098"/>
    <w:p w:rsidRDefault="006E2098" w:rsidP="006E2098" w:rsidR="006E2098"/>
    <w:p w:rsidRDefault="006E2098" w:rsidP="006E2098" w:rsidR="006E2098">
      <w:pPr>
        <w:jc w:val="center"/>
      </w:pPr>
      <w:r>
        <w:t>r i j e š i o   j e</w:t>
      </w:r>
    </w:p>
    <w:p w:rsidRDefault="006E2098" w:rsidP="006E2098" w:rsidR="006E2098"/>
    <w:p w:rsidRDefault="006E2098" w:rsidP="006E2098" w:rsidR="006E2098"/>
    <w:p w:rsidRDefault="006E2098" w:rsidP="006E2098" w:rsidR="006E2098">
      <w:pPr>
        <w:numPr>
          <w:ilvl w:val="0"/>
          <w:numId w:val="31"/>
        </w:numPr>
        <w:jc w:val="both"/>
      </w:pPr>
      <w:r>
        <w:t>Stavlja se izvan snage  rješenje o otvaranju i zaključenju stečajnog postupka donesenog kod Trgovačkog suda u Osijeku pod poslovnim brojem St-2561/16-6 od 19. prosinca 2016 godine.</w:t>
      </w:r>
    </w:p>
    <w:p w:rsidRDefault="006E2098" w:rsidP="006E2098" w:rsidR="006E2098">
      <w:pPr>
        <w:ind w:left="1080"/>
        <w:jc w:val="both"/>
      </w:pPr>
    </w:p>
    <w:p w:rsidRDefault="006E2098" w:rsidP="006E2098" w:rsidR="006E2098">
      <w:pPr>
        <w:numPr>
          <w:ilvl w:val="0"/>
          <w:numId w:val="31"/>
        </w:numPr>
        <w:jc w:val="both"/>
      </w:pPr>
      <w:r>
        <w:t>Postupak će se provesti po općim odredbama stečajnog postupka.</w:t>
      </w:r>
    </w:p>
    <w:p w:rsidRDefault="006E2098" w:rsidP="006E2098" w:rsidR="006E2098"/>
    <w:p w:rsidRDefault="006E2098" w:rsidP="006E2098" w:rsidR="006E2098"/>
    <w:p w:rsidRDefault="006E2098" w:rsidP="006E2098" w:rsidR="006E2098">
      <w:r>
        <w:t xml:space="preserve">                                                 </w:t>
      </w:r>
    </w:p>
    <w:p w:rsidRDefault="006E2098" w:rsidP="006E2098" w:rsidR="006E2098">
      <w:pPr>
        <w:jc w:val="center"/>
      </w:pPr>
      <w:r>
        <w:t>Obrazloženje</w:t>
      </w:r>
    </w:p>
    <w:p w:rsidRDefault="006E2098" w:rsidP="006E2098" w:rsidR="006E2098">
      <w:pPr>
        <w:jc w:val="center"/>
      </w:pPr>
    </w:p>
    <w:p w:rsidRDefault="006E2098" w:rsidP="006E2098" w:rsidR="006E2098">
      <w:pPr>
        <w:jc w:val="center"/>
      </w:pPr>
    </w:p>
    <w:p w:rsidRDefault="006E2098" w:rsidP="006E2098" w:rsidR="006E2098">
      <w:pPr>
        <w:ind w:firstLine="1416"/>
        <w:jc w:val="both"/>
        <w:rPr>
          <w:rFonts w:eastAsia="Calibri"/>
        </w:rPr>
      </w:pPr>
      <w:r>
        <w:rPr>
          <w:rFonts w:eastAsia="Calibri"/>
        </w:rPr>
        <w:t xml:space="preserve">Na zahtjev FINE Regionalni centar Zagreb od 18 kolovoza  2016. Klasa broj: 110-07/16-01/04, Ur.broj: 04-06-15-11343, zaprimljenim kod Trgovačkog  suda u Zagrebu 19. Kolovoza  2016. za provedbu skraćenog stečajnog postupka nad </w:t>
      </w:r>
      <w:r>
        <w:t xml:space="preserve">dužnikom  AUTOIND d.o.o. Zagreb, V Poljanice 11,OIB:97055405113 </w:t>
      </w:r>
      <w:r>
        <w:rPr>
          <w:rFonts w:eastAsia="Calibri"/>
        </w:rPr>
        <w:t>Trgovački sud u Osijeku je sukladno čl. 430. Stečajnog zakona ("Narodne novine" br. 71/15. u daljnjem tekstu SZ-a) dana 19. listopada   2016. objavio oglas na mrežnoj stranici e-oglasna ploča sudova pod poslovnim brojem St-2561/16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Trgovački sud u Osijeku je  dana 19. prosinca 2016. godine donio rješenje u kojem je otvorio i zaključio stečajni postupak na dužnik,</w:t>
      </w:r>
    </w:p>
    <w:p w:rsidRDefault="006E2098" w:rsidP="006E2098" w:rsidR="006E2098">
      <w:pPr>
        <w:jc w:val="right"/>
      </w:pPr>
      <w:r>
        <w:lastRenderedPageBreak/>
        <w:t>9 St-2561/16-10</w:t>
      </w:r>
    </w:p>
    <w:p w:rsidRDefault="006E2098" w:rsidP="006E2098" w:rsidR="006E2098">
      <w:pPr>
        <w:jc w:val="center"/>
        <w:rPr>
          <w:rFonts w:eastAsia="Calibri"/>
        </w:rPr>
      </w:pPr>
      <w:r>
        <w:rPr>
          <w:rFonts w:eastAsia="Calibri"/>
        </w:rPr>
        <w:t>2</w:t>
      </w:r>
    </w:p>
    <w:p w:rsidRDefault="006E2098" w:rsidP="006E2098" w:rsidR="006E2098">
      <w:pPr>
        <w:rPr>
          <w:rFonts w:eastAsia="Calibri"/>
        </w:rPr>
      </w:pPr>
    </w:p>
    <w:p w:rsidRDefault="006E2098" w:rsidP="006E2098" w:rsidR="006E2098">
      <w:pPr>
        <w:jc w:val="both"/>
        <w:rPr>
          <w:rFonts w:eastAsia="Calibri"/>
        </w:rPr>
      </w:pPr>
    </w:p>
    <w:p w:rsidRDefault="006E2098" w:rsidP="006E2098" w:rsidR="006E2098">
      <w:pPr>
        <w:ind w:firstLine="1416"/>
        <w:jc w:val="both"/>
        <w:rPr>
          <w:rFonts w:eastAsia="Calibri"/>
        </w:rPr>
      </w:pPr>
      <w:r>
        <w:rPr>
          <w:rFonts w:eastAsia="Calibri"/>
        </w:rPr>
        <w:t>Podneskom zaprimljenim kod ovog suda  Fonda za zaštitu okoliša,i energetsku učinkovitost podnosi prijedlog za otvaranje stečajnog postupka.</w:t>
      </w:r>
    </w:p>
    <w:p w:rsidRDefault="006E2098" w:rsidP="006E2098" w:rsidR="006E2098">
      <w:pPr>
        <w:ind w:firstLine="1416"/>
        <w:jc w:val="both"/>
        <w:rPr>
          <w:rFonts w:eastAsia="Calibri"/>
        </w:rPr>
      </w:pPr>
    </w:p>
    <w:p w:rsidRDefault="006E2098" w:rsidP="006E2098" w:rsidR="006E2098">
      <w:pPr>
        <w:ind w:firstLine="1416"/>
        <w:jc w:val="both"/>
        <w:rPr>
          <w:rFonts w:eastAsia="Calibri"/>
        </w:rPr>
      </w:pPr>
      <w:r>
        <w:rPr>
          <w:rFonts w:eastAsia="Calibri"/>
        </w:rPr>
        <w:t>Imajući naprijed navedeno sud je sud  riješio kako je opisno u točki  1 izreke ovog rješenja uz primjenu odredbe članka 430 al 4 Stečajnog zakona.</w:t>
      </w:r>
    </w:p>
    <w:p w:rsidRDefault="006E2098" w:rsidP="006E2098" w:rsidR="006E2098">
      <w:pPr>
        <w:ind w:firstLine="1416"/>
        <w:jc w:val="both"/>
        <w:rPr>
          <w:rFonts w:eastAsia="Calibri"/>
        </w:rPr>
      </w:pPr>
    </w:p>
    <w:p w:rsidRDefault="006E2098" w:rsidP="006E2098" w:rsidR="006E2098">
      <w:pPr>
        <w:ind w:firstLine="1416"/>
        <w:jc w:val="both"/>
        <w:rPr>
          <w:rFonts w:eastAsia="Calibri"/>
        </w:rPr>
      </w:pPr>
      <w:r>
        <w:rPr>
          <w:rFonts w:eastAsia="Calibri"/>
        </w:rPr>
        <w:t>Postupak nad dužnikom će se nastaviti primjenom općih odredaba Stečajnog zakona,a kako je to opisno u točki 2 izreke ovog rješenja.</w:t>
      </w:r>
    </w:p>
    <w:p w:rsidRDefault="006E2098" w:rsidP="006E2098" w:rsidR="006E2098">
      <w:pPr>
        <w:rPr>
          <w:rFonts w:eastAsia="Calibri"/>
        </w:rPr>
      </w:pPr>
    </w:p>
    <w:p w:rsidRDefault="003406AA" w:rsidP="003406AA" w:rsidR="003406AA" w:rsidRPr="009F5B7A">
      <w:pPr>
        <w:pStyle w:val="Tijeloteksta"/>
        <w:jc w:val="center"/>
      </w:pPr>
      <w:r w:rsidRPr="009F5B7A">
        <w:t>U Osijeku,</w:t>
      </w:r>
      <w:r>
        <w:t xml:space="preserve"> 14. kolovoza 2017</w:t>
      </w:r>
      <w:r w:rsidRPr="009F5B7A">
        <w:t xml:space="preserve">. </w:t>
      </w:r>
    </w:p>
    <w:p w:rsidRDefault="003406AA" w:rsidP="003406AA" w:rsidR="003406AA" w:rsidRPr="009F5B7A">
      <w:pPr>
        <w:pStyle w:val="Tijeloteksta"/>
        <w:jc w:val="center"/>
      </w:pPr>
    </w:p>
    <w:p w:rsidRDefault="003406AA" w:rsidP="003406AA" w:rsidR="003406AA"/>
    <w:p w:rsidRDefault="003406AA" w:rsidP="003406AA" w:rsidR="003406AA" w:rsidRPr="009F5B7A">
      <w:r>
        <w:t xml:space="preserve">Zapisničar 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</w:t>
      </w:r>
      <w:r>
        <w:t xml:space="preserve">         </w:t>
      </w:r>
      <w:r w:rsidRPr="009F5B7A">
        <w:t xml:space="preserve"> S u d a c</w:t>
      </w:r>
    </w:p>
    <w:p w:rsidRDefault="003406AA" w:rsidP="003406AA" w:rsidR="003406AA" w:rsidRPr="009F5B7A">
      <w:pPr>
        <w:rPr>
          <w:b/>
        </w:rPr>
      </w:pPr>
      <w:r>
        <w:t>Zvjezdana Kovačić</w:t>
      </w:r>
    </w:p>
    <w:p w:rsidRDefault="003406AA" w:rsidP="003406AA" w:rsidR="003406AA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</w:t>
      </w:r>
      <w:r>
        <w:t xml:space="preserve">           Jadranka Pajur Vranješ</w:t>
      </w:r>
    </w:p>
    <w:p w:rsidRDefault="003406AA" w:rsidP="003406AA" w:rsidR="003406AA" w:rsidRPr="009F5B7A">
      <w:pPr>
        <w:pStyle w:val="Tijeloteksta"/>
        <w:jc w:val="left"/>
      </w:pPr>
    </w:p>
    <w:p w:rsidRDefault="003406AA" w:rsidP="003406AA" w:rsidR="003406AA" w:rsidRPr="009F5B7A">
      <w:pPr>
        <w:pStyle w:val="Tijeloteksta"/>
        <w:jc w:val="left"/>
      </w:pPr>
    </w:p>
    <w:p w:rsidRDefault="003406AA" w:rsidP="003406AA" w:rsidR="003406AA" w:rsidRPr="009F5B7A">
      <w:pPr>
        <w:pStyle w:val="Tijeloteksta"/>
        <w:jc w:val="left"/>
      </w:pPr>
      <w:r w:rsidRPr="009F5B7A">
        <w:t>UPUTA O PRAVNOM LIJEKU:</w:t>
      </w:r>
    </w:p>
    <w:p w:rsidRDefault="003406AA" w:rsidP="003406AA" w:rsidR="003406AA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3406AA" w:rsidP="003406AA" w:rsidR="003406AA" w:rsidRPr="009F5B7A">
      <w:pPr>
        <w:pStyle w:val="Tijeloteksta"/>
        <w:jc w:val="left"/>
      </w:pPr>
    </w:p>
    <w:p w:rsidRDefault="003406AA" w:rsidP="003406AA" w:rsidR="003406AA" w:rsidRPr="009F5B7A">
      <w:pPr>
        <w:pStyle w:val="Tijeloteksta"/>
        <w:jc w:val="left"/>
      </w:pPr>
    </w:p>
    <w:p w:rsidRDefault="003406AA" w:rsidP="003406AA" w:rsidR="003406AA" w:rsidRPr="009F5B7A">
      <w:pPr>
        <w:pStyle w:val="Tijeloteksta"/>
        <w:jc w:val="left"/>
      </w:pPr>
      <w:r w:rsidRPr="009F5B7A">
        <w:t>DNA</w:t>
      </w:r>
    </w:p>
    <w:p w:rsidRDefault="003406AA" w:rsidP="003406AA" w:rsidR="003406AA">
      <w:pPr>
        <w:pStyle w:val="Tijeloteksta"/>
        <w:numPr>
          <w:ilvl w:val="0"/>
          <w:numId w:val="32"/>
        </w:numPr>
        <w:jc w:val="left"/>
      </w:pPr>
      <w:r w:rsidRPr="009F5B7A">
        <w:t>Predlagatelj na posl. br.</w:t>
      </w:r>
    </w:p>
    <w:p w:rsidRDefault="003406AA" w:rsidP="003406AA" w:rsidR="003406AA">
      <w:pPr>
        <w:pStyle w:val="Tijeloteksta"/>
        <w:numPr>
          <w:ilvl w:val="0"/>
          <w:numId w:val="32"/>
        </w:numPr>
        <w:jc w:val="left"/>
      </w:pPr>
      <w:r>
        <w:t>dužniku</w:t>
      </w:r>
    </w:p>
    <w:p w:rsidRDefault="003406AA" w:rsidP="003406AA" w:rsidR="003406AA">
      <w:pPr>
        <w:pStyle w:val="Tijeloteksta"/>
        <w:numPr>
          <w:ilvl w:val="0"/>
          <w:numId w:val="32"/>
        </w:numPr>
        <w:jc w:val="left"/>
      </w:pPr>
      <w:r>
        <w:t>Fond za zaštitu okoliša i energetsku učinkovitost</w:t>
      </w:r>
    </w:p>
    <w:p w:rsidRDefault="003406AA" w:rsidP="003406AA" w:rsidR="003406AA" w:rsidRPr="009F5B7A">
      <w:pPr>
        <w:pStyle w:val="Tijeloteksta"/>
        <w:numPr>
          <w:ilvl w:val="0"/>
          <w:numId w:val="32"/>
        </w:numPr>
        <w:jc w:val="left"/>
      </w:pPr>
      <w:r>
        <w:t>e-oglasna ploča</w:t>
      </w:r>
    </w:p>
    <w:p w:rsidRDefault="003406AA" w:rsidP="003406AA" w:rsidR="003406AA" w:rsidRPr="009F5B7A">
      <w:pPr>
        <w:pStyle w:val="Tijeloteksta"/>
        <w:ind w:left="360"/>
      </w:pPr>
    </w:p>
    <w:p w:rsidRDefault="006E2098" w:rsidP="006E2098" w:rsidR="006E2098"/>
    <w:p w:rsidRDefault="006E2098" w:rsidP="006E2098" w:rsidR="006E2098">
      <w:r>
        <w:tab/>
      </w:r>
    </w:p>
    <w:p w:rsidRDefault="006E2098" w:rsidP="006E2098" w:rsidR="006E2098">
      <w:r>
        <w:t xml:space="preserve"> </w:t>
      </w:r>
    </w:p>
    <w:p w:rsidRDefault="006E2098" w:rsidP="00346418" w:rsidR="006E2098">
      <w:pPr>
        <w:jc w:val="both"/>
        <w:rPr>
          <w:sz w:val="22"/>
          <w:szCs w:val="22"/>
        </w:rPr>
      </w:pPr>
    </w:p>
    <w:sectPr w:rsidSect="00D21A2C" w:rsidR="006E2098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4B1E"/>
    <w:multiLevelType w:val="hybridMultilevel"/>
    <w:tmpl w:val="F0E6326E"/>
    <w:lvl w:tplc="D0FE4EE4" w:ilvl="0">
      <w:start w:val="9"/>
      <w:numFmt w:val="bullet"/>
      <w:lvlText w:val="-"/>
      <w:lvlJc w:val="left"/>
      <w:pPr>
        <w:ind w:hanging="360" w:left="144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42667B2"/>
    <w:multiLevelType w:val="hybridMultilevel"/>
    <w:tmpl w:val="59E884E4"/>
    <w:lvl w:tplc="829C0EA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BC51E0"/>
    <w:multiLevelType w:val="hybridMultilevel"/>
    <w:tmpl w:val="F2D67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342A2"/>
    <w:multiLevelType w:val="hybridMultilevel"/>
    <w:tmpl w:val="62523B04"/>
    <w:lvl w:tplc="B8F2AA6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14714D4"/>
    <w:multiLevelType w:val="hybridMultilevel"/>
    <w:tmpl w:val="7942523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674082"/>
    <w:multiLevelType w:val="hybridMultilevel"/>
    <w:tmpl w:val="2DDCC692"/>
    <w:lvl w:tplc="26DE56F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5737E8"/>
    <w:multiLevelType w:val="hybridMultilevel"/>
    <w:tmpl w:val="FA9E1B2C"/>
    <w:lvl w:tplc="6CB24A7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17115BB"/>
    <w:multiLevelType w:val="hybridMultilevel"/>
    <w:tmpl w:val="C9020D92"/>
    <w:lvl w:tplc="AD80A05E" w:ilvl="0">
      <w:start w:val="1"/>
      <w:numFmt w:val="decimal"/>
      <w:lvlText w:val="%1."/>
      <w:lvlJc w:val="left"/>
      <w:pPr>
        <w:ind w:hanging="360" w:left="18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abstractNum w:abstractNumId="9">
    <w:nsid w:val="21AB4FE3"/>
    <w:multiLevelType w:val="hybridMultilevel"/>
    <w:tmpl w:val="FB68742C"/>
    <w:lvl w:tplc="F3E4FF9E" w:ilvl="0"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1AC8BD2A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EA394F"/>
    <w:multiLevelType w:val="hybridMultilevel"/>
    <w:tmpl w:val="17EE6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F7EF7"/>
    <w:multiLevelType w:val="hybridMultilevel"/>
    <w:tmpl w:val="5C3CBC94"/>
    <w:lvl w:tplc="AE824E18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2">
    <w:nsid w:val="28C24C6A"/>
    <w:multiLevelType w:val="hybridMultilevel"/>
    <w:tmpl w:val="686A2A2C"/>
    <w:lvl w:tplc="108C361E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2925194D"/>
    <w:multiLevelType w:val="hybridMultilevel"/>
    <w:tmpl w:val="64A68DFA"/>
    <w:lvl w:tplc="F9C23736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2DF970A8"/>
    <w:multiLevelType w:val="hybridMultilevel"/>
    <w:tmpl w:val="A6E2C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06A1338"/>
    <w:multiLevelType w:val="hybridMultilevel"/>
    <w:tmpl w:val="59D6F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9077E1"/>
    <w:multiLevelType w:val="hybridMultilevel"/>
    <w:tmpl w:val="42FC233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DD44B9"/>
    <w:multiLevelType w:val="hybridMultilevel"/>
    <w:tmpl w:val="6D76BB9C"/>
    <w:lvl w:tplc="105C1FBE" w:ilvl="0">
      <w:start w:val="1"/>
      <w:numFmt w:val="upperRoman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0BE7BFF"/>
    <w:multiLevelType w:val="hybridMultilevel"/>
    <w:tmpl w:val="307A2D38"/>
    <w:lvl w:tplc="E79C00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49632EC5"/>
    <w:multiLevelType w:val="hybridMultilevel"/>
    <w:tmpl w:val="B33C7612"/>
    <w:lvl w:tplc="36FA76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90027AB"/>
    <w:multiLevelType w:val="hybridMultilevel"/>
    <w:tmpl w:val="A64AEC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9CF1A51"/>
    <w:multiLevelType w:val="hybridMultilevel"/>
    <w:tmpl w:val="0AAA84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9C2B3A"/>
    <w:multiLevelType w:val="hybridMultilevel"/>
    <w:tmpl w:val="1EB42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006022"/>
    <w:multiLevelType w:val="hybridMultilevel"/>
    <w:tmpl w:val="704A66C8"/>
    <w:lvl w:tplc="3BE63C30" w:ilvl="0">
      <w:start w:val="1"/>
      <w:numFmt w:val="decimal"/>
      <w:lvlText w:val="%1."/>
      <w:lvlJc w:val="left"/>
      <w:pPr>
        <w:ind w:hanging="36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24">
    <w:nsid w:val="5F866648"/>
    <w:multiLevelType w:val="hybridMultilevel"/>
    <w:tmpl w:val="82BE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52622C2"/>
    <w:multiLevelType w:val="hybridMultilevel"/>
    <w:tmpl w:val="9D44C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567"/>
    <w:multiLevelType w:val="hybridMultilevel"/>
    <w:tmpl w:val="12E2D8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271DF0"/>
    <w:multiLevelType w:val="hybridMultilevel"/>
    <w:tmpl w:val="8DC2D9D4"/>
    <w:lvl w:tplc="B17E9AD6" w:ilvl="0">
      <w:start w:val="3"/>
      <w:numFmt w:val="upperRoman"/>
      <w:lvlText w:val="%1."/>
      <w:lvlJc w:val="left"/>
      <w:pPr>
        <w:tabs>
          <w:tab w:pos="3084" w:val="num"/>
        </w:tabs>
        <w:ind w:hanging="1950" w:left="3084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7627139A"/>
    <w:multiLevelType w:val="hybridMultilevel"/>
    <w:tmpl w:val="40BCFF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DA709BBA" w:ilvl="1">
      <w:start w:val="1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8E71838"/>
    <w:multiLevelType w:val="hybridMultilevel"/>
    <w:tmpl w:val="C35C3AB8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0">
    <w:nsid w:val="79C002DF"/>
    <w:multiLevelType w:val="hybridMultilevel"/>
    <w:tmpl w:val="ECE840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8A1CA3"/>
    <w:multiLevelType w:val="hybridMultilevel"/>
    <w:tmpl w:val="23586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14"/>
  </w:num>
  <w:num w:numId="7">
    <w:abstractNumId w:val="11"/>
  </w:num>
  <w:num w:numId="8">
    <w:abstractNumId w:val="31"/>
  </w:num>
  <w:num w:numId="9">
    <w:abstractNumId w:val="23"/>
  </w:num>
  <w:num w:numId="10">
    <w:abstractNumId w:val="25"/>
  </w:num>
  <w:num w:numId="11">
    <w:abstractNumId w:val="24"/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9"/>
  </w:num>
  <w:num w:numId="15">
    <w:abstractNumId w:val="3"/>
  </w:num>
  <w:num w:numId="16">
    <w:abstractNumId w:val="17"/>
  </w:num>
  <w:num w:numId="17">
    <w:abstractNumId w:val="4"/>
  </w:num>
  <w:num w:numId="18">
    <w:abstractNumId w:val="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5"/>
  </w:num>
  <w:num w:numId="24">
    <w:abstractNumId w:val="18"/>
  </w:num>
  <w:num w:numId="25">
    <w:abstractNumId w:val="12"/>
  </w:num>
  <w:num w:numId="26">
    <w:abstractNumId w:val="13"/>
  </w:num>
  <w:num w:numId="27">
    <w:abstractNumId w:val="22"/>
  </w:num>
  <w:num w:numId="28">
    <w:abstractNumId w:val="30"/>
  </w:num>
  <w:num w:numId="29">
    <w:abstractNumId w:val="28"/>
  </w:num>
  <w:num w:numId="30">
    <w:abstractNumId w:val="2"/>
  </w:num>
  <w:num w:numId="31">
    <w:abstractNumId w:val="19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4D39"/>
    <w:rsid w:val="0007579C"/>
    <w:rsid w:val="000C130B"/>
    <w:rsid w:val="000F724D"/>
    <w:rsid w:val="001B6985"/>
    <w:rsid w:val="0024280D"/>
    <w:rsid w:val="00285E1D"/>
    <w:rsid w:val="00326072"/>
    <w:rsid w:val="00333EEE"/>
    <w:rsid w:val="003406AA"/>
    <w:rsid w:val="00346418"/>
    <w:rsid w:val="003A08E8"/>
    <w:rsid w:val="00473591"/>
    <w:rsid w:val="00584429"/>
    <w:rsid w:val="005A3EAF"/>
    <w:rsid w:val="005E7348"/>
    <w:rsid w:val="00645B42"/>
    <w:rsid w:val="00697EB5"/>
    <w:rsid w:val="006E2098"/>
    <w:rsid w:val="007178B1"/>
    <w:rsid w:val="00776322"/>
    <w:rsid w:val="007B1D7D"/>
    <w:rsid w:val="0086574B"/>
    <w:rsid w:val="00940508"/>
    <w:rsid w:val="0094691F"/>
    <w:rsid w:val="009F6A66"/>
    <w:rsid w:val="00A730A4"/>
    <w:rsid w:val="00A964CB"/>
    <w:rsid w:val="00B82754"/>
    <w:rsid w:val="00BA2284"/>
    <w:rsid w:val="00BB0068"/>
    <w:rsid w:val="00BB2CF2"/>
    <w:rsid w:val="00C23142"/>
    <w:rsid w:val="00C26B52"/>
    <w:rsid w:val="00C57006"/>
    <w:rsid w:val="00CE175F"/>
    <w:rsid w:val="00D21A2C"/>
    <w:rsid w:val="00DE0702"/>
    <w:rsid w:val="00E170D1"/>
    <w:rsid w:val="00EA1187"/>
    <w:rsid w:val="00F2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msonormalcxspsrednjicxspprvi" w:type="paragraph">
    <w:name w:val="msonormalcxspsrednjicxspprv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customStyle="true" w:styleId="msonormalcxspsrednjicxspsrednji" w:type="paragraph">
    <w:name w:val="msonormalcxspsrednjicxspsrednj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6E20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3406A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40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2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22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22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2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2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msonormalcxspsrednjicxspprvi" w:type="paragraph">
    <w:name w:val="msonormalcxspsrednjicxspprv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customStyle="1" w:styleId="msonormalcxspsrednjicxspsrednji" w:type="paragraph">
    <w:name w:val="msonormalcxspsrednjicxspsrednj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6E20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3406A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406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2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22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22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2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2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0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St-2561/2016</izvorni_sadrzaj>
    <derivirana_varijabla naziv="DomainObject.Predmet.OznakaBroj_1">St-2561/2016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AUTOIND d.o.o.</izvorni_sadrzaj>
    <derivirana_varijabla naziv="DomainObject.Predmet.ProtustrankaFormated_1">  AUTOIND d.o.o.</derivirana_varijabla>
  </DomainObject.Predmet.ProtustrankaFormated>
  <DomainObject.Predmet.ProtustrankaFormatedOIB>
    <izvorni_sadrzaj>  AUTOIND d.o.o., OIB 97055405113</izvorni_sadrzaj>
    <derivirana_varijabla naziv="DomainObject.Predmet.ProtustrankaFormatedOIB_1">  AUTOIND d.o.o., OIB 97055405113</derivirana_varijabla>
  </DomainObject.Predmet.ProtustrankaFormatedOIB>
  <DomainObject.Predmet.ProtustrankaFormatedWithAdress>
    <izvorni_sadrzaj> AUTOIND d.o.o., V. Poljanice 11, 10000 Zagreb</izvorni_sadrzaj>
    <derivirana_varijabla naziv="DomainObject.Predmet.ProtustrankaFormatedWithAdress_1"> AUTOIND d.o.o., V. Poljanice 11, 10000 Zagreb</derivirana_varijabla>
  </DomainObject.Predmet.ProtustrankaFormatedWithAdress>
  <DomainObject.Predmet.ProtustrankaFormatedWithAdressOIB>
    <izvorni_sadrzaj> AUTOIND d.o.o., OIB 97055405113, V. Poljanice 11, 10000 Zagreb</izvorni_sadrzaj>
    <derivirana_varijabla naziv="DomainObject.Predmet.ProtustrankaFormatedWithAdressOIB_1"> AUTOIND d.o.o., OIB 97055405113, V. Poljanice 11, 10000 Zagreb</derivirana_varijabla>
  </DomainObject.Predmet.ProtustrankaFormatedWithAdressOIB>
  <DomainObject.Predmet.ProtustrankaWithAdress>
    <izvorni_sadrzaj>AUTOIND d.o.o. V. Poljanice 11, 10000 Zagreb</izvorni_sadrzaj>
    <derivirana_varijabla naziv="DomainObject.Predmet.ProtustrankaWithAdress_1">AUTOIND d.o.o. V. Poljanice 11, 10000 Zagreb</derivirana_varijabla>
  </DomainObject.Predmet.ProtustrankaWithAdress>
  <DomainObject.Predmet.ProtustrankaWithAdressOIB>
    <izvorni_sadrzaj>AUTOIND d.o.o., OIB 97055405113, V. Poljanice 11, 10000 Zagreb</izvorni_sadrzaj>
    <derivirana_varijabla naziv="DomainObject.Predmet.ProtustrankaWithAdressOIB_1">AUTOIND d.o.o., OIB 97055405113, V. Poljanice 11, 10000 Zagreb</derivirana_varijabla>
  </DomainObject.Predmet.ProtustrankaWithAdressOIB>
  <DomainObject.Predmet.ProtustrankaNazivFormated>
    <izvorni_sadrzaj>AUTOIND d.o.o.</izvorni_sadrzaj>
    <derivirana_varijabla naziv="DomainObject.Predmet.ProtustrankaNazivFormated_1">AUTOIND d.o.o.</derivirana_varijabla>
  </DomainObject.Predmet.ProtustrankaNazivFormated>
  <DomainObject.Predmet.ProtustrankaNazivFormatedOIB>
    <izvorni_sadrzaj>AUTOIND d.o.o., OIB 97055405113</izvorni_sadrzaj>
    <derivirana_varijabla naziv="DomainObject.Predmet.ProtustrankaNazivFormatedOIB_1">AUTOIND d.o.o., OIB 97055405113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AUTOIND d.o.o.</item>
    </izvorni_sadrzaj>
    <derivirana_varijabla naziv="DomainObject.Predmet.ProtuStrankaListFormated_1">
      <item>AUTOIND d.o.o.</item>
    </derivirana_varijabla>
  </DomainObject.Predmet.ProtuStrankaListFormated>
  <DomainObject.Predmet.ProtuStrankaListFormatedOIB>
    <izvorni_sadrzaj>
      <item>AUTOIND d.o.o., OIB 97055405113</item>
    </izvorni_sadrzaj>
    <derivirana_varijabla naziv="DomainObject.Predmet.ProtuStrankaListFormatedOIB_1">
      <item>AUTOIND d.o.o., OIB 97055405113</item>
    </derivirana_varijabla>
  </DomainObject.Predmet.ProtuStrankaListFormatedOIB>
  <DomainObject.Predmet.ProtuStrankaListFormatedWithAdress>
    <izvorni_sadrzaj>
      <item>AUTOIND d.o.o., V. Poljanice 11, 10000 Zagreb</item>
    </izvorni_sadrzaj>
    <derivirana_varijabla naziv="DomainObject.Predmet.ProtuStrankaListFormatedWithAdress_1">
      <item>AUTOIND d.o.o., V. Poljanice 11, 10000 Zagreb</item>
    </derivirana_varijabla>
  </DomainObject.Predmet.ProtuStrankaListFormatedWithAdress>
  <DomainObject.Predmet.ProtuStrankaListFormatedWithAdressOIB>
    <izvorni_sadrzaj>
      <item>AUTOIND d.o.o., OIB 97055405113, V. Poljanice 11, 10000 Zagreb</item>
    </izvorni_sadrzaj>
    <derivirana_varijabla naziv="DomainObject.Predmet.ProtuStrankaListFormatedWithAdressOIB_1">
      <item>AUTOIND d.o.o., OIB 97055405113, V. Poljanice 11, 10000 Zagreb</item>
    </derivirana_varijabla>
  </DomainObject.Predmet.ProtuStrankaListFormatedWithAdressOIB>
  <DomainObject.Predmet.ProtuStrankaListNazivFormated>
    <izvorni_sadrzaj>
      <item>AUTOIND d.o.o.</item>
    </izvorni_sadrzaj>
    <derivirana_varijabla naziv="DomainObject.Predmet.ProtuStrankaListNazivFormated_1">
      <item>AUTOIND d.o.o.</item>
    </derivirana_varijabla>
  </DomainObject.Predmet.ProtuStrankaListNazivFormated>
  <DomainObject.Predmet.ProtuStrankaListNazivFormatedOIB>
    <izvorni_sadrzaj>
      <item>AUTOIND d.o.o., OIB 97055405113</item>
    </izvorni_sadrzaj>
    <derivirana_varijabla naziv="DomainObject.Predmet.ProtuStrankaListNazivFormatedOIB_1">
      <item>AUTOIND d.o.o., OIB 97055405113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AUTOIND d.o.o.</izvorni_sadrzaj>
    <derivirana_varijabla naziv="DomainObject.Predmet.ProtustrankaIDrugi_1">AUTOIND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AUTOIND d.o.o., OIB 97055405113, V. Poljanice 11, 10000 Zagreb</izvorni_sadrzaj>
    <derivirana_varijabla naziv="DomainObject.Predmet.ProtustrankaIDrugiAdressOIB_1">AUTOIND d.o.o., OIB 97055405113, V.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>30. prosinca 2016.</izvorni_sadrzaj>
    <derivirana_varijabla naziv="DomainObject.Predmet.OdlukaRjesenje.DatumPravomocnosti_1">30. prosinca 2016.</derivirana_varijabla>
  </DomainObject.Predmet.OdlukaRjesenje.DatumPravomocnosti>
  <DomainObject.Predmet.OdlukaRjesenje.Oznaka>
    <izvorni_sadrzaj>St-2561/2016-6</izvorni_sadrzaj>
    <derivirana_varijabla naziv="DomainObject.Predmet.OdlukaRjesenje.Oznaka_1">St-2561/2016-6</derivirana_varijabla>
  </DomainObject.Predmet.OdlukaRjesenje.Oznaka>
  <DomainObject.Predmet.SudioniciListNaziv>
    <izvorni_sadrzaj>
      <item>AUTOIND d.o.o.</item>
      <item>FINA Regionalni centar Zagreb</item>
    </izvorni_sadrzaj>
    <derivirana_varijabla naziv="DomainObject.Predmet.SudioniciListNaziv_1">
      <item>AUTOIND d.o.o.</item>
      <item>FINA Regionalni centar Zagreb</item>
    </derivirana_varijabla>
  </DomainObject.Predmet.SudioniciListNaziv>
  <DomainObject.Predmet.SudioniciListAdressOIB>
    <izvorni_sadrzaj>
      <item>AUTOIND d.o.o., OIB 97055405113, V. Poljanice 11,10000 Zagreb</item>
      <item>FINA Regionalni centar Zagreb, OIB 85821130368, Trg svibanjskih žrtava 1995. br. 1,10000 Zagreb</item>
    </izvorni_sadrzaj>
    <derivirana_varijabla naziv="DomainObject.Predmet.SudioniciListAdressOIB_1">
      <item>AUTOIND d.o.o., OIB 97055405113, V. Poljanice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97055405113</item>
      <item>, OIB 85821130368</item>
    </izvorni_sadrzaj>
    <derivirana_varijabla naziv="DomainObject.Predmet.SudioniciListNazivOIB_1">
      <item>, OIB 97055405113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2243</properties:Characters>
  <properties:Lines>83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2017-08-24T09:33:00Z</dcterms:created>
  <dc:creator>korisnik</dc:creator>
  <cp:lastModifiedBy>Zvjezdana Kovačić</cp:lastModifiedBy>
  <cp:lastPrinted>2017-01-18T11:44:00Z</cp:lastPrinted>
  <dcterms:modified xmlns:xsi="http://www.w3.org/2001/XMLSchema-instance" xsi:type="dcterms:W3CDTF">2017-08-24T09:37:00Z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