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888c" w14:paraId="36d888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330E5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</w:t>
      </w:r>
      <w:r w:rsidR="00B330E5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330E5" w:rsidP="00070A05" w:rsidR="00B330E5">
      <w:pPr>
        <w:jc w:val="center"/>
        <w:rPr>
          <w:rFonts w:hAnsi="Times New Roman" w:ascii="Times New Roman"/>
          <w:b/>
        </w:rPr>
      </w:pPr>
      <w:r w:rsidRPr="00B330E5">
        <w:rPr>
          <w:rFonts w:hAnsi="Times New Roman" w:ascii="Times New Roman"/>
          <w:b/>
        </w:rPr>
        <w:t>STELLA DVADESET d. o. o. UMAG, Umag, Monterol,</w:t>
      </w:r>
    </w:p>
    <w:p w:rsidRDefault="00B330E5" w:rsidP="00070A05" w:rsidR="00B330E5">
      <w:pPr>
        <w:jc w:val="center"/>
        <w:rPr>
          <w:rFonts w:hAnsi="Times New Roman" w:ascii="Times New Roman"/>
          <w:b/>
        </w:rPr>
      </w:pPr>
      <w:r w:rsidRPr="00B330E5">
        <w:rPr>
          <w:rFonts w:hAnsi="Times New Roman" w:ascii="Times New Roman"/>
          <w:b/>
        </w:rPr>
        <w:t xml:space="preserve"> Stella Maris br. 19, OIB 09465165265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330E5">
        <w:rPr>
          <w:rFonts w:hAnsi="Times New Roman" w:ascii="Times New Roman"/>
        </w:rPr>
        <w:t>13</w:t>
      </w:r>
      <w:r w:rsidR="00FD0178">
        <w:rPr>
          <w:rFonts w:hAnsi="Times New Roman" w:ascii="Times New Roman"/>
        </w:rPr>
        <w:t>:30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333280" w:rsidR="008145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F45F4">
        <w:rPr>
          <w:rFonts w:hAnsi="Times New Roman" w:ascii="Times New Roman"/>
        </w:rPr>
        <w:t xml:space="preserve">Za predlagatelja: Nevenka Kovčalija, zamjenik u ŽDO u Puli-Pola. </w:t>
      </w:r>
      <w:r w:rsidR="00333280">
        <w:rPr>
          <w:rFonts w:hAnsi="Times New Roman" w:ascii="Times New Roman"/>
        </w:rPr>
        <w:t xml:space="preserve"> </w:t>
      </w:r>
    </w:p>
    <w:p w:rsidRDefault="005B5EE0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9F45F4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Dužnik, pun. zz. dužnika.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948F7">
        <w:rPr>
          <w:rFonts w:hAnsi="Times New Roman" w:ascii="Times New Roman"/>
        </w:rPr>
        <w:t>26</w:t>
      </w:r>
      <w:r w:rsidR="006D396B">
        <w:rPr>
          <w:rFonts w:hAnsi="Times New Roman" w:ascii="Times New Roman"/>
        </w:rPr>
        <w:t xml:space="preserve">. </w:t>
      </w:r>
      <w:r w:rsidR="00333280">
        <w:rPr>
          <w:rFonts w:hAnsi="Times New Roman" w:ascii="Times New Roman"/>
        </w:rPr>
        <w:t>srpnja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333280">
        <w:rPr>
          <w:rFonts w:hAnsi="Times New Roman" w:ascii="Times New Roman"/>
        </w:rPr>
        <w:t>2</w:t>
      </w:r>
      <w:r w:rsidR="00201399">
        <w:rPr>
          <w:rFonts w:hAnsi="Times New Roman" w:ascii="Times New Roman"/>
        </w:rPr>
        <w:t xml:space="preserve">. </w:t>
      </w:r>
      <w:r w:rsidR="00333280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528FE">
        <w:rPr>
          <w:rFonts w:hAnsi="Times New Roman" w:ascii="Times New Roman"/>
        </w:rPr>
        <w:t>3</w:t>
      </w:r>
      <w:r w:rsidR="00201399">
        <w:rPr>
          <w:rFonts w:hAnsi="Times New Roman" w:ascii="Times New Roman"/>
        </w:rPr>
        <w:t xml:space="preserve">. </w:t>
      </w:r>
      <w:r w:rsidR="005528FE">
        <w:rPr>
          <w:rFonts w:hAnsi="Times New Roman" w:ascii="Times New Roman"/>
        </w:rPr>
        <w:t>kolovoza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4528C7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528C7">
        <w:rPr>
          <w:rFonts w:hAnsi="Times New Roman" w:ascii="Times New Roman"/>
        </w:rPr>
        <w:t>Zz vjerovnika ostaje kod prijedloga za otvaranjem stečajnog postupka.</w:t>
      </w:r>
    </w:p>
    <w:p w:rsidRDefault="004528C7" w:rsidP="004528C7" w:rsidR="004528C7">
      <w:pPr>
        <w:ind w:right="-288"/>
        <w:jc w:val="both"/>
        <w:rPr>
          <w:rFonts w:hAnsi="Times New Roman" w:ascii="Times New Roman"/>
        </w:rPr>
      </w:pPr>
    </w:p>
    <w:p w:rsidRDefault="004528C7" w:rsidP="004528C7" w:rsidR="004528C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zk odjel Buje dostavio sudu zk izvadak (list 109 spisa) iz kojeg proizlazi da je dužnik vlasnik 57. suvlasničkog djela 10/10000 etažno vlasništvo na k.č. 1252/1 k.o. Umag u cjelini. </w:t>
      </w:r>
    </w:p>
    <w:p w:rsidRDefault="004528C7" w:rsidP="004528C7" w:rsidR="004528C7">
      <w:pPr>
        <w:ind w:right="-288"/>
        <w:jc w:val="both"/>
        <w:rPr>
          <w:rFonts w:hAnsi="Times New Roman" w:ascii="Times New Roman"/>
        </w:rPr>
      </w:pPr>
    </w:p>
    <w:p w:rsidRDefault="004528C7" w:rsidP="004528C7" w:rsidR="004528C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uvjerenje MUP-a </w:t>
      </w:r>
      <w:r w:rsidR="00020D02">
        <w:rPr>
          <w:rFonts w:hAnsi="Times New Roman" w:ascii="Times New Roman"/>
        </w:rPr>
        <w:t>(</w:t>
      </w:r>
      <w:r>
        <w:rPr>
          <w:rFonts w:hAnsi="Times New Roman" w:ascii="Times New Roman"/>
        </w:rPr>
        <w:t>listu 110 spisa</w:t>
      </w:r>
      <w:r w:rsidR="00020D02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utvrđeno je da se dužnik ne vodi kao vlasnik vozila.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070A05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 xml:space="preserve">onijeti će se </w:t>
      </w:r>
      <w:r w:rsidR="00020D02">
        <w:rPr>
          <w:rFonts w:hAnsi="Times New Roman" w:ascii="Times New Roman"/>
        </w:rPr>
        <w:t>rješenje</w:t>
      </w:r>
      <w:r w:rsidR="00C22467" w:rsidRPr="00070A05">
        <w:rPr>
          <w:rFonts w:hAnsi="Times New Roman" w:ascii="Times New Roman"/>
        </w:rPr>
        <w:t xml:space="preserve"> o otvaranju stečajnog postupka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20D02">
        <w:rPr>
          <w:rFonts w:hAnsi="Times New Roman" w:ascii="Times New Roman"/>
        </w:rPr>
        <w:t>13:35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020D02" w:rsidR="00020D02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</w:p>
    <w:p w:rsidRDefault="00020D02" w:rsidP="00020D02" w:rsidR="009746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020D02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D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30E5" w:rsidP="00B330E5" w:rsidR="00B330E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902/2016-17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330E5">
      <w:rPr>
        <w:sz w:val="22"/>
        <w:szCs w:val="22"/>
      </w:rPr>
      <w:t>902/2016-17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0D02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87EE0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3280"/>
    <w:rsid w:val="00382C76"/>
    <w:rsid w:val="00395085"/>
    <w:rsid w:val="003E1083"/>
    <w:rsid w:val="003E49B3"/>
    <w:rsid w:val="004528C7"/>
    <w:rsid w:val="0046778E"/>
    <w:rsid w:val="00471E38"/>
    <w:rsid w:val="004D73AE"/>
    <w:rsid w:val="005528FE"/>
    <w:rsid w:val="00576B3E"/>
    <w:rsid w:val="005A3F55"/>
    <w:rsid w:val="005B5EE0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45F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330E5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1643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B330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6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B330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6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rujna 2016.</izvorni_sadrzaj>
    <derivirana_varijabla naziv="DomainObject.StvarniPocetakDatum_1">6. rujna 2016.</derivirana_varijabla>
  </DomainObject.StvarniPocetakDatum>
  <DomainObject.StvarniZavrsetakDatum>
    <izvorni_sadrzaj>6. rujna 2016.</izvorni_sadrzaj>
    <derivirana_varijabla naziv="DomainObject.StvarniZavrsetakDatum_1">6. rujna 2016.</derivirana_varijabla>
  </DomainObject.StvarniZavrsetakDatum>
  <DomainObject.PlaniraniZavrsetakDatum>
    <izvorni_sadrzaj>6. rujna 2016.</izvorni_sadrzaj>
    <derivirana_varijabla naziv="DomainObject.PlaniraniZavrsetakDatum_1">6. rujna 2016.</derivirana_varijabla>
  </DomainObject.PlaniraniZavrsetakDatum>
  <DomainObject.PlaniraniPocetakDatum>
    <izvorni_sadrzaj>6. rujna 2016.</izvorni_sadrzaj>
    <derivirana_varijabla naziv="DomainObject.PlaniraniPocetakDatum_1">6. rujna 2016.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13:40</izvorni_sadrzaj>
    <derivirana_varijabla naziv="DomainObject.PlaniraniZavrsetakVrijeme_1">13:40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STELLA DVADESET d.o.o. UMAG</item>
      <item>ŽDO PULA</item>
      <item>REPUBLIKA HRVATSKA, Ministarstvo financija, Porezna uprava, Područni ured Istra, Primorje, Gorski Kotar  i Lika</item>
      <item>Odvj. Aleksandar Križnić</item>
      <item>PAULA ELAINE CLOWSER</item>
    </izvorni_sadrzaj>
    <derivirana_varijabla naziv="DomainObject.UcesnikSudskeRadnjeListNaziv_1">
      <item>STELLA DVADESET d.o.o. UMAG</item>
      <item>ŽDO PULA</item>
      <item>REPUBLIKA HRVATSKA, Ministarstvo financija, Porezna uprava, Područni ured Istra, Primorje, Gorski Kotar  i Lika</item>
      <item>Odvj. Aleksandar Križnić</item>
      <item>PAULA ELAINE CLOWSER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EFDB8-36A0-41FF-AF36-0AF295A7D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1357</properties:Characters>
  <properties:Lines>53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1675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2016-09-06T10:46:00Z</dcterms:created>
  <dc:creator>epincin</dc:creator>
  <cp:lastModifiedBy>Sanja Prodan</cp:lastModifiedBy>
  <cp:lastPrinted>2015-12-17T09:17:00Z</cp:lastPrinted>
  <dcterms:modified xmlns:xsi="http://www.w3.org/2001/XMLSchema-instance" xsi:type="dcterms:W3CDTF">2016-09-06T11:41:00Z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