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414A6" w:rsidRPr="00C61EDF">
        <w:trPr>
          <w:trHeight w:val="2231"/>
        </w:trPr>
        <w:tc>
          <w:tcPr>
            <w:tcW w:type="dxa" w:w="3369"/>
            <w:vAlign w:val="center"/>
          </w:tcPr>
          <w:p w:rsidRDefault="00A414A6" w:rsidP="00A66C00" w:rsidR="00A414A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414A6" w:rsidP="00A66C00" w:rsidR="00A414A6" w:rsidRPr="00F24FD8">
            <w:pPr>
              <w:spacing w:before="100"/>
            </w:pPr>
            <w:r w:rsidRPr="00F24FD8">
              <w:t>REPUBLIKA HRVATSKA</w:t>
            </w:r>
          </w:p>
          <w:p w:rsidRDefault="00A414A6" w:rsidP="00A66C00" w:rsidR="00A414A6" w:rsidRPr="00F24FD8">
            <w:r w:rsidRPr="00F24FD8">
              <w:t>TRGOVAČKI SUD U SPLITU</w:t>
            </w:r>
          </w:p>
          <w:p w:rsidRDefault="00A414A6" w:rsidP="00DA5B9D" w:rsidR="00A414A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414A6" w:rsidP="00DA5B9D" w:rsidR="00A414A6">
            <w:pPr>
              <w:jc w:val="both"/>
            </w:pPr>
          </w:p>
          <w:p w:rsidRDefault="00A414A6" w:rsidP="00DA5B9D" w:rsidR="00A414A6">
            <w:pPr>
              <w:jc w:val="both"/>
            </w:pPr>
          </w:p>
          <w:p w:rsidRDefault="00A414A6" w:rsidP="00DA5B9D" w:rsidR="00A414A6">
            <w:pPr>
              <w:jc w:val="both"/>
            </w:pPr>
          </w:p>
          <w:p w:rsidRDefault="00A414A6" w:rsidP="00DA5B9D" w:rsidR="00A414A6">
            <w:pPr>
              <w:jc w:val="right"/>
            </w:pPr>
          </w:p>
          <w:p w:rsidRDefault="00A414A6" w:rsidP="00DA5B9D" w:rsidR="00A414A6">
            <w:pPr>
              <w:jc w:val="right"/>
            </w:pPr>
          </w:p>
          <w:p w:rsidRDefault="00A414A6" w:rsidP="00DA5B9D" w:rsidR="00A414A6">
            <w:pPr>
              <w:jc w:val="right"/>
              <w:rPr>
                <w:noProof/>
              </w:rPr>
            </w:pPr>
          </w:p>
          <w:p w:rsidRDefault="00A414A6" w:rsidP="00DA5B9D" w:rsidR="00A414A6">
            <w:pPr>
              <w:jc w:val="right"/>
              <w:rPr>
                <w:noProof/>
              </w:rPr>
            </w:pPr>
          </w:p>
          <w:p w:rsidRDefault="00A414A6" w:rsidP="00DA5B9D" w:rsidR="00A414A6">
            <w:pPr>
              <w:jc w:val="right"/>
              <w:rPr>
                <w:noProof/>
              </w:rPr>
            </w:pPr>
          </w:p>
          <w:p w:rsidRDefault="00A414A6" w:rsidP="00A414A6" w:rsidR="00A414A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>
              <w:rPr>
                <w:noProof/>
              </w:rPr>
              <w:t>-46/2014</w:t>
            </w:r>
          </w:p>
        </w:tc>
      </w:tr>
    </w:tbl>
    <w:p w14:textId="17520b6" w14:paraId="17520b6" w:rsidRDefault="00DE2B55" w:rsidP="00F10594" w:rsidR="00DE2B55" w:rsidRPr="00E145ED">
      <w:pPr>
        <w:jc w:val="both"/>
        <w15:collapsed w:val="false"/>
        <w:rPr>
          <w:rFonts w:eastAsiaTheme="minorHAnsi"/>
          <w:bCs/>
          <w:lang w:eastAsia="en-US"/>
        </w:rPr>
      </w:pPr>
    </w:p>
    <w:p w:rsidRDefault="00DE2B55" w:rsidP="00393FC1" w:rsidR="00DE2B55" w:rsidRPr="00E145ED">
      <w:pPr>
        <w:spacing w:after="260" w:before="260"/>
        <w:jc w:val="center"/>
        <w:rPr>
          <w:rFonts w:eastAsiaTheme="minorHAnsi"/>
          <w:spacing w:val="60"/>
          <w:lang w:eastAsia="en-US"/>
        </w:rPr>
      </w:pPr>
      <w:r w:rsidRPr="00E145ED">
        <w:rPr>
          <w:rFonts w:eastAsiaTheme="minorHAnsi"/>
          <w:spacing w:val="60"/>
          <w:lang w:eastAsia="en-US"/>
        </w:rPr>
        <w:t>REPUBLIKA HRVATSKA</w:t>
      </w:r>
    </w:p>
    <w:p w:rsidRDefault="00DE2B55" w:rsidP="00393FC1" w:rsidR="00DE2B55" w:rsidRPr="00E145ED">
      <w:pPr>
        <w:spacing w:after="260" w:before="260"/>
        <w:jc w:val="center"/>
        <w:rPr>
          <w:rFonts w:eastAsiaTheme="minorHAnsi"/>
          <w:bCs/>
          <w:spacing w:val="60"/>
          <w:lang w:eastAsia="en-US"/>
        </w:rPr>
      </w:pPr>
      <w:r w:rsidRPr="00E145ED">
        <w:rPr>
          <w:rFonts w:eastAsiaTheme="minorHAnsi"/>
          <w:bCs/>
          <w:spacing w:val="60"/>
          <w:lang w:eastAsia="en-US"/>
        </w:rPr>
        <w:t>RJEŠENJE</w:t>
      </w:r>
    </w:p>
    <w:p w:rsidRDefault="007631CE" w:rsidP="007631CE" w:rsidR="007631CE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62062D" w:rsidRPr="0062062D">
        <w:rPr>
          <w:rFonts w:cs="Times New Roman" w:hAnsi="Times New Roman" w:ascii="Times New Roman"/>
          <w:sz w:val="24"/>
          <w:szCs w:val="24"/>
        </w:rPr>
        <w:t>u stečajnom postupku nad imovinom dužnika pojedinca NEDJELJKA NIKOLIĆA, vlasnika građevinskog obrta JAKIĆ INŽENJERING, OIB: 77668285262, Lovreć bb, Lovreć</w:t>
      </w:r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 w:rsidR="00A414A6">
        <w:rPr>
          <w:rFonts w:cs="Times New Roman" w:hAnsi="Times New Roman" w:ascii="Times New Roman"/>
          <w:sz w:val="24"/>
          <w:szCs w:val="24"/>
        </w:rPr>
        <w:t>12. siječnja 2018.</w:t>
      </w:r>
    </w:p>
    <w:p w:rsidRDefault="00EF227F" w:rsidP="00A414A6" w:rsidR="00EF227F" w:rsidRPr="00E145ED">
      <w:pPr>
        <w:spacing w:after="300" w:before="300"/>
        <w:jc w:val="center"/>
      </w:pPr>
      <w:r w:rsidRPr="00E145ED">
        <w:t>r i j e š i o  j e</w:t>
      </w:r>
    </w:p>
    <w:p w:rsidRDefault="00B3531C" w:rsidP="00B3531C" w:rsidR="00B3531C">
      <w:pPr>
        <w:pStyle w:val="BodyText21"/>
        <w:spacing w:before="24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I. </w:t>
      </w:r>
      <w:r w:rsidRPr="00B3531C">
        <w:rPr>
          <w:rFonts w:hAnsi="Times New Roman" w:ascii="Times New Roman"/>
        </w:rPr>
        <w:t xml:space="preserve">Određuje se prodaja u stečajnom postupku imovine dužnika pojedinca </w:t>
      </w:r>
      <w:r>
        <w:rPr>
          <w:rFonts w:hAnsi="Times New Roman" w:ascii="Times New Roman"/>
        </w:rPr>
        <w:t xml:space="preserve">i to </w:t>
      </w:r>
      <w:r w:rsidR="00A414A6">
        <w:rPr>
          <w:rFonts w:hAnsi="Times New Roman" w:ascii="Times New Roman"/>
        </w:rPr>
        <w:t>kat. čest</w:t>
      </w:r>
      <w:r w:rsidR="0062062D">
        <w:rPr>
          <w:rFonts w:hAnsi="Times New Roman" w:ascii="Times New Roman"/>
        </w:rPr>
        <w:t xml:space="preserve">. 234/1 Z.U. 22275 K.O. Split, </w:t>
      </w:r>
      <w:r w:rsidR="0062062D" w:rsidRPr="0062062D">
        <w:rPr>
          <w:rFonts w:hAnsi="Times New Roman" w:ascii="Times New Roman"/>
        </w:rPr>
        <w:t>uknjiženog prava vlasništva Nedjeljka Nikol</w:t>
      </w:r>
      <w:r w:rsidR="0062062D">
        <w:rPr>
          <w:rFonts w:hAnsi="Times New Roman" w:ascii="Times New Roman"/>
        </w:rPr>
        <w:t>ića, OIB: 77668285262</w:t>
      </w:r>
      <w:r w:rsidR="00CD7162">
        <w:rPr>
          <w:rFonts w:hAnsi="Times New Roman" w:ascii="Times New Roman"/>
        </w:rPr>
        <w:t>, za 868/1478 dijela.</w:t>
      </w:r>
    </w:p>
    <w:p w:rsidRDefault="00B3531C" w:rsidP="00B3531C" w:rsidR="00B3531C">
      <w:pPr>
        <w:pStyle w:val="BodyText21"/>
        <w:spacing w:before="24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II. Na nekretnini opisanoj pod točkom I.</w:t>
      </w:r>
      <w:r w:rsidRPr="00B3531C">
        <w:rPr>
          <w:rFonts w:hAnsi="Times New Roman" w:ascii="Times New Roman"/>
        </w:rPr>
        <w:t xml:space="preserve"> upisano je razlučno pravo u korist Partner banke d</w:t>
      </w:r>
      <w:r w:rsidR="00EE5113">
        <w:rPr>
          <w:rFonts w:hAnsi="Times New Roman" w:ascii="Times New Roman"/>
        </w:rPr>
        <w:t>.d. Zagreb.</w:t>
      </w:r>
    </w:p>
    <w:p w:rsidRDefault="00B3531C" w:rsidP="00B3531C" w:rsidR="00B3531C" w:rsidRPr="00B3531C">
      <w:pPr>
        <w:pStyle w:val="BodyText21"/>
        <w:spacing w:before="24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III. O</w:t>
      </w:r>
      <w:r w:rsidRPr="00B3531C">
        <w:rPr>
          <w:rFonts w:hAnsi="Times New Roman" w:ascii="Times New Roman"/>
        </w:rPr>
        <w:t>dređuje se upis zabilje</w:t>
      </w:r>
      <w:r>
        <w:rPr>
          <w:rFonts w:hAnsi="Times New Roman" w:ascii="Times New Roman"/>
        </w:rPr>
        <w:t>žbe ovog rješenja na nekretnini opisanoj</w:t>
      </w:r>
      <w:r w:rsidRPr="00B3531C">
        <w:rPr>
          <w:rFonts w:hAnsi="Times New Roman" w:ascii="Times New Roman"/>
        </w:rPr>
        <w:t xml:space="preserve"> pod točkom I. ovog rješenja u zemljišnoj knjizi za K.O. Split, a što će Općinski sud u Splitu - Zemljišnoknjižni odjel izvršiti po službenoj dužnosti.</w:t>
      </w:r>
    </w:p>
    <w:p w:rsidRDefault="00B3531C" w:rsidP="00B3531C" w:rsidR="00B3531C">
      <w:pPr>
        <w:pStyle w:val="BodyText21"/>
        <w:spacing w:before="24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Pr="00B3531C">
        <w:rPr>
          <w:rFonts w:hAnsi="Times New Roman" w:ascii="Times New Roman"/>
        </w:rPr>
        <w:t>. Zaključkom o prodaji u</w:t>
      </w:r>
      <w:r>
        <w:rPr>
          <w:rFonts w:hAnsi="Times New Roman" w:ascii="Times New Roman"/>
        </w:rPr>
        <w:t>tvrdit će se vrijednost posebnog</w:t>
      </w:r>
      <w:r w:rsidRPr="00B3531C">
        <w:rPr>
          <w:rFonts w:hAnsi="Times New Roman" w:ascii="Times New Roman"/>
        </w:rPr>
        <w:t xml:space="preserve"> dijel</w:t>
      </w:r>
      <w:r>
        <w:rPr>
          <w:rFonts w:hAnsi="Times New Roman" w:ascii="Times New Roman"/>
        </w:rPr>
        <w:t>a nekretnine koji je</w:t>
      </w:r>
      <w:r w:rsidRPr="00B3531C">
        <w:rPr>
          <w:rFonts w:hAnsi="Times New Roman" w:ascii="Times New Roman"/>
        </w:rPr>
        <w:t xml:space="preserve"> predmet prodaje te način i uvjeti prodaje.</w:t>
      </w:r>
    </w:p>
    <w:p w:rsidRDefault="00EF227F" w:rsidP="00B3531C" w:rsidR="00E31BBE" w:rsidRPr="00E145ED">
      <w:pPr>
        <w:pStyle w:val="Naslov2"/>
        <w:numPr>
          <w:ilvl w:val="12"/>
          <w:numId w:val="0"/>
        </w:numPr>
        <w:spacing w:after="140" w:before="260"/>
      </w:pPr>
      <w:r w:rsidRPr="00E145ED">
        <w:rPr>
          <w:b w:val="false"/>
          <w:szCs w:val="24"/>
        </w:rPr>
        <w:t>Obrazloženje</w:t>
      </w:r>
    </w:p>
    <w:p w:rsidRDefault="00B3531C" w:rsidP="00B3531C" w:rsidR="00B3531C">
      <w:pPr>
        <w:spacing w:before="200"/>
        <w:ind w:firstLine="709"/>
        <w:jc w:val="both"/>
        <w:rPr>
          <w:rFonts w:eastAsia="Calibri"/>
          <w:lang w:eastAsia="en-US"/>
        </w:rPr>
      </w:pPr>
      <w:r w:rsidRPr="00E7317F">
        <w:rPr>
          <w:rFonts w:eastAsia="Calibri"/>
          <w:lang w:eastAsia="en-US"/>
        </w:rPr>
        <w:t>Rješenjem ovog suda poslovni broj 11.St-46/2014 od 13. svibnja 2015. godine otvoren je stečajni postupak nad imovinom dužnika pojedinca NEDJELJKA NIKOLIĆA, vlasnika građevinskog obrta JAKIĆ INŽENJERING, OIB: 77668285262, Lovreć bb, Lovreć.</w:t>
      </w:r>
      <w:r>
        <w:rPr>
          <w:rFonts w:eastAsia="Calibri"/>
          <w:lang w:eastAsia="en-US"/>
        </w:rPr>
        <w:t xml:space="preserve"> </w:t>
      </w:r>
      <w:r w:rsidRPr="00E7317F">
        <w:rPr>
          <w:rFonts w:eastAsia="Calibri"/>
          <w:lang w:eastAsia="en-US"/>
        </w:rPr>
        <w:t>Navedenim rješenjem za stečajnog upravitelja imenovan je Ivan Šteko iz Imotskog, Kralja Tomislava 8, OIB: 17080810514.</w:t>
      </w:r>
    </w:p>
    <w:p w:rsidRDefault="00B3531C" w:rsidP="00B3531C" w:rsidR="00B3531C">
      <w:pPr>
        <w:spacing w:before="200"/>
        <w:ind w:firstLine="709"/>
        <w:jc w:val="both"/>
        <w:rPr>
          <w:rFonts w:eastAsia="Calibri"/>
          <w:lang w:eastAsia="en-US"/>
        </w:rPr>
      </w:pPr>
      <w:r w:rsidRPr="004F4996">
        <w:rPr>
          <w:rFonts w:eastAsia="Calibri"/>
          <w:lang w:eastAsia="en-US"/>
        </w:rPr>
        <w:t xml:space="preserve">S obzirom da je stečajni upravitelj Ivan Šteko brisan sa liste ˝A˝ stečajnih upravitelja za područje nadležnosti Trgovačkog suda u Splitu, </w:t>
      </w:r>
      <w:r>
        <w:rPr>
          <w:rFonts w:eastAsia="Calibri"/>
          <w:lang w:eastAsia="en-US"/>
        </w:rPr>
        <w:t>ovaj sud je rješenjem poslovni broj 11. St-46/2014 od 28. travnja 2017. godine razriješio Ivana Šteku dužnosti stečajnog upravitelja, a za novog stečajnog upravitelja imenovan je Vedran Šeparović</w:t>
      </w:r>
      <w:r w:rsidRPr="004F4996">
        <w:t xml:space="preserve"> </w:t>
      </w:r>
      <w:r w:rsidRPr="004F4996">
        <w:rPr>
          <w:rFonts w:eastAsia="Calibri"/>
          <w:lang w:eastAsia="en-US"/>
        </w:rPr>
        <w:t>iz Splita, Dubrovačka 31, OIB: 48360997733.</w:t>
      </w:r>
    </w:p>
    <w:p w:rsidRDefault="00B3531C" w:rsidP="00B3531C" w:rsidR="00B3531C">
      <w:pPr>
        <w:spacing w:before="200"/>
        <w:ind w:firstLine="709"/>
        <w:jc w:val="both"/>
      </w:pPr>
      <w:r>
        <w:t>Tijekom stečajnog postupka utvrđeno je da ste</w:t>
      </w:r>
      <w:r w:rsidR="00DA2082">
        <w:t>čajnu masu, između ostalog, čini</w:t>
      </w:r>
      <w:r>
        <w:t xml:space="preserve"> i nekretnin</w:t>
      </w:r>
      <w:r w:rsidR="00DA2082">
        <w:t>a</w:t>
      </w:r>
      <w:r>
        <w:t xml:space="preserve"> opisan</w:t>
      </w:r>
      <w:r w:rsidR="00DA2082">
        <w:t>a</w:t>
      </w:r>
      <w:r>
        <w:t xml:space="preserve"> pod točkom I. izreke rješenja.</w:t>
      </w:r>
    </w:p>
    <w:p w:rsidRDefault="00B3531C" w:rsidP="00DA2082" w:rsidR="00B3531C" w:rsidRPr="000E3463">
      <w:pPr>
        <w:pStyle w:val="Uvuenotijeloteksta"/>
        <w:spacing w:after="0" w:before="200"/>
        <w:ind w:firstLine="708" w:left="0"/>
        <w:jc w:val="both"/>
      </w:pPr>
      <w:r>
        <w:lastRenderedPageBreak/>
        <w:t>Iz</w:t>
      </w:r>
      <w:r w:rsidR="00DA2082">
        <w:t xml:space="preserve"> izvatka</w:t>
      </w:r>
      <w:r>
        <w:t xml:space="preserve"> iz zemljišne knjige </w:t>
      </w:r>
      <w:r w:rsidRPr="00B56E0B">
        <w:t>proizlazi da je</w:t>
      </w:r>
      <w:r w:rsidR="00DA2082">
        <w:t xml:space="preserve"> na toj</w:t>
      </w:r>
      <w:r w:rsidRPr="00B56E0B">
        <w:t xml:space="preserve"> </w:t>
      </w:r>
      <w:r w:rsidR="00DA2082">
        <w:t xml:space="preserve">nekretnini upisano </w:t>
      </w:r>
      <w:r w:rsidR="00DA2082" w:rsidRPr="00DA2082">
        <w:t xml:space="preserve">razlučno pravo u korist Partner banke d.d. </w:t>
      </w:r>
      <w:r w:rsidR="00DA2082" w:rsidRPr="00EE5113">
        <w:t>Zagreb (upis pod Z-9135/15</w:t>
      </w:r>
      <w:r w:rsidR="00EE5113" w:rsidRPr="00EE5113">
        <w:t>).</w:t>
      </w:r>
    </w:p>
    <w:p w:rsidRDefault="00B3531C" w:rsidP="00B3531C" w:rsidR="00B3531C">
      <w:pPr>
        <w:spacing w:before="200"/>
        <w:ind w:firstLine="709"/>
        <w:jc w:val="both"/>
      </w:pPr>
      <w:r>
        <w:t xml:space="preserve">Na skupštini vjerovnika održanoj 21. studenog 2016. </w:t>
      </w:r>
      <w:r w:rsidR="00DA2082">
        <w:t xml:space="preserve">na prijedlog stečajnog upravitelja </w:t>
      </w:r>
      <w:r>
        <w:t>donesena je odluka da će se nekretnine</w:t>
      </w:r>
      <w:r w:rsidR="00EE5113">
        <w:t xml:space="preserve"> u vlasništvu stečajnog dužnika</w:t>
      </w:r>
      <w:r>
        <w:t xml:space="preserve"> na kojima postoji razlučno pravo prodavati u stečajnom postupku uz odgovarajuću primjenu pravila ovršnog postupka o ovrsi na nekretnini.</w:t>
      </w:r>
    </w:p>
    <w:p w:rsidRDefault="00B3531C" w:rsidP="00B3531C" w:rsidR="00B3531C">
      <w:pPr>
        <w:spacing w:before="200"/>
        <w:ind w:firstLine="709"/>
        <w:jc w:val="both"/>
      </w:pPr>
      <w:r>
        <w:t xml:space="preserve">Odredbom čl. 247. </w:t>
      </w:r>
      <w:r w:rsidR="00EE5113" w:rsidRPr="0032578D">
        <w:t xml:space="preserve">Stečajnog zakona („Narodne novine“ </w:t>
      </w:r>
      <w:r w:rsidR="00EE5113">
        <w:t>71/15 i 104/17; dalje SZ)</w:t>
      </w:r>
      <w:r>
        <w:t xml:space="preserve">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B3531C" w:rsidP="00B3531C" w:rsidR="00B3531C">
      <w:pPr>
        <w:spacing w:before="200"/>
        <w:ind w:firstLine="709"/>
        <w:jc w:val="both"/>
      </w:pPr>
      <w:r>
        <w:t>Slijedom navedenog, a temeljem odredbe čl. 247.</w:t>
      </w:r>
      <w:r w:rsidR="00EE5113">
        <w:t xml:space="preserve"> SZ-a</w:t>
      </w:r>
      <w:r>
        <w:t xml:space="preserve"> u vezi </w:t>
      </w:r>
      <w:r w:rsidR="00EE5113">
        <w:t>s odredbom čl. 441. st. 2. SZ-a</w:t>
      </w:r>
      <w:r>
        <w:t>, odlučeno je kao u izreci ovog rješenja.</w:t>
      </w:r>
    </w:p>
    <w:p w:rsidRDefault="00EE5113" w:rsidP="00572787" w:rsidR="00215F13" w:rsidRPr="000C5B5B">
      <w:pPr>
        <w:spacing w:before="240"/>
        <w:jc w:val="center"/>
      </w:pPr>
      <w:r>
        <w:t>U Splitu 12. siječnja 2018.</w:t>
      </w:r>
    </w:p>
    <w:p w:rsidRDefault="00EE5113" w:rsidP="00F10594" w:rsidR="00215F13" w:rsidRPr="000C5B5B">
      <w:pPr>
        <w:spacing w:before="240"/>
        <w:ind w:left="6480"/>
        <w:jc w:val="center"/>
      </w:pPr>
      <w:r w:rsidRPr="000C5B5B">
        <w:t>Sutkinja</w:t>
      </w:r>
    </w:p>
    <w:p w:rsidRDefault="00EE5113" w:rsidP="00F10594" w:rsidR="00215F13">
      <w:pPr>
        <w:ind w:left="6480"/>
        <w:jc w:val="center"/>
      </w:pPr>
      <w:r w:rsidRPr="000C5B5B">
        <w:t>Ana Golub Gruić</w:t>
      </w:r>
    </w:p>
    <w:p w:rsidRDefault="00E145ED" w:rsidP="00F10594" w:rsidR="00E145ED">
      <w:pPr>
        <w:ind w:left="6480"/>
        <w:jc w:val="center"/>
      </w:pPr>
    </w:p>
    <w:p w:rsidRDefault="00EE5113" w:rsidP="0060619D" w:rsidR="0060619D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60619D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70A0A" w:rsidP="004708DF" w:rsidR="00470A0A" w:rsidRPr="00E145ED">
      <w:pPr>
        <w:numPr>
          <w:ilvl w:val="12"/>
          <w:numId w:val="0"/>
        </w:numPr>
        <w:jc w:val="both"/>
      </w:pPr>
    </w:p>
    <w:p w:rsidRDefault="00EF227F" w:rsidP="000C5B5B" w:rsidR="008F7471" w:rsidRPr="00E145ED">
      <w:pPr>
        <w:jc w:val="both"/>
      </w:pPr>
      <w:r w:rsidRPr="00E145ED">
        <w:t>D</w:t>
      </w:r>
      <w:r w:rsidR="00EE5113">
        <w:t>na</w:t>
      </w:r>
      <w:r w:rsidRPr="00E145ED">
        <w:t>:</w:t>
      </w:r>
    </w:p>
    <w:p w:rsidRDefault="00215F13" w:rsidP="000C5B5B" w:rsidR="006C2C72">
      <w:pPr>
        <w:pStyle w:val="Odlomakpopisa"/>
        <w:numPr>
          <w:ilvl w:val="0"/>
          <w:numId w:val="10"/>
        </w:numPr>
        <w:jc w:val="both"/>
      </w:pPr>
      <w:r w:rsidRPr="00E145ED">
        <w:t>stečajno</w:t>
      </w:r>
      <w:r w:rsidR="00AC6D97">
        <w:t>m upravitelju</w:t>
      </w:r>
    </w:p>
    <w:p w:rsidRDefault="00B325B6" w:rsidP="00DA2082" w:rsidR="00B325B6" w:rsidRPr="00DA2082">
      <w:pPr>
        <w:pStyle w:val="Odlomakpopisa"/>
        <w:numPr>
          <w:ilvl w:val="0"/>
          <w:numId w:val="10"/>
        </w:numPr>
        <w:jc w:val="both"/>
      </w:pPr>
      <w:r w:rsidRPr="00DA2082">
        <w:t>Nedjeljku Nikoliću</w:t>
      </w:r>
      <w:r w:rsidR="00DA2082" w:rsidRPr="00DA2082">
        <w:t>, Lovreć bb, Lovreć</w:t>
      </w:r>
    </w:p>
    <w:p w:rsidRDefault="00DA2082" w:rsidP="00DA2082" w:rsidR="00DA2082">
      <w:pPr>
        <w:pStyle w:val="Odlomakpopisa"/>
        <w:numPr>
          <w:ilvl w:val="0"/>
          <w:numId w:val="10"/>
        </w:numPr>
        <w:jc w:val="both"/>
      </w:pPr>
      <w:r w:rsidRPr="00DA2082">
        <w:t>Partner banka d.d. Zagreb</w:t>
      </w:r>
    </w:p>
    <w:p w:rsidRDefault="000C5B5B" w:rsidP="00DA2082" w:rsidR="000C5B5B">
      <w:pPr>
        <w:pStyle w:val="Odlomakpopisa"/>
        <w:numPr>
          <w:ilvl w:val="0"/>
          <w:numId w:val="10"/>
        </w:numPr>
        <w:jc w:val="both"/>
      </w:pPr>
      <w:r>
        <w:t>Općinskom</w:t>
      </w:r>
      <w:r w:rsidR="00215F13" w:rsidRPr="00E145ED">
        <w:t xml:space="preserve"> </w:t>
      </w:r>
      <w:r w:rsidR="000B1524" w:rsidRPr="00E145ED">
        <w:t>sud</w:t>
      </w:r>
      <w:r>
        <w:t>u</w:t>
      </w:r>
      <w:r w:rsidR="000B1524" w:rsidRPr="00E145ED">
        <w:t xml:space="preserve"> u </w:t>
      </w:r>
      <w:r w:rsidR="0060619D">
        <w:t>Splitu</w:t>
      </w:r>
      <w:r w:rsidR="00B325B6">
        <w:t xml:space="preserve"> -</w:t>
      </w:r>
      <w:r w:rsidR="0013769F">
        <w:t xml:space="preserve"> Zemljišnoknjižnom odjelu</w:t>
      </w:r>
      <w:r w:rsidR="0013769F" w:rsidRPr="0013769F">
        <w:t xml:space="preserve"> </w:t>
      </w:r>
      <w:r w:rsidR="0060619D">
        <w:t>Split</w:t>
      </w:r>
      <w:r w:rsidR="00EE5113">
        <w:t>, po pravomoćnosti</w:t>
      </w:r>
    </w:p>
    <w:p w:rsidRDefault="00B325B6" w:rsidP="0060619D" w:rsidR="00B325B6">
      <w:pPr>
        <w:pStyle w:val="Odlomakpopisa"/>
        <w:numPr>
          <w:ilvl w:val="0"/>
          <w:numId w:val="10"/>
        </w:numPr>
        <w:jc w:val="both"/>
      </w:pPr>
      <w:r>
        <w:t>mrežna stranica e-Oglasna ploča sudova</w:t>
      </w:r>
    </w:p>
    <w:p w:rsidRDefault="00CA5C34" w:rsidP="000C5B5B" w:rsidR="00CA5C34">
      <w:pPr>
        <w:pStyle w:val="Odlomakpopisa"/>
        <w:numPr>
          <w:ilvl w:val="0"/>
          <w:numId w:val="10"/>
        </w:numPr>
        <w:jc w:val="both"/>
      </w:pPr>
      <w:r w:rsidRPr="00E145ED">
        <w:t>u spis</w:t>
      </w:r>
    </w:p>
    <w:p w:rsidRDefault="00F15FE1" w:rsidP="00F15FE1" w:rsidR="00F15FE1">
      <w:pPr>
        <w:jc w:val="both"/>
      </w:pPr>
    </w:p>
    <w:sectPr w:rsidSect="0095569B" w:rsidR="00F15FE1"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7631CE" w:rsidR="007631CE">
    <w:pPr>
      <w:pStyle w:val="Zaglavlje"/>
      <w:jc w:val="right"/>
    </w:pPr>
    <w:r>
      <w:tab/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26AE2">
      <w:rPr>
        <w:noProof/>
      </w:rPr>
      <w:t>2</w:t>
    </w:r>
    <w:r w:rsidR="00B04760">
      <w:fldChar w:fldCharType="end"/>
    </w:r>
    <w:r w:rsidR="00A414A6">
      <w:tab/>
      <w:t xml:space="preserve">Poslovni broj: </w:t>
    </w:r>
    <w:r w:rsidR="007631CE">
      <w:t>11. St-</w:t>
    </w:r>
    <w:r w:rsidR="0062062D">
      <w:t>46/2014</w:t>
    </w:r>
  </w:p>
  <w:p w:rsidRDefault="00DE2B55" w:rsidP="00DE2B55" w:rsidR="00DE2B55">
    <w:pPr>
      <w:pStyle w:val="Zaglavlje"/>
      <w:jc w:val="right"/>
    </w:pPr>
  </w:p>
  <w:p w:rsidRDefault="00CE70B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36665D"/>
    <w:multiLevelType w:val="hybridMultilevel"/>
    <w:tmpl w:val="F4C6F698"/>
    <w:lvl w:tplc="D8E8CACE" w:ilvl="0">
      <w:start w:val="1"/>
      <w:numFmt w:val="upperRoman"/>
      <w:lvlText w:val="%1."/>
      <w:lvlJc w:val="left"/>
      <w:pPr>
        <w:ind w:hanging="990" w:left="18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285B29"/>
    <w:multiLevelType w:val="hybridMultilevel"/>
    <w:tmpl w:val="26A28EC8"/>
    <w:lvl w:tplc="39FC05A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5A5"/>
    <w:rsid w:val="00034638"/>
    <w:rsid w:val="00035EC5"/>
    <w:rsid w:val="000431ED"/>
    <w:rsid w:val="0006426B"/>
    <w:rsid w:val="000919EF"/>
    <w:rsid w:val="00093E6C"/>
    <w:rsid w:val="0009737E"/>
    <w:rsid w:val="000B1524"/>
    <w:rsid w:val="000B2587"/>
    <w:rsid w:val="000B26E5"/>
    <w:rsid w:val="000B43C7"/>
    <w:rsid w:val="000B7516"/>
    <w:rsid w:val="000C06C9"/>
    <w:rsid w:val="000C5B5B"/>
    <w:rsid w:val="000D325D"/>
    <w:rsid w:val="000E54BD"/>
    <w:rsid w:val="00101FC2"/>
    <w:rsid w:val="00104558"/>
    <w:rsid w:val="00112845"/>
    <w:rsid w:val="00132F51"/>
    <w:rsid w:val="0013635D"/>
    <w:rsid w:val="0013769F"/>
    <w:rsid w:val="00142ED7"/>
    <w:rsid w:val="001536AA"/>
    <w:rsid w:val="00153CFF"/>
    <w:rsid w:val="00154A3C"/>
    <w:rsid w:val="00160C6A"/>
    <w:rsid w:val="00186B14"/>
    <w:rsid w:val="001A328F"/>
    <w:rsid w:val="001B7B63"/>
    <w:rsid w:val="001D2072"/>
    <w:rsid w:val="001D2EB8"/>
    <w:rsid w:val="002010AB"/>
    <w:rsid w:val="00207B3C"/>
    <w:rsid w:val="00211C82"/>
    <w:rsid w:val="00215F13"/>
    <w:rsid w:val="002238C8"/>
    <w:rsid w:val="00233E8D"/>
    <w:rsid w:val="00255E63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164AB"/>
    <w:rsid w:val="003202E0"/>
    <w:rsid w:val="00321F24"/>
    <w:rsid w:val="00346F5E"/>
    <w:rsid w:val="003520C2"/>
    <w:rsid w:val="003647D7"/>
    <w:rsid w:val="003821F1"/>
    <w:rsid w:val="00383ECB"/>
    <w:rsid w:val="0038601C"/>
    <w:rsid w:val="00393FC1"/>
    <w:rsid w:val="003C38EB"/>
    <w:rsid w:val="003C7143"/>
    <w:rsid w:val="003D2BC5"/>
    <w:rsid w:val="003D63E6"/>
    <w:rsid w:val="003D6E2A"/>
    <w:rsid w:val="003E3196"/>
    <w:rsid w:val="003E73DA"/>
    <w:rsid w:val="003F5BD7"/>
    <w:rsid w:val="00404A40"/>
    <w:rsid w:val="00412D7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8796A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26AE2"/>
    <w:rsid w:val="005303C5"/>
    <w:rsid w:val="00535795"/>
    <w:rsid w:val="00551E28"/>
    <w:rsid w:val="00552537"/>
    <w:rsid w:val="00567542"/>
    <w:rsid w:val="00572787"/>
    <w:rsid w:val="00576996"/>
    <w:rsid w:val="00581DE9"/>
    <w:rsid w:val="005A2E7E"/>
    <w:rsid w:val="005B139B"/>
    <w:rsid w:val="005C16E1"/>
    <w:rsid w:val="005C18D7"/>
    <w:rsid w:val="005C496B"/>
    <w:rsid w:val="005C686C"/>
    <w:rsid w:val="005D5702"/>
    <w:rsid w:val="005E07F7"/>
    <w:rsid w:val="005E5507"/>
    <w:rsid w:val="005F641C"/>
    <w:rsid w:val="006002BD"/>
    <w:rsid w:val="006030E5"/>
    <w:rsid w:val="0060619D"/>
    <w:rsid w:val="0062062D"/>
    <w:rsid w:val="00621B59"/>
    <w:rsid w:val="0063571C"/>
    <w:rsid w:val="00637921"/>
    <w:rsid w:val="00645598"/>
    <w:rsid w:val="006503C6"/>
    <w:rsid w:val="00651D63"/>
    <w:rsid w:val="0065656B"/>
    <w:rsid w:val="00665A43"/>
    <w:rsid w:val="00691E85"/>
    <w:rsid w:val="006944F6"/>
    <w:rsid w:val="006A7081"/>
    <w:rsid w:val="006C2C72"/>
    <w:rsid w:val="006D1E1E"/>
    <w:rsid w:val="006D271A"/>
    <w:rsid w:val="006E4546"/>
    <w:rsid w:val="006E5670"/>
    <w:rsid w:val="00706BA1"/>
    <w:rsid w:val="00712C93"/>
    <w:rsid w:val="00721E63"/>
    <w:rsid w:val="00724755"/>
    <w:rsid w:val="007353A0"/>
    <w:rsid w:val="00740E49"/>
    <w:rsid w:val="0074427A"/>
    <w:rsid w:val="007443B9"/>
    <w:rsid w:val="007544A4"/>
    <w:rsid w:val="0076090D"/>
    <w:rsid w:val="007631CE"/>
    <w:rsid w:val="00776DE7"/>
    <w:rsid w:val="007969D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5A39"/>
    <w:rsid w:val="00856303"/>
    <w:rsid w:val="00880CFE"/>
    <w:rsid w:val="00882FD1"/>
    <w:rsid w:val="008852C7"/>
    <w:rsid w:val="00890290"/>
    <w:rsid w:val="0089663A"/>
    <w:rsid w:val="008A149C"/>
    <w:rsid w:val="008B174D"/>
    <w:rsid w:val="008B361E"/>
    <w:rsid w:val="008B370E"/>
    <w:rsid w:val="008D2D87"/>
    <w:rsid w:val="008D38E6"/>
    <w:rsid w:val="008D4938"/>
    <w:rsid w:val="008E0FC9"/>
    <w:rsid w:val="008F608A"/>
    <w:rsid w:val="008F7471"/>
    <w:rsid w:val="009138A9"/>
    <w:rsid w:val="009231E4"/>
    <w:rsid w:val="0092573E"/>
    <w:rsid w:val="009308F8"/>
    <w:rsid w:val="009505D9"/>
    <w:rsid w:val="00951C24"/>
    <w:rsid w:val="00953D3D"/>
    <w:rsid w:val="0095569B"/>
    <w:rsid w:val="00955CD8"/>
    <w:rsid w:val="00960E2D"/>
    <w:rsid w:val="00976439"/>
    <w:rsid w:val="0099084A"/>
    <w:rsid w:val="00997336"/>
    <w:rsid w:val="009B1540"/>
    <w:rsid w:val="009B7BE9"/>
    <w:rsid w:val="009C0005"/>
    <w:rsid w:val="009C5181"/>
    <w:rsid w:val="009E74D1"/>
    <w:rsid w:val="00A01915"/>
    <w:rsid w:val="00A11CD5"/>
    <w:rsid w:val="00A3187C"/>
    <w:rsid w:val="00A32BBB"/>
    <w:rsid w:val="00A36243"/>
    <w:rsid w:val="00A414A6"/>
    <w:rsid w:val="00A41556"/>
    <w:rsid w:val="00A47153"/>
    <w:rsid w:val="00A5198B"/>
    <w:rsid w:val="00A63480"/>
    <w:rsid w:val="00A658C0"/>
    <w:rsid w:val="00A715D7"/>
    <w:rsid w:val="00A76F82"/>
    <w:rsid w:val="00A77C29"/>
    <w:rsid w:val="00AB1A4D"/>
    <w:rsid w:val="00AC2482"/>
    <w:rsid w:val="00AC4EF2"/>
    <w:rsid w:val="00AC6D97"/>
    <w:rsid w:val="00AC6F04"/>
    <w:rsid w:val="00AD128B"/>
    <w:rsid w:val="00AD608A"/>
    <w:rsid w:val="00AE7A63"/>
    <w:rsid w:val="00B04344"/>
    <w:rsid w:val="00B04760"/>
    <w:rsid w:val="00B20CE9"/>
    <w:rsid w:val="00B316F2"/>
    <w:rsid w:val="00B325B6"/>
    <w:rsid w:val="00B3531C"/>
    <w:rsid w:val="00B35FF6"/>
    <w:rsid w:val="00B361C1"/>
    <w:rsid w:val="00B50150"/>
    <w:rsid w:val="00B639DE"/>
    <w:rsid w:val="00B734E6"/>
    <w:rsid w:val="00B77A2A"/>
    <w:rsid w:val="00B97668"/>
    <w:rsid w:val="00BA7539"/>
    <w:rsid w:val="00BB5EDE"/>
    <w:rsid w:val="00BC1BB8"/>
    <w:rsid w:val="00BC1EB9"/>
    <w:rsid w:val="00BC3B43"/>
    <w:rsid w:val="00BD37FE"/>
    <w:rsid w:val="00BE5CC4"/>
    <w:rsid w:val="00BE64CD"/>
    <w:rsid w:val="00C071DF"/>
    <w:rsid w:val="00C07DA5"/>
    <w:rsid w:val="00C1723C"/>
    <w:rsid w:val="00C2366F"/>
    <w:rsid w:val="00C40D3E"/>
    <w:rsid w:val="00C42ADA"/>
    <w:rsid w:val="00C556CE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6613"/>
    <w:rsid w:val="00CC7466"/>
    <w:rsid w:val="00CD7162"/>
    <w:rsid w:val="00CE27EC"/>
    <w:rsid w:val="00CE70B0"/>
    <w:rsid w:val="00CF3410"/>
    <w:rsid w:val="00D035AC"/>
    <w:rsid w:val="00D07DFA"/>
    <w:rsid w:val="00D140B9"/>
    <w:rsid w:val="00D158CE"/>
    <w:rsid w:val="00D20319"/>
    <w:rsid w:val="00D35664"/>
    <w:rsid w:val="00D359EC"/>
    <w:rsid w:val="00D438B6"/>
    <w:rsid w:val="00D6364C"/>
    <w:rsid w:val="00D925FC"/>
    <w:rsid w:val="00D95D07"/>
    <w:rsid w:val="00DA1B30"/>
    <w:rsid w:val="00DA2082"/>
    <w:rsid w:val="00DA2F7B"/>
    <w:rsid w:val="00DA755E"/>
    <w:rsid w:val="00DB5821"/>
    <w:rsid w:val="00DE2B55"/>
    <w:rsid w:val="00DE7901"/>
    <w:rsid w:val="00DF2458"/>
    <w:rsid w:val="00DF748F"/>
    <w:rsid w:val="00E03193"/>
    <w:rsid w:val="00E03D7B"/>
    <w:rsid w:val="00E145ED"/>
    <w:rsid w:val="00E23552"/>
    <w:rsid w:val="00E31BBE"/>
    <w:rsid w:val="00E45782"/>
    <w:rsid w:val="00E53574"/>
    <w:rsid w:val="00E538E7"/>
    <w:rsid w:val="00E557F6"/>
    <w:rsid w:val="00E55DFF"/>
    <w:rsid w:val="00E56836"/>
    <w:rsid w:val="00E66558"/>
    <w:rsid w:val="00E72952"/>
    <w:rsid w:val="00EB6CC8"/>
    <w:rsid w:val="00EE5113"/>
    <w:rsid w:val="00EF227F"/>
    <w:rsid w:val="00F00754"/>
    <w:rsid w:val="00F10594"/>
    <w:rsid w:val="00F15FE1"/>
    <w:rsid w:val="00F16741"/>
    <w:rsid w:val="00F24E5C"/>
    <w:rsid w:val="00F430F5"/>
    <w:rsid w:val="00F57C86"/>
    <w:rsid w:val="00F643FB"/>
    <w:rsid w:val="00F73DB9"/>
    <w:rsid w:val="00F86800"/>
    <w:rsid w:val="00F96FEC"/>
    <w:rsid w:val="00FA413B"/>
    <w:rsid w:val="00FA63E1"/>
    <w:rsid w:val="00FB0FEC"/>
    <w:rsid w:val="00FB2E43"/>
    <w:rsid w:val="00FB4BE3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cstheme="minorBidi" w:eastAsiaTheme="minorHAnsi" w:hAnsiTheme="minorHAnsi" w:asci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B3531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B3531C"/>
    <w:rPr>
      <w:sz w:val="24"/>
      <w:szCs w:val="24"/>
    </w:rPr>
  </w:style>
  <w:style w:styleId="Reetkatablice" w:type="table">
    <w:name w:val="Table Grid"/>
    <w:basedOn w:val="Obinatablica"/>
    <w:rsid w:val="00A414A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asciiTheme="minorHAnsi" w:cstheme="minorBidi" w:eastAsiaTheme="minorHAnsi" w:hAns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B3531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B3531C"/>
    <w:rPr>
      <w:sz w:val="24"/>
      <w:szCs w:val="24"/>
    </w:rPr>
  </w:style>
  <w:style w:styleId="Reetkatablice" w:type="table">
    <w:name w:val="Table Grid"/>
    <w:basedOn w:val="Obinatablica"/>
    <w:rsid w:val="00A414A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E33AE-685C-4332-9726-F4FA94606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2927</properties:Characters>
  <properties:Lines>72</properties:Lines>
  <properties:Paragraphs>31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2015-06-02T05:36:00Z</dcterms:created>
  <dc:creator>nmarkovic</dc:creator>
  <cp:lastModifiedBy>Ana Golub Gruić</cp:lastModifiedBy>
  <cp:lastPrinted>2018-01-12T09:32:00Z</cp:lastPrinted>
  <dcterms:modified xmlns:xsi="http://www.w3.org/2001/XMLSchema-instance" xsi:type="dcterms:W3CDTF">2018-01-12T09:42:00Z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