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24382" w14:paraId="d924382" w:rsidRDefault="002C3C3F" w:rsidP="002C3C3F" w:rsidR="002C3C3F">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1.St-451/2013</w:t>
      </w:r>
    </w:p>
    <w:p w:rsidRDefault="002C3C3F" w:rsidP="002C3C3F" w:rsidR="002C3C3F">
      <w:pPr>
        <w:spacing w:after="0"/>
        <w:rPr>
          <w:rFonts w:cs="Times New Roman" w:eastAsia="Times New Roman"/>
          <w:b/>
          <w:lang w:eastAsia="hr-HR"/>
        </w:rPr>
      </w:pPr>
      <w:r>
        <w:rPr>
          <w:rFonts w:cs="Times New Roman" w:eastAsia="Times New Roman"/>
          <w:b/>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2C3C3F" w:rsidP="002C3C3F" w:rsidR="002C3C3F">
      <w:pPr>
        <w:spacing w:after="0"/>
        <w:rPr>
          <w:rFonts w:cs="Times New Roman" w:eastAsia="Times New Roman"/>
          <w:b/>
          <w:lang w:eastAsia="hr-HR"/>
        </w:rPr>
      </w:pPr>
    </w:p>
    <w:p w:rsidRDefault="002C3C3F" w:rsidP="002C3C3F" w:rsidR="002C3C3F">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2C3C3F" w:rsidP="002C3C3F" w:rsidR="002C3C3F">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2C3C3F" w:rsidP="002C3C3F" w:rsidR="002C3C3F">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r>
        <w:rPr>
          <w:rFonts w:cs="Times New Roman" w:eastAsia="Times New Roman"/>
          <w:b/>
          <w:lang w:eastAsia="hr-HR"/>
        </w:rPr>
        <w:tab/>
      </w:r>
    </w:p>
    <w:p w:rsidRDefault="002C3C3F" w:rsidP="002C3C3F" w:rsidR="002C3C3F">
      <w:pPr>
        <w:keepNext/>
        <w:spacing w:after="0"/>
        <w:jc w:val="center"/>
        <w:outlineLvl w:val="0"/>
        <w:rPr>
          <w:rFonts w:cs="Times New Roman" w:eastAsia="Times New Roman"/>
          <w:b/>
          <w:bCs/>
          <w:spacing w:val="60"/>
          <w:lang w:eastAsia="hr-HR"/>
        </w:rPr>
      </w:pPr>
    </w:p>
    <w:p w:rsidRDefault="002C3C3F" w:rsidP="002C3C3F" w:rsidR="002C3C3F">
      <w:pPr>
        <w:keepNext/>
        <w:spacing w:after="0" w:before="240"/>
        <w:jc w:val="center"/>
        <w:outlineLvl w:val="0"/>
        <w:rPr>
          <w:rFonts w:cs="Times New Roman" w:eastAsia="Times New Roman"/>
          <w:b/>
          <w:bCs/>
          <w:spacing w:val="60"/>
          <w:lang w:eastAsia="hr-HR"/>
        </w:rPr>
      </w:pPr>
      <w:r>
        <w:rPr>
          <w:rFonts w:cs="Times New Roman" w:eastAsia="Times New Roman"/>
          <w:b/>
          <w:bCs/>
          <w:spacing w:val="60"/>
          <w:lang w:eastAsia="hr-HR"/>
        </w:rPr>
        <w:t>REPUBLIKA HRVATSKA</w:t>
      </w:r>
    </w:p>
    <w:p w:rsidRDefault="002C3C3F" w:rsidP="002C3C3F" w:rsidR="002C3C3F">
      <w:pPr>
        <w:keepNext/>
        <w:spacing w:after="0" w:before="240"/>
        <w:jc w:val="center"/>
        <w:outlineLvl w:val="0"/>
        <w:rPr>
          <w:rFonts w:cs="Times New Roman" w:eastAsia="Times New Roman"/>
          <w:b/>
          <w:bCs/>
          <w:spacing w:val="60"/>
          <w:lang w:eastAsia="hr-HR"/>
        </w:rPr>
      </w:pPr>
      <w:r>
        <w:rPr>
          <w:rFonts w:cs="Times New Roman" w:eastAsia="Times New Roman"/>
          <w:b/>
          <w:bCs/>
          <w:spacing w:val="60"/>
          <w:lang w:eastAsia="hr-HR"/>
        </w:rPr>
        <w:t>RJEŠENJE</w:t>
      </w:r>
    </w:p>
    <w:p w:rsidRDefault="002C3C3F" w:rsidP="002C3C3F" w:rsidR="002C3C3F">
      <w:pPr>
        <w:pStyle w:val="Bezproreda"/>
        <w:jc w:val="both"/>
      </w:pPr>
    </w:p>
    <w:p w:rsidRDefault="002C3C3F" w:rsidP="002C3C3F" w:rsidR="002C3C3F">
      <w:pPr>
        <w:pStyle w:val="Bezproreda"/>
        <w:spacing w:before="240"/>
        <w:ind w:firstLine="709"/>
        <w:jc w:val="both"/>
        <w:rPr>
          <w:rFonts w:cs="Times New Roman" w:eastAsia="Times New Roman"/>
          <w:lang w:eastAsia="hr-HR"/>
        </w:rPr>
      </w:pPr>
      <w:r>
        <w:t xml:space="preserve">Trgovački sud u Splitu, po sucu ovog suda Velimiru Vukoviću, kao stečajnom sucu,  u stečajnom postupku nad stečajnim dužnikom  </w:t>
      </w:r>
      <w:r>
        <w:rPr>
          <w:rFonts w:eastAsia="Calibri"/>
          <w:szCs w:val="22"/>
        </w:rPr>
        <w:t xml:space="preserve">CIGLANA-SINJ, d.d., u stečaju, Sinj, Put </w:t>
      </w:r>
      <w:proofErr w:type="spellStart"/>
      <w:r>
        <w:rPr>
          <w:rFonts w:eastAsia="Calibri"/>
          <w:szCs w:val="22"/>
        </w:rPr>
        <w:t>Ruduše</w:t>
      </w:r>
      <w:proofErr w:type="spellEnd"/>
      <w:r>
        <w:rPr>
          <w:rFonts w:eastAsia="Calibri"/>
          <w:szCs w:val="22"/>
        </w:rPr>
        <w:t xml:space="preserve"> 44., OIB: 88402359413, </w:t>
      </w:r>
      <w:r>
        <w:rPr>
          <w:rFonts w:eastAsia="Times New Roman"/>
          <w:lang w:eastAsia="hr-HR"/>
        </w:rPr>
        <w:t>dana 23</w:t>
      </w:r>
      <w:r>
        <w:t>. studenoga  2017. godine</w:t>
      </w:r>
      <w:r>
        <w:rPr>
          <w:rFonts w:cs="Times New Roman" w:eastAsia="Times New Roman"/>
          <w:lang w:eastAsia="hr-HR"/>
        </w:rPr>
        <w:t xml:space="preserve"> </w:t>
      </w:r>
    </w:p>
    <w:p w:rsidRDefault="002C3C3F" w:rsidP="002C3C3F" w:rsidR="002C3C3F">
      <w:pPr>
        <w:tabs>
          <w:tab w:pos="6810" w:val="left"/>
        </w:tabs>
        <w:spacing w:after="0"/>
        <w:jc w:val="both"/>
        <w:rPr>
          <w:rFonts w:cs="Times New Roman" w:eastAsia="Times New Roman"/>
          <w:lang w:eastAsia="hr-HR"/>
        </w:rPr>
      </w:pPr>
    </w:p>
    <w:p w:rsidRDefault="002C3C3F" w:rsidP="002C3C3F" w:rsidR="002C3C3F">
      <w:pPr>
        <w:spacing w:after="0"/>
        <w:jc w:val="center"/>
        <w:rPr>
          <w:rFonts w:cs="Times New Roman" w:eastAsia="Times New Roman"/>
          <w:bCs/>
          <w:lang w:eastAsia="hr-HR"/>
        </w:rPr>
      </w:pPr>
      <w:r>
        <w:rPr>
          <w:rFonts w:cs="Times New Roman" w:eastAsia="Times New Roman"/>
          <w:bCs/>
          <w:lang w:eastAsia="hr-HR"/>
        </w:rPr>
        <w:t xml:space="preserve">r i j e š i o     j e </w:t>
      </w:r>
    </w:p>
    <w:p w:rsidRDefault="002C3C3F" w:rsidP="002C3C3F" w:rsidR="002C3C3F">
      <w:pPr>
        <w:spacing w:after="0"/>
        <w:jc w:val="both"/>
        <w:rPr>
          <w:rFonts w:cs="Times New Roman" w:eastAsia="Times New Roman"/>
          <w:lang w:eastAsia="hr-HR"/>
        </w:rPr>
      </w:pPr>
    </w:p>
    <w:p w:rsidRDefault="002C3C3F" w:rsidP="002C3C3F" w:rsidR="002C3C3F">
      <w:pPr>
        <w:pStyle w:val="Bezproreda"/>
        <w:rPr>
          <w:lang w:eastAsia="hr-HR"/>
        </w:rPr>
      </w:pPr>
      <w:r>
        <w:rPr>
          <w:bCs/>
          <w:lang w:eastAsia="hr-HR"/>
        </w:rPr>
        <w:t>I.</w:t>
      </w:r>
      <w:r>
        <w:rPr>
          <w:lang w:eastAsia="hr-HR"/>
        </w:rPr>
        <w:t xml:space="preserve"> Određuje se prodaja u stečajnom postupku uz odgovarajuću primjenu odredaba    Ovršnog zakona ( NN 112/12 do 55/16) kojima je uređena ovrha na nekretnini, sljedeće imovine  stečajnog dužnika i to:  </w:t>
      </w:r>
    </w:p>
    <w:p w:rsidRDefault="002C3C3F" w:rsidP="002C3C3F" w:rsidR="002C3C3F">
      <w:pPr>
        <w:pStyle w:val="Bezproreda"/>
      </w:pPr>
    </w:p>
    <w:p w:rsidRDefault="002C3C3F" w:rsidP="002C3C3F" w:rsidR="002C3C3F">
      <w:pPr>
        <w:pStyle w:val="Bezproreda"/>
      </w:pPr>
      <w:r>
        <w:rPr>
          <w:b/>
        </w:rPr>
        <w:t>a)</w:t>
      </w:r>
      <w:r>
        <w:t xml:space="preserve">        Prodaja tvorničkog kruga Ciglane Sinj smještenog na adresi Put </w:t>
      </w:r>
      <w:proofErr w:type="spellStart"/>
      <w:r>
        <w:t>Ruduše</w:t>
      </w:r>
      <w:proofErr w:type="spellEnd"/>
      <w:r>
        <w:t xml:space="preserve"> 44 u Sinju – imovina se sastoji od: </w:t>
      </w:r>
    </w:p>
    <w:p w:rsidRDefault="002C3C3F" w:rsidP="002C3C3F" w:rsidR="002C3C3F">
      <w:pPr>
        <w:pStyle w:val="Bezproreda"/>
      </w:pPr>
      <w:r>
        <w:tab/>
        <w:t xml:space="preserve">-nekretnine upisane u ZU 2647 k.o. Sinj, i to čest. </w:t>
      </w:r>
      <w:proofErr w:type="spellStart"/>
      <w:r>
        <w:t>zem</w:t>
      </w:r>
      <w:proofErr w:type="spellEnd"/>
      <w:r>
        <w:t>. 918/2 u površini od 16.674 m2 te čest. Zem.918/9- dvor površine 540 m2, upravna zgrada 154 m2,</w:t>
      </w:r>
    </w:p>
    <w:p w:rsidRDefault="002C3C3F" w:rsidP="002C3C3F" w:rsidR="002C3C3F">
      <w:pPr>
        <w:pStyle w:val="Bezproreda"/>
        <w:ind w:firstLine="708"/>
      </w:pPr>
      <w:r>
        <w:t xml:space="preserve">-nekretnine upisane u ZU 2638 k.o. Sinj: čest.zem.918/1- oranica dvor u površini od 3719 m2, čest. zem.918/3 put u površni od 2074 m2, čest. </w:t>
      </w:r>
      <w:proofErr w:type="spellStart"/>
      <w:r>
        <w:t>zem</w:t>
      </w:r>
      <w:proofErr w:type="spellEnd"/>
      <w:r>
        <w:t xml:space="preserve">. 918/4 - betonski plato u površni 3495 m2, čest. zem.918/5 - neplodno u površni 762 m2, čest. </w:t>
      </w:r>
      <w:proofErr w:type="spellStart"/>
      <w:r>
        <w:t>zgr</w:t>
      </w:r>
      <w:proofErr w:type="spellEnd"/>
      <w:r>
        <w:t>. 13856 kuća u površni od 548 m2 i čest. zgr.1388 - kuća u površni 405 m,</w:t>
      </w:r>
    </w:p>
    <w:p w:rsidRDefault="002C3C3F" w:rsidP="002C3C3F" w:rsidR="002C3C3F">
      <w:pPr>
        <w:pStyle w:val="Bezproreda"/>
      </w:pPr>
      <w:r>
        <w:t xml:space="preserve">čest. </w:t>
      </w:r>
      <w:proofErr w:type="spellStart"/>
      <w:r>
        <w:t>zgr</w:t>
      </w:r>
      <w:proofErr w:type="spellEnd"/>
      <w:r>
        <w:t xml:space="preserve">. 1924 - zgrada u površni 712 m2, čest. </w:t>
      </w:r>
      <w:proofErr w:type="spellStart"/>
      <w:r>
        <w:t>zgr</w:t>
      </w:r>
      <w:proofErr w:type="spellEnd"/>
      <w:r>
        <w:t>. 1925 - rezervoar u površini od 235m2, čest. zgr.1939 - šupa u površni 860 m2, čest.zgr.893- sušionica cigle u površini od 2782 m2</w:t>
      </w:r>
    </w:p>
    <w:p w:rsidRDefault="002C3C3F" w:rsidP="002C3C3F" w:rsidR="002C3C3F">
      <w:pPr>
        <w:pStyle w:val="Bezproreda"/>
      </w:pPr>
    </w:p>
    <w:p w:rsidRDefault="002C3C3F" w:rsidP="002C3C3F" w:rsidR="002C3C3F">
      <w:pPr>
        <w:pStyle w:val="Bezproreda"/>
        <w:ind w:firstLine="708"/>
      </w:pPr>
      <w:r>
        <w:t>Ukupna površina nekretnina u tvorničkom krugu Ciglane Sinj d.d. u stečaju iznosi 32.970 m2 (fiducijarno vlasništvo upisano na REDIVIVA d.o.o. Split)</w:t>
      </w:r>
    </w:p>
    <w:p w:rsidRDefault="002C3C3F" w:rsidP="002C3C3F" w:rsidR="002C3C3F">
      <w:pPr>
        <w:pStyle w:val="Bezproreda"/>
      </w:pPr>
    </w:p>
    <w:p w:rsidRDefault="002C3C3F" w:rsidP="002C3C3F" w:rsidR="002C3C3F">
      <w:pPr>
        <w:pStyle w:val="Bezproreda"/>
        <w:ind w:firstLine="708"/>
      </w:pPr>
      <w:r>
        <w:t xml:space="preserve">Početna procijenjena vrijednost nekretnina iznosi 16.500.000,00 kn </w:t>
      </w:r>
    </w:p>
    <w:p w:rsidRDefault="002C3C3F" w:rsidP="002C3C3F" w:rsidR="002C3C3F">
      <w:pPr>
        <w:pStyle w:val="Bezproreda"/>
      </w:pPr>
    </w:p>
    <w:p w:rsidRDefault="002C3C3F" w:rsidP="002C3C3F" w:rsidR="002C3C3F">
      <w:pPr>
        <w:ind w:firstLine="708"/>
      </w:pPr>
      <w:r>
        <w:t xml:space="preserve">Na opisanim nekretninama postoji upisano </w:t>
      </w:r>
      <w:proofErr w:type="spellStart"/>
      <w:r>
        <w:t>razlučno</w:t>
      </w:r>
      <w:proofErr w:type="spellEnd"/>
      <w:r>
        <w:t xml:space="preserve"> pravo u korist :</w:t>
      </w:r>
    </w:p>
    <w:p w:rsidRDefault="002C3C3F" w:rsidP="00BA01BB" w:rsidR="002C3C3F">
      <w:pPr>
        <w:pStyle w:val="Odlomakpopisa"/>
        <w:numPr>
          <w:ilvl w:val="0"/>
          <w:numId w:val="4"/>
        </w:numPr>
      </w:pPr>
      <w:r>
        <w:t>RE</w:t>
      </w:r>
      <w:r w:rsidR="00BA01BB">
        <w:t>D</w:t>
      </w:r>
      <w:r>
        <w:t>IVIVA d.o.o. Split</w:t>
      </w:r>
    </w:p>
    <w:p w:rsidRDefault="00BA01BB" w:rsidP="00BA01BB" w:rsidR="00BA01BB">
      <w:pPr>
        <w:pStyle w:val="Odlomakpopisa"/>
        <w:numPr>
          <w:ilvl w:val="0"/>
          <w:numId w:val="4"/>
        </w:numPr>
      </w:pPr>
      <w:r>
        <w:t>H-ABDUCO d.o.o. Zagreb</w:t>
      </w:r>
    </w:p>
    <w:p w:rsidRDefault="002C3C3F" w:rsidP="002C3C3F" w:rsidR="002C3C3F">
      <w:pPr>
        <w:ind w:firstLine="708"/>
      </w:pPr>
    </w:p>
    <w:p w:rsidRDefault="002C3C3F" w:rsidP="002C3C3F" w:rsidR="002C3C3F">
      <w:pPr>
        <w:pStyle w:val="Bezproreda"/>
      </w:pPr>
    </w:p>
    <w:p w:rsidRDefault="0044189F" w:rsidP="0044189F" w:rsidR="002C3C3F">
      <w:pPr>
        <w:pStyle w:val="Bezproreda"/>
        <w:ind w:left="4248"/>
      </w:pPr>
      <w:r>
        <w:lastRenderedPageBreak/>
        <w:t>2</w:t>
      </w:r>
      <w:r>
        <w:tab/>
      </w:r>
      <w:r>
        <w:tab/>
      </w:r>
      <w:r>
        <w:tab/>
      </w:r>
      <w:r>
        <w:tab/>
      </w:r>
      <w:r w:rsidRPr="0044189F">
        <w:rPr>
          <w:b/>
        </w:rPr>
        <w:t>1.St-451/2013</w:t>
      </w:r>
    </w:p>
    <w:p w:rsidRDefault="0044189F" w:rsidP="0044189F" w:rsidR="0044189F">
      <w:pPr>
        <w:pStyle w:val="Bezproreda"/>
        <w:ind w:left="4248"/>
      </w:pPr>
    </w:p>
    <w:p w:rsidRDefault="002C3C3F" w:rsidP="002C3C3F" w:rsidR="002C3C3F">
      <w:pPr>
        <w:pStyle w:val="Bezproreda"/>
      </w:pPr>
      <w:r>
        <w:rPr>
          <w:b/>
        </w:rPr>
        <w:t>b)</w:t>
      </w:r>
      <w:r>
        <w:tab/>
      </w:r>
      <w:r w:rsidR="00BA01BB">
        <w:t>P</w:t>
      </w:r>
      <w:r>
        <w:t>rodaja nekretnina nazvanih Stipanovića Greben u Glavicama kod Sinja  ukupne površine 38.496 m2:</w:t>
      </w:r>
    </w:p>
    <w:p w:rsidRDefault="002C3C3F" w:rsidP="002C3C3F" w:rsidR="002C3C3F">
      <w:pPr>
        <w:pStyle w:val="Bezproreda"/>
      </w:pPr>
    </w:p>
    <w:p w:rsidRDefault="002C3C3F" w:rsidP="002C3C3F" w:rsidR="00BA01BB">
      <w:pPr>
        <w:pStyle w:val="Bezproreda"/>
      </w:pPr>
      <w:r>
        <w:tab/>
        <w:t>-zemljište u ZU 3535 k.o. Glavice: čest zem.1756/1, 1756/2, 1757, ukupne površine 6.945 m2</w:t>
      </w:r>
    </w:p>
    <w:p w:rsidRDefault="00BA01BB" w:rsidP="00BA01BB" w:rsidR="00BA01BB">
      <w:pPr>
        <w:ind w:firstLine="708"/>
      </w:pPr>
      <w:r>
        <w:t xml:space="preserve">Na opisanim nekretninama postoji upisano </w:t>
      </w:r>
      <w:proofErr w:type="spellStart"/>
      <w:r>
        <w:t>razlučno</w:t>
      </w:r>
      <w:proofErr w:type="spellEnd"/>
      <w:r>
        <w:t xml:space="preserve"> pravo u korist :</w:t>
      </w:r>
    </w:p>
    <w:p w:rsidRDefault="00BA01BB" w:rsidP="00BA01BB" w:rsidR="00BA01BB">
      <w:pPr>
        <w:pStyle w:val="Bezproreda"/>
        <w:numPr>
          <w:ilvl w:val="0"/>
          <w:numId w:val="5"/>
        </w:numPr>
      </w:pPr>
      <w:r>
        <w:t>MINISTARSTVO FINANCIJA-POREZNA UPRAVA, PODRUČNI URED SPLIT</w:t>
      </w:r>
    </w:p>
    <w:p w:rsidRDefault="00BA01BB" w:rsidP="002C3C3F" w:rsidR="00BA01BB">
      <w:pPr>
        <w:pStyle w:val="Bezproreda"/>
      </w:pPr>
    </w:p>
    <w:p w:rsidRDefault="002C3C3F" w:rsidP="002C3C3F" w:rsidR="002C3C3F">
      <w:pPr>
        <w:pStyle w:val="Bezproreda"/>
      </w:pPr>
      <w:r>
        <w:tab/>
        <w:t>-zemljište upisano u ZU 3557 k.o. Glavice: čest. zem.1758,1759,1784, 1886/126, ZU 4249</w:t>
      </w:r>
      <w:r w:rsidR="009A2455">
        <w:t xml:space="preserve"> k.o. Glavice</w:t>
      </w:r>
      <w:r>
        <w:t>: čest.zem.1779/2 i 1771 te ZU 4241</w:t>
      </w:r>
      <w:r w:rsidR="009A2455">
        <w:t xml:space="preserve"> k.o.Glavice</w:t>
      </w:r>
      <w:r>
        <w:t xml:space="preserve"> –čest .zem.1779/1, ukupne površine 14.895 m2, </w:t>
      </w:r>
    </w:p>
    <w:p w:rsidRDefault="002C3C3F" w:rsidP="002C3C3F" w:rsidR="002C3C3F">
      <w:pPr>
        <w:pStyle w:val="Bezproreda"/>
      </w:pPr>
    </w:p>
    <w:p w:rsidRDefault="002C3C3F" w:rsidP="002C3C3F" w:rsidR="002C3C3F">
      <w:pPr>
        <w:pStyle w:val="Bezproreda"/>
      </w:pPr>
      <w:r>
        <w:t>-čest .zem.1807/2 ZU 3154 k.o. Glavice, površine 2266 m2</w:t>
      </w:r>
    </w:p>
    <w:p w:rsidRDefault="002C3C3F" w:rsidP="002C3C3F" w:rsidR="002C3C3F">
      <w:pPr>
        <w:pStyle w:val="Bezproreda"/>
      </w:pPr>
    </w:p>
    <w:p w:rsidRDefault="002C3C3F" w:rsidP="002C3C3F" w:rsidR="002C3C3F">
      <w:pPr>
        <w:pStyle w:val="Bezproreda"/>
      </w:pPr>
      <w:r>
        <w:rPr>
          <w:b/>
        </w:rPr>
        <w:t>c)</w:t>
      </w:r>
      <w:r>
        <w:t xml:space="preserve">          -  prodaja nekretnina i to : čest. </w:t>
      </w:r>
      <w:proofErr w:type="spellStart"/>
      <w:r>
        <w:t>zem</w:t>
      </w:r>
      <w:proofErr w:type="spellEnd"/>
      <w:r>
        <w:t>. 1682, 1687, 1688, 1981, 1886/30, 1866/28, 1805/4 i 1805/5 k.o. Glavice, ukupne površine 15.656 m2</w:t>
      </w:r>
    </w:p>
    <w:p w:rsidRDefault="002C3C3F" w:rsidP="002C3C3F" w:rsidR="002C3C3F">
      <w:pPr>
        <w:pStyle w:val="Bezproreda"/>
      </w:pPr>
    </w:p>
    <w:p w:rsidRDefault="002C3C3F" w:rsidP="00BA01BB" w:rsidR="002C3C3F">
      <w:pPr>
        <w:pStyle w:val="Bezproreda"/>
        <w:ind w:firstLine="708"/>
      </w:pPr>
      <w:r>
        <w:t>Ukupna površina zemljišta na lokaciji Stipanovića Greben iznosi 38.494 m2</w:t>
      </w:r>
    </w:p>
    <w:p w:rsidRDefault="002C3C3F" w:rsidP="002C3C3F" w:rsidR="002C3C3F">
      <w:pPr>
        <w:pStyle w:val="Bezproreda"/>
      </w:pPr>
    </w:p>
    <w:p w:rsidRDefault="00BA01BB" w:rsidP="00BA01BB" w:rsidR="00BA01BB">
      <w:pPr>
        <w:pStyle w:val="Bezproreda"/>
        <w:ind w:firstLine="708"/>
      </w:pPr>
      <w:r>
        <w:t xml:space="preserve">Početna procijenjena vrijednost nekretnina iznosi 16.000.000,00 kn </w:t>
      </w:r>
    </w:p>
    <w:p w:rsidRDefault="002C3C3F" w:rsidP="00BA01BB" w:rsidR="002C3C3F">
      <w:pPr>
        <w:overflowPunct w:val="false"/>
        <w:autoSpaceDE w:val="false"/>
        <w:autoSpaceDN w:val="false"/>
        <w:adjustRightInd w:val="false"/>
        <w:spacing w:after="0"/>
        <w:jc w:val="both"/>
      </w:pPr>
    </w:p>
    <w:p w:rsidRDefault="002C3C3F" w:rsidP="00BA01BB" w:rsidR="002C3C3F">
      <w:pPr>
        <w:ind w:firstLine="708"/>
        <w:jc w:val="both"/>
      </w:pPr>
      <w:r>
        <w:t xml:space="preserve">Napomena: cijene su izražene u neto iznosima a sve poreze koji terete prodaju nekretnina snosi kupac.                                         </w:t>
      </w:r>
    </w:p>
    <w:p w:rsidRDefault="002C3C3F" w:rsidP="002C3C3F" w:rsidR="002C3C3F">
      <w:pPr>
        <w:pStyle w:val="Bezproreda"/>
        <w:rPr>
          <w:rFonts w:cs="Times New Roman" w:eastAsia="Times New Roman"/>
          <w:lang w:eastAsia="hr-HR"/>
        </w:rPr>
      </w:pPr>
      <w:r>
        <w:rPr>
          <w:rFonts w:eastAsia="Calibri"/>
          <w:lang w:val="en-US"/>
        </w:rPr>
        <w:t>II.</w:t>
      </w:r>
      <w:r>
        <w:rPr>
          <w:rFonts w:eastAsia="Calibri"/>
          <w:lang w:val="en-US"/>
        </w:rPr>
        <w:tab/>
      </w:r>
      <w:proofErr w:type="spellStart"/>
      <w:r>
        <w:rPr>
          <w:rFonts w:eastAsia="Calibri"/>
          <w:lang w:val="en-US"/>
        </w:rPr>
        <w:t>Općinski</w:t>
      </w:r>
      <w:proofErr w:type="spellEnd"/>
      <w:r>
        <w:rPr>
          <w:rFonts w:eastAsia="Calibri"/>
          <w:lang w:val="en-US"/>
        </w:rPr>
        <w:t xml:space="preserve"> </w:t>
      </w:r>
      <w:proofErr w:type="spellStart"/>
      <w:r>
        <w:rPr>
          <w:rFonts w:eastAsia="Calibri"/>
          <w:lang w:val="en-US"/>
        </w:rPr>
        <w:t>sud</w:t>
      </w:r>
      <w:proofErr w:type="spellEnd"/>
      <w:r>
        <w:rPr>
          <w:rFonts w:eastAsia="Calibri"/>
          <w:lang w:val="en-US"/>
        </w:rPr>
        <w:t xml:space="preserve"> u </w:t>
      </w:r>
      <w:proofErr w:type="spellStart"/>
      <w:r>
        <w:rPr>
          <w:rFonts w:eastAsia="Calibri"/>
          <w:lang w:val="en-US"/>
        </w:rPr>
        <w:t>Splitu</w:t>
      </w:r>
      <w:proofErr w:type="spellEnd"/>
      <w:r>
        <w:rPr>
          <w:rFonts w:eastAsia="Calibri"/>
          <w:lang w:val="en-US"/>
        </w:rPr>
        <w:t xml:space="preserve">, </w:t>
      </w:r>
      <w:proofErr w:type="spellStart"/>
      <w:r>
        <w:rPr>
          <w:rFonts w:eastAsia="Calibri"/>
          <w:lang w:val="en-US"/>
        </w:rPr>
        <w:t>Zemljišnoknjžni</w:t>
      </w:r>
      <w:proofErr w:type="spellEnd"/>
      <w:r>
        <w:rPr>
          <w:rFonts w:eastAsia="Calibri"/>
          <w:lang w:val="en-US"/>
        </w:rPr>
        <w:t xml:space="preserve"> </w:t>
      </w:r>
      <w:proofErr w:type="spellStart"/>
      <w:r>
        <w:rPr>
          <w:rFonts w:eastAsia="Calibri"/>
          <w:lang w:val="en-US"/>
        </w:rPr>
        <w:t>odjel</w:t>
      </w:r>
      <w:proofErr w:type="spellEnd"/>
      <w:r>
        <w:rPr>
          <w:rFonts w:eastAsia="Calibri"/>
          <w:lang w:val="en-US"/>
        </w:rPr>
        <w:t xml:space="preserve"> </w:t>
      </w:r>
      <w:proofErr w:type="spellStart"/>
      <w:r w:rsidR="00BA01BB">
        <w:rPr>
          <w:rFonts w:eastAsia="Calibri"/>
          <w:lang w:val="en-US"/>
        </w:rPr>
        <w:t>Sinj</w:t>
      </w:r>
      <w:proofErr w:type="spellEnd"/>
      <w:r>
        <w:rPr>
          <w:rFonts w:eastAsia="Calibri"/>
          <w:lang w:val="en-US"/>
        </w:rPr>
        <w:t xml:space="preserve"> </w:t>
      </w:r>
      <w:proofErr w:type="spellStart"/>
      <w:r>
        <w:rPr>
          <w:rFonts w:eastAsia="Calibri"/>
          <w:lang w:val="en-US"/>
        </w:rPr>
        <w:t>upisati</w:t>
      </w:r>
      <w:proofErr w:type="spellEnd"/>
      <w:r>
        <w:rPr>
          <w:rFonts w:eastAsia="Calibri"/>
          <w:lang w:val="en-US"/>
        </w:rPr>
        <w:t xml:space="preserve"> </w:t>
      </w:r>
      <w:proofErr w:type="spellStart"/>
      <w:r>
        <w:rPr>
          <w:rFonts w:eastAsia="Calibri"/>
          <w:lang w:val="en-US"/>
        </w:rPr>
        <w:t>će</w:t>
      </w:r>
      <w:proofErr w:type="spellEnd"/>
      <w:r>
        <w:rPr>
          <w:rFonts w:eastAsia="Calibri"/>
          <w:lang w:val="en-US"/>
        </w:rPr>
        <w:t xml:space="preserve"> </w:t>
      </w:r>
      <w:proofErr w:type="spellStart"/>
      <w:r>
        <w:rPr>
          <w:rFonts w:eastAsia="Calibri"/>
          <w:lang w:val="en-US"/>
        </w:rPr>
        <w:t>zabiježbu</w:t>
      </w:r>
      <w:proofErr w:type="spellEnd"/>
      <w:r>
        <w:rPr>
          <w:rFonts w:eastAsia="Calibri"/>
          <w:lang w:val="en-US"/>
        </w:rPr>
        <w:t xml:space="preserve"> </w:t>
      </w:r>
      <w:proofErr w:type="spellStart"/>
      <w:r>
        <w:rPr>
          <w:rFonts w:eastAsia="Calibri"/>
          <w:lang w:val="en-US"/>
        </w:rPr>
        <w:t>prodaje</w:t>
      </w:r>
      <w:proofErr w:type="spellEnd"/>
      <w:r>
        <w:rPr>
          <w:rFonts w:eastAsia="Calibri"/>
          <w:lang w:val="en-US"/>
        </w:rPr>
        <w:t xml:space="preserve"> </w:t>
      </w:r>
      <w:proofErr w:type="spellStart"/>
      <w:r>
        <w:rPr>
          <w:rFonts w:eastAsia="Calibri"/>
          <w:lang w:val="en-US"/>
        </w:rPr>
        <w:t>nekretnine</w:t>
      </w:r>
      <w:proofErr w:type="spellEnd"/>
      <w:r>
        <w:rPr>
          <w:rFonts w:eastAsia="Calibri"/>
          <w:lang w:val="en-US"/>
        </w:rPr>
        <w:t xml:space="preserve"> </w:t>
      </w:r>
      <w:proofErr w:type="spellStart"/>
      <w:r>
        <w:rPr>
          <w:rFonts w:eastAsia="Calibri"/>
          <w:lang w:val="en-US"/>
        </w:rPr>
        <w:t>iz</w:t>
      </w:r>
      <w:proofErr w:type="spellEnd"/>
      <w:r>
        <w:rPr>
          <w:rFonts w:eastAsia="Calibri"/>
          <w:lang w:val="en-US"/>
        </w:rPr>
        <w:t xml:space="preserve"> </w:t>
      </w:r>
      <w:proofErr w:type="spellStart"/>
      <w:r>
        <w:rPr>
          <w:rFonts w:eastAsia="Calibri"/>
          <w:lang w:val="en-US"/>
        </w:rPr>
        <w:t>točke</w:t>
      </w:r>
      <w:proofErr w:type="spellEnd"/>
      <w:r>
        <w:rPr>
          <w:rFonts w:eastAsia="Calibri"/>
          <w:lang w:val="en-US"/>
        </w:rPr>
        <w:t xml:space="preserve"> I. </w:t>
      </w:r>
      <w:proofErr w:type="spellStart"/>
      <w:r>
        <w:rPr>
          <w:rFonts w:eastAsia="Calibri"/>
          <w:lang w:val="en-US"/>
        </w:rPr>
        <w:t>rješenja</w:t>
      </w:r>
      <w:proofErr w:type="spellEnd"/>
      <w:r>
        <w:rPr>
          <w:rFonts w:eastAsia="Calibri"/>
          <w:lang w:val="en-US"/>
        </w:rPr>
        <w:t xml:space="preserve">  u </w:t>
      </w:r>
      <w:proofErr w:type="spellStart"/>
      <w:r>
        <w:rPr>
          <w:rFonts w:eastAsia="Calibri"/>
          <w:lang w:val="en-US"/>
        </w:rPr>
        <w:t>zemljišnim</w:t>
      </w:r>
      <w:proofErr w:type="spellEnd"/>
      <w:r>
        <w:rPr>
          <w:rFonts w:eastAsia="Calibri"/>
          <w:lang w:val="en-US"/>
        </w:rPr>
        <w:t xml:space="preserve"> </w:t>
      </w:r>
      <w:proofErr w:type="spellStart"/>
      <w:r>
        <w:rPr>
          <w:rFonts w:eastAsia="Calibri"/>
          <w:lang w:val="en-US"/>
        </w:rPr>
        <w:t>knjigama</w:t>
      </w:r>
      <w:proofErr w:type="spellEnd"/>
      <w:r>
        <w:rPr>
          <w:rFonts w:eastAsia="Calibri"/>
          <w:lang w:val="en-US"/>
        </w:rPr>
        <w:t xml:space="preserve"> u </w:t>
      </w:r>
      <w:r>
        <w:t xml:space="preserve"> </w:t>
      </w:r>
      <w:r w:rsidR="00BA01BB">
        <w:t xml:space="preserve">ZU 2647 k.o. Sinj,  ZU 2638 k.o. Sinj, ZU 3535 k.o. Glavice, ZU 3557 k.o. Glavice, </w:t>
      </w:r>
      <w:r w:rsidR="009A2455">
        <w:t>ZU 4249 k.o. Glavice, ZU 4241 k.o.Glavice,  ZU 3154 k.o. Glavice.</w:t>
      </w:r>
    </w:p>
    <w:p w:rsidRDefault="002C3C3F" w:rsidP="00BA01BB" w:rsidR="002C3C3F">
      <w:pPr>
        <w:spacing w:after="0"/>
        <w:jc w:val="both"/>
        <w:rPr>
          <w:rFonts w:cs="Times New Roman" w:eastAsia="Calibri"/>
          <w:lang w:val="en-US"/>
        </w:rPr>
      </w:pPr>
    </w:p>
    <w:p w:rsidRDefault="002C3C3F" w:rsidP="002C3C3F" w:rsidR="002C3C3F">
      <w:pPr>
        <w:spacing w:after="0"/>
        <w:ind w:hanging="660" w:left="660"/>
        <w:jc w:val="both"/>
        <w:rPr>
          <w:rFonts w:cs="Times New Roman" w:eastAsia="Calibri"/>
          <w:lang w:val="en-US"/>
        </w:rPr>
      </w:pPr>
      <w:r>
        <w:rPr>
          <w:rFonts w:cs="Times New Roman" w:eastAsia="Calibri"/>
          <w:lang w:val="en-US"/>
        </w:rPr>
        <w:t xml:space="preserve">III. </w:t>
      </w:r>
      <w:r>
        <w:rPr>
          <w:rFonts w:cs="Times New Roman" w:eastAsia="Calibri"/>
          <w:lang w:val="en-US"/>
        </w:rPr>
        <w:tab/>
      </w:r>
      <w:proofErr w:type="spellStart"/>
      <w:r>
        <w:rPr>
          <w:rFonts w:cs="Times New Roman" w:eastAsia="Calibri"/>
          <w:lang w:val="en-US"/>
        </w:rPr>
        <w:t>Zaključkom</w:t>
      </w:r>
      <w:proofErr w:type="spellEnd"/>
      <w:r>
        <w:rPr>
          <w:rFonts w:cs="Times New Roman" w:eastAsia="Calibri"/>
          <w:lang w:val="en-US"/>
        </w:rPr>
        <w:t xml:space="preserve"> o </w:t>
      </w:r>
      <w:proofErr w:type="spellStart"/>
      <w:r>
        <w:rPr>
          <w:rFonts w:cs="Times New Roman" w:eastAsia="Calibri"/>
          <w:lang w:val="en-US"/>
        </w:rPr>
        <w:t>prodaji</w:t>
      </w:r>
      <w:proofErr w:type="spellEnd"/>
      <w:r>
        <w:rPr>
          <w:rFonts w:cs="Times New Roman" w:eastAsia="Calibri"/>
          <w:lang w:val="en-US"/>
        </w:rPr>
        <w:t xml:space="preserve"> </w:t>
      </w:r>
      <w:proofErr w:type="spellStart"/>
      <w:r>
        <w:rPr>
          <w:rFonts w:cs="Times New Roman" w:eastAsia="Calibri"/>
          <w:lang w:val="en-US"/>
        </w:rPr>
        <w:t>utvrdit</w:t>
      </w:r>
      <w:proofErr w:type="spellEnd"/>
      <w:r>
        <w:rPr>
          <w:rFonts w:cs="Times New Roman" w:eastAsia="Calibri"/>
          <w:lang w:val="en-US"/>
        </w:rPr>
        <w:t xml:space="preserve"> </w:t>
      </w:r>
      <w:proofErr w:type="spellStart"/>
      <w:proofErr w:type="gramStart"/>
      <w:r>
        <w:rPr>
          <w:rFonts w:cs="Times New Roman" w:eastAsia="Calibri"/>
          <w:lang w:val="en-US"/>
        </w:rPr>
        <w:t>će</w:t>
      </w:r>
      <w:proofErr w:type="spellEnd"/>
      <w:proofErr w:type="gramEnd"/>
      <w:r>
        <w:rPr>
          <w:rFonts w:cs="Times New Roman" w:eastAsia="Calibri"/>
          <w:lang w:val="en-US"/>
        </w:rPr>
        <w:t xml:space="preserve"> se </w:t>
      </w:r>
      <w:proofErr w:type="spellStart"/>
      <w:r>
        <w:rPr>
          <w:rFonts w:cs="Times New Roman" w:eastAsia="Calibri"/>
          <w:lang w:val="en-US"/>
        </w:rPr>
        <w:t>način</w:t>
      </w:r>
      <w:proofErr w:type="spellEnd"/>
      <w:r>
        <w:rPr>
          <w:rFonts w:cs="Times New Roman" w:eastAsia="Calibri"/>
          <w:lang w:val="en-US"/>
        </w:rPr>
        <w:t xml:space="preserve"> </w:t>
      </w:r>
      <w:proofErr w:type="spellStart"/>
      <w:r>
        <w:rPr>
          <w:rFonts w:cs="Times New Roman" w:eastAsia="Calibri"/>
          <w:lang w:val="en-US"/>
        </w:rPr>
        <w:t>i</w:t>
      </w:r>
      <w:proofErr w:type="spellEnd"/>
      <w:r>
        <w:rPr>
          <w:rFonts w:cs="Times New Roman" w:eastAsia="Calibri"/>
          <w:lang w:val="en-US"/>
        </w:rPr>
        <w:t xml:space="preserve"> </w:t>
      </w:r>
      <w:proofErr w:type="spellStart"/>
      <w:r>
        <w:rPr>
          <w:rFonts w:cs="Times New Roman" w:eastAsia="Calibri"/>
          <w:lang w:val="en-US"/>
        </w:rPr>
        <w:t>uvjeti</w:t>
      </w:r>
      <w:proofErr w:type="spellEnd"/>
      <w:r>
        <w:rPr>
          <w:rFonts w:cs="Times New Roman" w:eastAsia="Calibri"/>
          <w:lang w:val="en-US"/>
        </w:rPr>
        <w:t xml:space="preserve">    </w:t>
      </w:r>
      <w:proofErr w:type="spellStart"/>
      <w:r>
        <w:rPr>
          <w:rFonts w:cs="Times New Roman" w:eastAsia="Calibri"/>
          <w:lang w:val="en-US"/>
        </w:rPr>
        <w:t>prodaje</w:t>
      </w:r>
      <w:proofErr w:type="spellEnd"/>
      <w:r>
        <w:rPr>
          <w:rFonts w:cs="Times New Roman" w:eastAsia="Calibri"/>
          <w:lang w:val="en-US"/>
        </w:rPr>
        <w:t xml:space="preserve"> (</w:t>
      </w:r>
      <w:proofErr w:type="spellStart"/>
      <w:r>
        <w:rPr>
          <w:rFonts w:cs="Times New Roman" w:eastAsia="Calibri"/>
          <w:lang w:val="en-US"/>
        </w:rPr>
        <w:t>čl</w:t>
      </w:r>
      <w:proofErr w:type="spellEnd"/>
      <w:r>
        <w:rPr>
          <w:rFonts w:cs="Times New Roman" w:eastAsia="Calibri"/>
          <w:lang w:val="en-US"/>
        </w:rPr>
        <w:t xml:space="preserve">. 164. </w:t>
      </w:r>
      <w:proofErr w:type="gramStart"/>
      <w:r>
        <w:rPr>
          <w:rFonts w:cs="Times New Roman" w:eastAsia="Calibri"/>
          <w:lang w:val="en-US"/>
        </w:rPr>
        <w:t>st.4</w:t>
      </w:r>
      <w:proofErr w:type="gramEnd"/>
      <w:r>
        <w:rPr>
          <w:rFonts w:cs="Times New Roman" w:eastAsia="Calibri"/>
          <w:lang w:val="en-US"/>
        </w:rPr>
        <w:t xml:space="preserve">. </w:t>
      </w:r>
      <w:proofErr w:type="spellStart"/>
      <w:proofErr w:type="gramStart"/>
      <w:r>
        <w:rPr>
          <w:rFonts w:cs="Times New Roman" w:eastAsia="Calibri"/>
          <w:lang w:val="en-US"/>
        </w:rPr>
        <w:t>Stečajnog</w:t>
      </w:r>
      <w:proofErr w:type="spellEnd"/>
      <w:r>
        <w:rPr>
          <w:rFonts w:cs="Times New Roman" w:eastAsia="Calibri"/>
          <w:lang w:val="en-US"/>
        </w:rPr>
        <w:t xml:space="preserve"> </w:t>
      </w:r>
      <w:proofErr w:type="spellStart"/>
      <w:r>
        <w:rPr>
          <w:rFonts w:cs="Times New Roman" w:eastAsia="Calibri"/>
          <w:lang w:val="en-US"/>
        </w:rPr>
        <w:t>zakona</w:t>
      </w:r>
      <w:proofErr w:type="spellEnd"/>
      <w:r>
        <w:rPr>
          <w:rFonts w:cs="Times New Roman" w:eastAsia="Calibri"/>
          <w:lang w:val="en-US"/>
        </w:rPr>
        <w:t>).</w:t>
      </w:r>
      <w:proofErr w:type="gramEnd"/>
      <w:r>
        <w:rPr>
          <w:rFonts w:cs="Times New Roman" w:eastAsia="Calibri"/>
          <w:lang w:val="en-US"/>
        </w:rPr>
        <w:t xml:space="preserve"> </w:t>
      </w:r>
    </w:p>
    <w:p w:rsidRDefault="002C3C3F" w:rsidP="002C3C3F" w:rsidR="002C3C3F">
      <w:pPr>
        <w:pStyle w:val="Tijeloteksta"/>
        <w:spacing w:after="0" w:before="100"/>
        <w:jc w:val="both"/>
      </w:pPr>
      <w:r>
        <w:tab/>
      </w:r>
      <w:r>
        <w:tab/>
      </w:r>
      <w:r>
        <w:tab/>
      </w:r>
      <w:r>
        <w:tab/>
      </w:r>
      <w:r>
        <w:tab/>
      </w:r>
      <w:r>
        <w:tab/>
      </w:r>
    </w:p>
    <w:p w:rsidRDefault="002C3C3F" w:rsidP="002C3C3F" w:rsidR="002C3C3F">
      <w:pPr>
        <w:tabs>
          <w:tab w:pos="1260" w:val="left"/>
        </w:tabs>
        <w:spacing w:after="0"/>
        <w:jc w:val="center"/>
        <w:rPr>
          <w:rFonts w:cs="Times New Roman" w:eastAsia="Times New Roman"/>
          <w:lang w:eastAsia="hr-HR"/>
        </w:rPr>
      </w:pPr>
      <w:r>
        <w:rPr>
          <w:rFonts w:cs="Times New Roman" w:eastAsia="Times New Roman"/>
          <w:lang w:eastAsia="hr-HR"/>
        </w:rPr>
        <w:t>Obrazloženje</w:t>
      </w:r>
    </w:p>
    <w:p w:rsidRDefault="002C3C3F" w:rsidP="002C3C3F" w:rsidR="002C3C3F">
      <w:pPr>
        <w:pStyle w:val="Tijeloteksta-uvlaka3"/>
        <w:spacing w:after="0" w:before="200"/>
        <w:ind w:firstLine="708" w:left="0"/>
        <w:jc w:val="both"/>
        <w:rPr>
          <w:sz w:val="24"/>
          <w:szCs w:val="24"/>
        </w:rPr>
      </w:pPr>
      <w:r>
        <w:rPr>
          <w:sz w:val="24"/>
          <w:szCs w:val="24"/>
        </w:rPr>
        <w:t>Rješenjem ovog suda br. St-</w:t>
      </w:r>
      <w:r w:rsidR="009A2455">
        <w:rPr>
          <w:sz w:val="24"/>
          <w:szCs w:val="24"/>
        </w:rPr>
        <w:t>451</w:t>
      </w:r>
      <w:r>
        <w:rPr>
          <w:sz w:val="24"/>
          <w:szCs w:val="24"/>
        </w:rPr>
        <w:t>/201</w:t>
      </w:r>
      <w:r w:rsidR="009A2455">
        <w:rPr>
          <w:sz w:val="24"/>
          <w:szCs w:val="24"/>
        </w:rPr>
        <w:t>3</w:t>
      </w:r>
      <w:r>
        <w:rPr>
          <w:sz w:val="24"/>
          <w:szCs w:val="24"/>
        </w:rPr>
        <w:t xml:space="preserve">  od 2</w:t>
      </w:r>
      <w:r w:rsidR="009A2455">
        <w:rPr>
          <w:sz w:val="24"/>
          <w:szCs w:val="24"/>
        </w:rPr>
        <w:t>8</w:t>
      </w:r>
      <w:r>
        <w:rPr>
          <w:sz w:val="24"/>
          <w:szCs w:val="24"/>
        </w:rPr>
        <w:t>. s</w:t>
      </w:r>
      <w:r w:rsidR="009A2455">
        <w:rPr>
          <w:sz w:val="24"/>
          <w:szCs w:val="24"/>
        </w:rPr>
        <w:t>tudenoga</w:t>
      </w:r>
      <w:r>
        <w:rPr>
          <w:sz w:val="24"/>
          <w:szCs w:val="24"/>
        </w:rPr>
        <w:t xml:space="preserve"> 201</w:t>
      </w:r>
      <w:r w:rsidR="009A2455">
        <w:rPr>
          <w:sz w:val="24"/>
          <w:szCs w:val="24"/>
        </w:rPr>
        <w:t>3</w:t>
      </w:r>
      <w:r>
        <w:rPr>
          <w:sz w:val="24"/>
          <w:szCs w:val="24"/>
        </w:rPr>
        <w:t xml:space="preserve">. godine otvoren je stečajni postupak nad stečajnim dužnikom </w:t>
      </w:r>
      <w:r w:rsidR="009A2455" w:rsidRPr="009A2455">
        <w:rPr>
          <w:rFonts w:eastAsia="Calibri"/>
          <w:sz w:val="24"/>
          <w:szCs w:val="24"/>
        </w:rPr>
        <w:t xml:space="preserve">CIGLANA-SINJ, d.d., u stečaju, Sinj, Put </w:t>
      </w:r>
      <w:proofErr w:type="spellStart"/>
      <w:r w:rsidR="009A2455" w:rsidRPr="009A2455">
        <w:rPr>
          <w:rFonts w:eastAsia="Calibri"/>
          <w:sz w:val="24"/>
          <w:szCs w:val="24"/>
        </w:rPr>
        <w:t>Ruduše</w:t>
      </w:r>
      <w:proofErr w:type="spellEnd"/>
      <w:r w:rsidR="009A2455" w:rsidRPr="009A2455">
        <w:rPr>
          <w:rFonts w:eastAsia="Calibri"/>
          <w:sz w:val="24"/>
          <w:szCs w:val="24"/>
        </w:rPr>
        <w:t xml:space="preserve"> 44., OIB: 88402359413</w:t>
      </w:r>
      <w:r w:rsidRPr="009A2455">
        <w:rPr>
          <w:sz w:val="24"/>
          <w:szCs w:val="24"/>
        </w:rPr>
        <w:t>.</w:t>
      </w: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p>
    <w:p w:rsidRDefault="002C3C3F" w:rsidP="002C3C3F" w:rsidR="002C3C3F">
      <w:pPr>
        <w:pStyle w:val="Tijeloteksta-uvlaka3"/>
        <w:spacing w:after="0" w:before="200"/>
        <w:ind w:firstLine="708" w:left="0"/>
        <w:jc w:val="both"/>
        <w:rPr>
          <w:sz w:val="24"/>
          <w:szCs w:val="24"/>
        </w:rPr>
      </w:pPr>
      <w:r>
        <w:rPr>
          <w:sz w:val="24"/>
          <w:szCs w:val="24"/>
        </w:rPr>
        <w:t xml:space="preserve">Istim rješenjem za stečajnog upravitelja imenovan je </w:t>
      </w:r>
      <w:r w:rsidR="009A2455">
        <w:rPr>
          <w:sz w:val="24"/>
          <w:szCs w:val="24"/>
        </w:rPr>
        <w:t>Zoran Miletić</w:t>
      </w:r>
      <w:r>
        <w:rPr>
          <w:sz w:val="24"/>
          <w:szCs w:val="24"/>
        </w:rPr>
        <w:t xml:space="preserve"> iz Splita, </w:t>
      </w:r>
      <w:proofErr w:type="spellStart"/>
      <w:r w:rsidR="009A2455">
        <w:rPr>
          <w:sz w:val="24"/>
          <w:szCs w:val="24"/>
        </w:rPr>
        <w:t>Nazorov</w:t>
      </w:r>
      <w:proofErr w:type="spellEnd"/>
      <w:r w:rsidR="009A2455">
        <w:rPr>
          <w:sz w:val="24"/>
          <w:szCs w:val="24"/>
        </w:rPr>
        <w:t xml:space="preserve"> prilaz 1A.</w:t>
      </w:r>
    </w:p>
    <w:p w:rsidRDefault="002C3C3F" w:rsidP="002C3C3F" w:rsidR="002C3C3F">
      <w:pPr>
        <w:pStyle w:val="Bezproreda"/>
        <w:spacing w:before="200"/>
        <w:ind w:firstLine="708"/>
        <w:jc w:val="both"/>
        <w:rPr>
          <w:rFonts w:eastAsia="Times New Roman"/>
          <w:lang w:eastAsia="hr-HR"/>
        </w:rPr>
      </w:pPr>
      <w:r>
        <w:rPr>
          <w:rFonts w:eastAsia="Times New Roman"/>
          <w:lang w:eastAsia="hr-HR"/>
        </w:rPr>
        <w:t xml:space="preserve">Imenovani stečajni upravitelj je predložio da se nekretnine  pobliže označene u </w:t>
      </w:r>
      <w:proofErr w:type="spellStart"/>
      <w:r>
        <w:rPr>
          <w:rFonts w:eastAsia="Times New Roman"/>
          <w:lang w:eastAsia="hr-HR"/>
        </w:rPr>
        <w:t>toč</w:t>
      </w:r>
      <w:proofErr w:type="spellEnd"/>
      <w:r>
        <w:rPr>
          <w:rFonts w:eastAsia="Times New Roman"/>
          <w:lang w:eastAsia="hr-HR"/>
        </w:rPr>
        <w:t xml:space="preserve">. I.   izreke ovog rješenja  prodaju u stečajnom postupku uz odgovarajuću primjenu pravila o ovrsi na nekretninama, te je tako i odlučeno </w:t>
      </w:r>
      <w:r w:rsidR="009A2455">
        <w:rPr>
          <w:rFonts w:eastAsia="Times New Roman"/>
          <w:lang w:eastAsia="hr-HR"/>
        </w:rPr>
        <w:t xml:space="preserve">većinom glasova </w:t>
      </w:r>
      <w:r>
        <w:rPr>
          <w:rFonts w:eastAsia="Times New Roman"/>
          <w:lang w:eastAsia="hr-HR"/>
        </w:rPr>
        <w:t xml:space="preserve">na Skupštini vjerovnika od </w:t>
      </w:r>
      <w:r w:rsidR="009A2455">
        <w:rPr>
          <w:rFonts w:eastAsia="Times New Roman"/>
          <w:lang w:eastAsia="hr-HR"/>
        </w:rPr>
        <w:t>23</w:t>
      </w:r>
      <w:r>
        <w:rPr>
          <w:rFonts w:eastAsia="Times New Roman"/>
          <w:lang w:eastAsia="hr-HR"/>
        </w:rPr>
        <w:t xml:space="preserve">. </w:t>
      </w:r>
      <w:r w:rsidR="009A2455">
        <w:rPr>
          <w:rFonts w:eastAsia="Times New Roman"/>
          <w:lang w:eastAsia="hr-HR"/>
        </w:rPr>
        <w:t>studenoga</w:t>
      </w:r>
      <w:r>
        <w:rPr>
          <w:rFonts w:eastAsia="Times New Roman"/>
          <w:lang w:eastAsia="hr-HR"/>
        </w:rPr>
        <w:t xml:space="preserve"> 2017.godine.</w:t>
      </w:r>
    </w:p>
    <w:p w:rsidRDefault="0044189F" w:rsidP="002C3C3F" w:rsidR="0044189F">
      <w:pPr>
        <w:pStyle w:val="Bezproreda"/>
        <w:spacing w:before="200"/>
        <w:ind w:firstLine="708"/>
        <w:jc w:val="both"/>
        <w:rPr>
          <w:rFonts w:eastAsia="Times New Roman"/>
          <w:lang w:eastAsia="hr-HR"/>
        </w:rPr>
      </w:pPr>
    </w:p>
    <w:p w:rsidRDefault="0044189F" w:rsidP="0044189F" w:rsidR="0044189F" w:rsidRPr="0044189F">
      <w:pPr>
        <w:pStyle w:val="Bezproreda"/>
        <w:spacing w:before="200"/>
        <w:ind w:firstLine="708"/>
        <w:jc w:val="both"/>
        <w:rPr>
          <w:rFonts w:eastAsia="Times New Roman"/>
          <w:b/>
          <w:lang w:eastAsia="hr-HR"/>
        </w:rPr>
      </w:pP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t>3</w:t>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sidRPr="0044189F">
        <w:rPr>
          <w:rFonts w:eastAsia="Times New Roman"/>
          <w:b/>
          <w:lang w:eastAsia="hr-HR"/>
        </w:rPr>
        <w:t>1.St-451/2013</w:t>
      </w:r>
    </w:p>
    <w:p w:rsidRDefault="0044189F" w:rsidP="002C3C3F" w:rsidR="0044189F">
      <w:pPr>
        <w:pStyle w:val="Bezproreda"/>
        <w:spacing w:before="200"/>
        <w:ind w:firstLine="708"/>
        <w:jc w:val="both"/>
        <w:rPr>
          <w:rFonts w:eastAsia="Times New Roman"/>
          <w:lang w:eastAsia="hr-HR"/>
        </w:rPr>
      </w:pPr>
      <w:r>
        <w:rPr>
          <w:rFonts w:eastAsia="Times New Roman"/>
          <w:lang w:eastAsia="hr-HR"/>
        </w:rPr>
        <w:t xml:space="preserve">U ovom stečajnom postupku nema zapreke da se prodaju nekretnine iz točke </w:t>
      </w:r>
      <w:proofErr w:type="spellStart"/>
      <w:r>
        <w:rPr>
          <w:rFonts w:eastAsia="Times New Roman"/>
          <w:lang w:eastAsia="hr-HR"/>
        </w:rPr>
        <w:t>I.a</w:t>
      </w:r>
      <w:proofErr w:type="spellEnd"/>
      <w:r>
        <w:rPr>
          <w:rFonts w:eastAsia="Times New Roman"/>
          <w:lang w:eastAsia="hr-HR"/>
        </w:rPr>
        <w:t xml:space="preserve"> izreke rješenja na kojima je izvršen upis prava vlasništva radi osiguranja novčane tražbine u korist društva REDIVIVA d.o.o. Split, jer ovaj vjerovnik u stečajnom postupku ima status </w:t>
      </w:r>
      <w:proofErr w:type="spellStart"/>
      <w:r>
        <w:rPr>
          <w:rFonts w:eastAsia="Times New Roman"/>
          <w:lang w:eastAsia="hr-HR"/>
        </w:rPr>
        <w:t>razlunog</w:t>
      </w:r>
      <w:proofErr w:type="spellEnd"/>
      <w:r>
        <w:rPr>
          <w:rFonts w:eastAsia="Times New Roman"/>
          <w:lang w:eastAsia="hr-HR"/>
        </w:rPr>
        <w:t xml:space="preserve"> vjerovnika, kako je to i propisano u čl. 83  </w:t>
      </w:r>
      <w:r>
        <w:rPr>
          <w:rFonts w:cs="Times New Roman" w:eastAsia="Times New Roman"/>
          <w:lang w:eastAsia="hr-HR"/>
        </w:rPr>
        <w:t xml:space="preserve">Stečajnog zakona, </w:t>
      </w:r>
      <w:r>
        <w:rPr>
          <w:rFonts w:cs="Times New Roman" w:eastAsia="Times New Roman"/>
          <w:bCs/>
          <w:lang w:eastAsia="hr-HR"/>
        </w:rPr>
        <w:t>(Narodne novine br. 44/96, 29/99, 129/00, 123/03, 82/06, 116/10, 25/12 i 133/12-dalje: SZ)</w:t>
      </w:r>
    </w:p>
    <w:p w:rsidRDefault="002C3C3F" w:rsidP="002C3C3F" w:rsidR="002C3C3F">
      <w:pPr>
        <w:spacing w:after="0" w:before="200"/>
        <w:ind w:firstLine="708"/>
        <w:jc w:val="both"/>
        <w:rPr>
          <w:rFonts w:cs="Times New Roman" w:eastAsia="Times New Roman"/>
          <w:lang w:eastAsia="hr-HR"/>
        </w:rPr>
      </w:pPr>
      <w:r>
        <w:rPr>
          <w:rFonts w:cs="Times New Roman" w:eastAsia="Times New Roman"/>
          <w:lang w:eastAsia="hr-HR"/>
        </w:rPr>
        <w:t xml:space="preserve">Radi navedenog a temeljem odredbi čl. 164 </w:t>
      </w:r>
      <w:r w:rsidR="0044189F">
        <w:rPr>
          <w:rFonts w:cs="Times New Roman" w:eastAsia="Times New Roman"/>
          <w:lang w:eastAsia="hr-HR"/>
        </w:rPr>
        <w:t xml:space="preserve">SZ-a </w:t>
      </w:r>
      <w:r>
        <w:rPr>
          <w:rFonts w:cs="Times New Roman" w:eastAsia="Times New Roman"/>
          <w:lang w:eastAsia="hr-HR"/>
        </w:rPr>
        <w:t xml:space="preserve">odlučeno je kao u izreci ovog rješenja. </w:t>
      </w:r>
    </w:p>
    <w:p w:rsidRDefault="002C3C3F" w:rsidP="002C3C3F" w:rsidR="002C3C3F">
      <w:pPr>
        <w:tabs>
          <w:tab w:pos="6810" w:val="left"/>
        </w:tabs>
        <w:spacing w:after="0"/>
        <w:jc w:val="center"/>
        <w:rPr>
          <w:rFonts w:cs="Times New Roman" w:eastAsia="Times New Roman"/>
          <w:lang w:eastAsia="hr-HR"/>
        </w:rPr>
      </w:pPr>
    </w:p>
    <w:p w:rsidRDefault="002C3C3F" w:rsidP="002C3C3F" w:rsidR="002C3C3F">
      <w:pPr>
        <w:tabs>
          <w:tab w:pos="6810" w:val="left"/>
        </w:tabs>
        <w:spacing w:after="0"/>
        <w:jc w:val="center"/>
        <w:rPr>
          <w:rFonts w:cs="Times New Roman" w:eastAsia="Times New Roman"/>
          <w:lang w:eastAsia="hr-HR"/>
        </w:rPr>
      </w:pPr>
      <w:r>
        <w:rPr>
          <w:rFonts w:cs="Times New Roman" w:eastAsia="Times New Roman"/>
          <w:lang w:eastAsia="hr-HR"/>
        </w:rPr>
        <w:t xml:space="preserve">U Splitu, </w:t>
      </w:r>
      <w:r w:rsidR="00CE6DFD">
        <w:rPr>
          <w:rFonts w:cs="Times New Roman" w:eastAsia="Times New Roman"/>
          <w:lang w:eastAsia="hr-HR"/>
        </w:rPr>
        <w:t>23</w:t>
      </w:r>
      <w:r>
        <w:rPr>
          <w:rFonts w:cs="Times New Roman" w:eastAsia="Times New Roman"/>
          <w:lang w:eastAsia="hr-HR"/>
        </w:rPr>
        <w:t>. s</w:t>
      </w:r>
      <w:r w:rsidR="00CE6DFD">
        <w:rPr>
          <w:rFonts w:cs="Times New Roman" w:eastAsia="Times New Roman"/>
          <w:lang w:eastAsia="hr-HR"/>
        </w:rPr>
        <w:t>tudenoga</w:t>
      </w:r>
      <w:r>
        <w:rPr>
          <w:rFonts w:cs="Times New Roman" w:eastAsia="Times New Roman"/>
          <w:lang w:eastAsia="hr-HR"/>
        </w:rPr>
        <w:t xml:space="preserve"> 2017. godine </w:t>
      </w:r>
    </w:p>
    <w:p w:rsidRDefault="002C3C3F" w:rsidP="002C3C3F" w:rsidR="002C3C3F">
      <w:pPr>
        <w:spacing w:after="0"/>
        <w:ind w:firstLine="708" w:left="4956"/>
        <w:jc w:val="center"/>
        <w:rPr>
          <w:rFonts w:cs="Times New Roman" w:eastAsia="Times New Roman"/>
          <w:lang w:eastAsia="hr-HR"/>
        </w:rPr>
      </w:pPr>
    </w:p>
    <w:p w:rsidRDefault="002C3C3F" w:rsidP="002C3C3F" w:rsidR="002C3C3F">
      <w:pPr>
        <w:spacing w:after="0"/>
        <w:ind w:firstLine="708" w:left="4956"/>
        <w:jc w:val="center"/>
        <w:rPr>
          <w:rFonts w:cs="Times New Roman" w:eastAsia="Calibri"/>
        </w:rPr>
      </w:pPr>
      <w:r>
        <w:rPr>
          <w:rFonts w:cs="Times New Roman" w:eastAsia="Calibri"/>
        </w:rPr>
        <w:t xml:space="preserve">   S U D A C:</w:t>
      </w:r>
    </w:p>
    <w:p w:rsidRDefault="002C3C3F" w:rsidP="002C3C3F" w:rsidR="002C3C3F">
      <w:pPr>
        <w:spacing w:after="0"/>
        <w:ind w:firstLine="708" w:left="4956"/>
        <w:jc w:val="right"/>
        <w:rPr>
          <w:rFonts w:cs="Times New Roman" w:eastAsia="Calibri"/>
        </w:rPr>
      </w:pPr>
    </w:p>
    <w:p w:rsidRDefault="002C3C3F" w:rsidP="00CE6DFD" w:rsidR="00CE6DFD">
      <w:pPr>
        <w:spacing w:after="0"/>
        <w:jc w:val="right"/>
        <w:rPr>
          <w:rFonts w:cs="Times New Roman" w:eastAsia="Calibri"/>
        </w:rPr>
      </w:pPr>
      <w:r>
        <w:rPr>
          <w:rFonts w:cs="Times New Roman" w:eastAsia="Calibri"/>
        </w:rPr>
        <w:tab/>
      </w:r>
      <w:r>
        <w:rPr>
          <w:rFonts w:cs="Times New Roman" w:eastAsia="Calibri"/>
        </w:rPr>
        <w:tab/>
      </w:r>
      <w:r>
        <w:rPr>
          <w:rFonts w:cs="Times New Roman" w:eastAsia="Calibri"/>
        </w:rPr>
        <w:tab/>
      </w:r>
      <w:r>
        <w:rPr>
          <w:rFonts w:cs="Times New Roman" w:eastAsia="Calibri"/>
        </w:rPr>
        <w:tab/>
      </w:r>
      <w:r>
        <w:rPr>
          <w:rFonts w:cs="Times New Roman" w:eastAsia="Calibri"/>
        </w:rPr>
        <w:tab/>
      </w:r>
      <w:r>
        <w:rPr>
          <w:rFonts w:cs="Times New Roman" w:eastAsia="Calibri"/>
        </w:rPr>
        <w:tab/>
      </w:r>
      <w:r>
        <w:rPr>
          <w:rFonts w:cs="Times New Roman" w:eastAsia="Calibri"/>
        </w:rPr>
        <w:tab/>
        <w:t xml:space="preserve">         Velimir Vuković</w:t>
      </w:r>
      <w:r>
        <w:rPr>
          <w:rFonts w:cs="Times New Roman" w:eastAsia="Calibri"/>
        </w:rPr>
        <w:tab/>
      </w:r>
    </w:p>
    <w:p w:rsidRDefault="002C3C3F" w:rsidP="002C3C3F" w:rsidR="002C3C3F">
      <w:pPr>
        <w:spacing w:after="0"/>
        <w:rPr>
          <w:rFonts w:cs="Times New Roman" w:eastAsia="Calibri"/>
        </w:rPr>
      </w:pPr>
    </w:p>
    <w:p w:rsidRDefault="00CE6DFD" w:rsidP="002C3C3F" w:rsidR="002C3C3F">
      <w:pPr>
        <w:pStyle w:val="Bezproreda"/>
      </w:pPr>
      <w:r>
        <w:tab/>
      </w:r>
      <w:r>
        <w:tab/>
      </w:r>
    </w:p>
    <w:p w:rsidRDefault="002C3C3F" w:rsidP="002C3C3F" w:rsidR="002C3C3F">
      <w:pPr>
        <w:rPr>
          <w:bCs/>
        </w:rPr>
      </w:pPr>
      <w:r>
        <w:rPr>
          <w:bCs/>
        </w:rPr>
        <w:t xml:space="preserve">UPUTA O PRAVNOM LIJEKU:  </w:t>
      </w:r>
    </w:p>
    <w:p w:rsidRDefault="002C3C3F" w:rsidP="002C3C3F" w:rsidR="002C3C3F">
      <w:pPr>
        <w:rPr>
          <w:bCs/>
        </w:rPr>
      </w:pPr>
      <w: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t>12. st</w:t>
        </w:r>
      </w:smartTag>
      <w:r>
        <w:t xml:space="preserve">. 1. i čl. </w:t>
      </w:r>
      <w:smartTag w:element="metricconverter" w:uri="urn:schemas-microsoft-com:office:smarttags">
        <w:smartTagPr>
          <w:attr w:val="19. st" w:name="ProductID"/>
        </w:smartTagPr>
        <w:r>
          <w:t>19. st</w:t>
        </w:r>
      </w:smartTag>
      <w:r>
        <w:t>. 1. i 2. SZ-a). Žalba se podnosi ovom sudu u 2 (dva) istovjetna primjerka, a o žalbi odlučuje Visoki trgovački sud Republike Hrvatske.</w:t>
      </w:r>
    </w:p>
    <w:p w:rsidRDefault="002C3C3F" w:rsidP="002C3C3F" w:rsidR="002C3C3F">
      <w:pPr>
        <w:tabs>
          <w:tab w:pos="6810" w:val="left"/>
        </w:tabs>
        <w:spacing w:after="0"/>
        <w:jc w:val="both"/>
        <w:rPr>
          <w:rFonts w:cs="Times New Roman" w:eastAsia="Times New Roman"/>
          <w:lang w:eastAsia="hr-HR"/>
        </w:rPr>
      </w:pPr>
      <w:r>
        <w:rPr>
          <w:rFonts w:cs="Times New Roman" w:eastAsia="Times New Roman"/>
          <w:lang w:eastAsia="hr-HR"/>
        </w:rPr>
        <w:tab/>
      </w:r>
    </w:p>
    <w:p w:rsidRDefault="002C3C3F" w:rsidP="002C3C3F" w:rsidR="002C3C3F">
      <w:pPr>
        <w:spacing w:after="0"/>
        <w:jc w:val="both"/>
        <w:rPr>
          <w:rFonts w:cs="Times New Roman" w:eastAsia="Times New Roman"/>
          <w:lang w:eastAsia="hr-HR"/>
        </w:rPr>
      </w:pPr>
    </w:p>
    <w:p w:rsidRDefault="002C3C3F" w:rsidP="002C3C3F" w:rsidR="002C3C3F">
      <w:pPr>
        <w:spacing w:after="0"/>
        <w:jc w:val="both"/>
        <w:rPr>
          <w:rFonts w:cs="Times New Roman" w:eastAsia="Times New Roman"/>
          <w:lang w:eastAsia="hr-HR"/>
        </w:rPr>
      </w:pPr>
      <w:smartTag w:element="stockticker" w:uri="urn:schemas-microsoft-com:office:smarttags">
        <w:r>
          <w:rPr>
            <w:rFonts w:cs="Times New Roman" w:eastAsia="Times New Roman"/>
            <w:lang w:eastAsia="hr-HR"/>
          </w:rPr>
          <w:t>DNA</w:t>
        </w:r>
      </w:smartTag>
      <w:r>
        <w:rPr>
          <w:rFonts w:cs="Times New Roman" w:eastAsia="Times New Roman"/>
          <w:lang w:eastAsia="hr-HR"/>
        </w:rPr>
        <w:t>:</w:t>
      </w:r>
    </w:p>
    <w:p w:rsidRDefault="002C3C3F" w:rsidP="002C3C3F" w:rsidR="002C3C3F">
      <w:pPr>
        <w:numPr>
          <w:ilvl w:val="0"/>
          <w:numId w:val="2"/>
        </w:numPr>
        <w:spacing w:after="0"/>
        <w:jc w:val="both"/>
        <w:rPr>
          <w:rFonts w:cs="Times New Roman" w:eastAsia="Times New Roman"/>
          <w:lang w:eastAsia="hr-HR"/>
        </w:rPr>
      </w:pPr>
      <w:r>
        <w:rPr>
          <w:rFonts w:cs="Times New Roman" w:eastAsia="Times New Roman"/>
          <w:lang w:eastAsia="hr-HR"/>
        </w:rPr>
        <w:t xml:space="preserve">stečajnom upravitelju </w:t>
      </w:r>
    </w:p>
    <w:p w:rsidRDefault="002C3C3F" w:rsidP="002C3C3F" w:rsidR="002C3C3F">
      <w:pPr>
        <w:numPr>
          <w:ilvl w:val="0"/>
          <w:numId w:val="2"/>
        </w:numPr>
        <w:spacing w:after="0"/>
        <w:jc w:val="both"/>
        <w:rPr>
          <w:rFonts w:cs="Times New Roman" w:eastAsia="Times New Roman"/>
          <w:lang w:eastAsia="hr-HR"/>
        </w:rPr>
      </w:pPr>
      <w:r>
        <w:rPr>
          <w:rFonts w:cs="Times New Roman" w:eastAsia="Times New Roman"/>
          <w:lang w:eastAsia="hr-HR"/>
        </w:rPr>
        <w:t>Općinski sud u Splitu-Zemljišnoknjižni odjel S</w:t>
      </w:r>
      <w:r w:rsidR="0044189F">
        <w:rPr>
          <w:rFonts w:cs="Times New Roman" w:eastAsia="Times New Roman"/>
          <w:lang w:eastAsia="hr-HR"/>
        </w:rPr>
        <w:t>inj</w:t>
      </w:r>
    </w:p>
    <w:p w:rsidRDefault="002C3C3F" w:rsidP="002C3C3F" w:rsidR="002C3C3F">
      <w:pPr>
        <w:spacing w:after="0"/>
        <w:ind w:firstLine="360"/>
        <w:jc w:val="both"/>
        <w:rPr>
          <w:rFonts w:cs="Times New Roman" w:eastAsia="Times New Roman"/>
          <w:lang w:eastAsia="hr-HR"/>
        </w:rPr>
      </w:pPr>
      <w:r>
        <w:rPr>
          <w:rFonts w:cs="Times New Roman" w:eastAsia="Times New Roman"/>
          <w:lang w:eastAsia="hr-HR"/>
        </w:rPr>
        <w:t>- rješenje istaknuti na e-oglasnu ploču suda - 8 dana</w:t>
      </w:r>
    </w:p>
    <w:p w:rsidRDefault="000518DC" w:rsidP="002C3C3F" w:rsidR="002C3C3F">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L2Uyb0RvYy54bWxQSwECLQAUAAYACAAAACEAnVYN2t4AAAAKAQAADwAAAAAAAAAA">
            <v:textbox inset="0,0,0,0">
              <w:txbxContent>
                <w:p w:rsidRDefault="002C3C3F" w:rsidP="002C3C3F" w:rsidR="002C3C3F">
                  <w:pPr>
                    <w:pStyle w:val="GrbRH"/>
                  </w:pPr>
                </w:p>
              </w:txbxContent>
            </v:textbox>
            <w10:wrap anchory="page" anchorx="page"/>
          </v:shape>
        </w:pict>
      </w:r>
    </w:p>
    <w:p w:rsidRDefault="002C3C3F" w:rsidP="002C3C3F" w:rsidR="002C3C3F"/>
    <w:p w:rsidRDefault="002C3C3F" w:rsidP="002C3C3F" w:rsidR="002C3C3F"/>
    <w:p w:rsidRDefault="002C3C3F" w:rsidP="002C3C3F" w:rsidR="002C3C3F"/>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846F1"/>
    <w:multiLevelType w:val="hybridMultilevel"/>
    <w:tmpl w:val="5288A5BE"/>
    <w:lvl w:tplc="0848197A" w:ilvl="0">
      <w:start w:val="1"/>
      <w:numFmt w:val="decimal"/>
      <w:lvlText w:val="%1."/>
      <w:lvlJc w:val="left"/>
      <w:pPr>
        <w:tabs>
          <w:tab w:pos="840" w:val="num"/>
        </w:tabs>
        <w:ind w:hanging="360" w:left="840"/>
      </w:pPr>
      <w:rPr>
        <w:rFonts w:cs="Times New Roman"/>
        <w:b w:val="false"/>
      </w:rPr>
    </w:lvl>
    <w:lvl w:tplc="04090019" w:ilvl="1">
      <w:start w:val="1"/>
      <w:numFmt w:val="lowerLetter"/>
      <w:lvlText w:val="%2."/>
      <w:lvlJc w:val="left"/>
      <w:pPr>
        <w:tabs>
          <w:tab w:pos="1440" w:val="num"/>
        </w:tabs>
        <w:ind w:hanging="360" w:left="1440"/>
      </w:pPr>
      <w:rPr>
        <w:rFonts w:cs="Times New Roman"/>
      </w:rPr>
    </w:lvl>
    <w:lvl w:tplc="0409001B" w:ilvl="2">
      <w:start w:val="1"/>
      <w:numFmt w:val="decimal"/>
      <w:lvlText w:val="%3."/>
      <w:lvlJc w:val="left"/>
      <w:pPr>
        <w:tabs>
          <w:tab w:pos="2160" w:val="num"/>
        </w:tabs>
        <w:ind w:hanging="360" w:left="2160"/>
      </w:pPr>
      <w:rPr>
        <w:rFonts w:cs="Times New Roman"/>
      </w:rPr>
    </w:lvl>
    <w:lvl w:tplc="0409000F" w:ilvl="3">
      <w:start w:val="1"/>
      <w:numFmt w:val="decimal"/>
      <w:lvlText w:val="%4."/>
      <w:lvlJc w:val="left"/>
      <w:pPr>
        <w:tabs>
          <w:tab w:pos="2880" w:val="num"/>
        </w:tabs>
        <w:ind w:hanging="360" w:left="2880"/>
      </w:pPr>
      <w:rPr>
        <w:rFonts w:cs="Times New Roman"/>
      </w:rPr>
    </w:lvl>
    <w:lvl w:tplc="04090019" w:ilvl="4">
      <w:start w:val="1"/>
      <w:numFmt w:val="decimal"/>
      <w:lvlText w:val="%5."/>
      <w:lvlJc w:val="left"/>
      <w:pPr>
        <w:tabs>
          <w:tab w:pos="3600" w:val="num"/>
        </w:tabs>
        <w:ind w:hanging="360" w:left="3600"/>
      </w:pPr>
      <w:rPr>
        <w:rFonts w:cs="Times New Roman"/>
      </w:rPr>
    </w:lvl>
    <w:lvl w:tplc="0409001B" w:ilvl="5">
      <w:start w:val="1"/>
      <w:numFmt w:val="decimal"/>
      <w:lvlText w:val="%6."/>
      <w:lvlJc w:val="left"/>
      <w:pPr>
        <w:tabs>
          <w:tab w:pos="4320" w:val="num"/>
        </w:tabs>
        <w:ind w:hanging="360" w:left="4320"/>
      </w:pPr>
      <w:rPr>
        <w:rFonts w:cs="Times New Roman"/>
      </w:rPr>
    </w:lvl>
    <w:lvl w:tplc="0409000F" w:ilvl="6">
      <w:start w:val="1"/>
      <w:numFmt w:val="decimal"/>
      <w:lvlText w:val="%7."/>
      <w:lvlJc w:val="left"/>
      <w:pPr>
        <w:tabs>
          <w:tab w:pos="5040" w:val="num"/>
        </w:tabs>
        <w:ind w:hanging="360" w:left="5040"/>
      </w:pPr>
      <w:rPr>
        <w:rFonts w:cs="Times New Roman"/>
      </w:rPr>
    </w:lvl>
    <w:lvl w:tplc="04090019" w:ilvl="7">
      <w:start w:val="1"/>
      <w:numFmt w:val="decimal"/>
      <w:lvlText w:val="%8."/>
      <w:lvlJc w:val="left"/>
      <w:pPr>
        <w:tabs>
          <w:tab w:pos="5760" w:val="num"/>
        </w:tabs>
        <w:ind w:hanging="360" w:left="5760"/>
      </w:pPr>
      <w:rPr>
        <w:rFonts w:cs="Times New Roman"/>
      </w:rPr>
    </w:lvl>
    <w:lvl w:tplc="0409001B" w:ilvl="8">
      <w:start w:val="1"/>
      <w:numFmt w:val="decimal"/>
      <w:lvlText w:val="%9."/>
      <w:lvlJc w:val="left"/>
      <w:pPr>
        <w:tabs>
          <w:tab w:pos="6480" w:val="num"/>
        </w:tabs>
        <w:ind w:hanging="360" w:left="6480"/>
      </w:pPr>
      <w:rPr>
        <w:rFonts w:cs="Times New Roman"/>
      </w:rPr>
    </w:lvl>
  </w:abstractNum>
  <w:abstractNum w:abstractNumId="1">
    <w:nsid w:val="05C46EA8"/>
    <w:multiLevelType w:val="hybridMultilevel"/>
    <w:tmpl w:val="2CCAC06A"/>
    <w:lvl w:tplc="2C728D10" w:ilvl="0">
      <w:start w:val="1"/>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406A6CB0"/>
    <w:multiLevelType w:val="hybridMultilevel"/>
    <w:tmpl w:val="C8E2203C"/>
    <w:lvl w:tplc="5966149A"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57546E5D"/>
    <w:multiLevelType w:val="hybridMultilevel"/>
    <w:tmpl w:val="C9623F76"/>
    <w:lvl w:tplc="C3807D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3C3F"/>
    <w:rsid w:val="000518DC"/>
    <w:rsid w:val="002C3C3F"/>
    <w:rsid w:val="0044189F"/>
    <w:rsid w:val="009A2455"/>
    <w:rsid w:val="00BA01BB"/>
    <w:rsid w:val="00CE6DFD"/>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martTagType w:name="metricconverter" w:namespaceuri="urn:schemas-microsoft-com:office:smarttag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3C3F"/>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C3C3F"/>
    <w:pPr>
      <w:spacing w:after="120"/>
    </w:pPr>
    <w:rPr>
      <w:rFonts w:cs="Times New Roman" w:eastAsia="Times New Roman"/>
      <w:lang w:eastAsia="hr-HR"/>
    </w:rPr>
  </w:style>
  <w:style w:customStyle="true" w:styleId="TijelotekstaChar" w:type="character">
    <w:name w:val="Tijelo teksta Char"/>
    <w:basedOn w:val="Zadanifontodlomka"/>
    <w:link w:val="Tijeloteksta"/>
    <w:semiHidden/>
    <w:rsid w:val="002C3C3F"/>
    <w:rPr>
      <w:rFonts w:eastAsia="Times New Roman"/>
      <w:lang w:eastAsia="hr-HR"/>
    </w:rPr>
  </w:style>
  <w:style w:styleId="Tijeloteksta-uvlaka3" w:type="paragraph">
    <w:name w:val="Body Text Indent 3"/>
    <w:basedOn w:val="Normal"/>
    <w:link w:val="Tijeloteksta-uvlaka3Char"/>
    <w:unhideWhenUsed/>
    <w:rsid w:val="002C3C3F"/>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rsid w:val="002C3C3F"/>
    <w:rPr>
      <w:rFonts w:eastAsia="Times New Roman"/>
      <w:sz w:val="16"/>
      <w:szCs w:val="16"/>
      <w:lang w:eastAsia="hr-HR"/>
    </w:rPr>
  </w:style>
  <w:style w:styleId="Bezproreda" w:type="paragraph">
    <w:name w:val="No Spacing"/>
    <w:uiPriority w:val="1"/>
    <w:qFormat/>
    <w:rsid w:val="002C3C3F"/>
    <w:rPr>
      <w:rFonts w:cstheme="minorBidi"/>
    </w:rPr>
  </w:style>
  <w:style w:customStyle="true" w:styleId="GrbRH" w:type="paragraph">
    <w:name w:val="GrbRH"/>
    <w:basedOn w:val="Normal"/>
    <w:rsid w:val="002C3C3F"/>
    <w:pPr>
      <w:spacing w:after="60"/>
    </w:pPr>
    <w:rPr>
      <w:noProof/>
      <w:sz w:val="16"/>
      <w:szCs w:val="16"/>
    </w:rPr>
  </w:style>
  <w:style w:customStyle="true" w:styleId="SudNaziv" w:type="paragraph">
    <w:name w:val="Sud_Naziv"/>
    <w:basedOn w:val="Normal"/>
    <w:rsid w:val="002C3C3F"/>
    <w:pPr>
      <w:spacing w:after="0"/>
    </w:pPr>
    <w:rPr>
      <w:b/>
      <w:noProof/>
    </w:rPr>
  </w:style>
  <w:style w:styleId="Tekstbalonia" w:type="paragraph">
    <w:name w:val="Balloon Text"/>
    <w:basedOn w:val="Normal"/>
    <w:link w:val="TekstbaloniaChar"/>
    <w:uiPriority w:val="99"/>
    <w:semiHidden/>
    <w:unhideWhenUsed/>
    <w:rsid w:val="002C3C3F"/>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3C3F"/>
    <w:rPr>
      <w:rFonts w:cs="Tahoma" w:hAnsi="Tahoma" w:ascii="Tahoma"/>
      <w:sz w:val="16"/>
      <w:szCs w:val="16"/>
    </w:rPr>
  </w:style>
  <w:style w:styleId="Odlomakpopisa" w:type="paragraph">
    <w:name w:val="List Paragraph"/>
    <w:basedOn w:val="Normal"/>
    <w:uiPriority w:val="34"/>
    <w:qFormat/>
    <w:rsid w:val="002C3C3F"/>
    <w:pPr>
      <w:spacing w:after="0"/>
      <w:ind w:left="720"/>
      <w:contextualSpacing/>
    </w:pPr>
    <w:rPr>
      <w:szCs w:val="22"/>
    </w:rPr>
  </w:style>
  <w:style w:styleId="Tekstrezerviranogmjesta" w:type="character">
    <w:name w:val="Placeholder Text"/>
    <w:basedOn w:val="Zadanifontodlomka"/>
    <w:uiPriority w:val="99"/>
    <w:semiHidden/>
    <w:rsid w:val="000518DC"/>
    <w:rPr>
      <w:color w:val="808080"/>
      <w:bdr w:space="0" w:sz="0" w:color="auto" w:val="none"/>
      <w:shd w:fill="auto" w:color="auto" w:val="clear"/>
    </w:rPr>
  </w:style>
  <w:style w:customStyle="true" w:styleId="eSPISCCParagraphDefaultFont" w:type="character">
    <w:name w:val="eSPIS_CC_Paragraph Default Font"/>
    <w:basedOn w:val="Zadanifontodlomka"/>
    <w:rsid w:val="000518DC"/>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0518DC"/>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0518DC"/>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518DC"/>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3C3F"/>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C3C3F"/>
    <w:pPr>
      <w:spacing w:after="120"/>
    </w:pPr>
    <w:rPr>
      <w:rFonts w:cs="Times New Roman" w:eastAsia="Times New Roman"/>
      <w:lang w:eastAsia="hr-HR"/>
    </w:rPr>
  </w:style>
  <w:style w:customStyle="1" w:styleId="TijelotekstaChar" w:type="character">
    <w:name w:val="Tijelo teksta Char"/>
    <w:basedOn w:val="Zadanifontodlomka"/>
    <w:link w:val="Tijeloteksta"/>
    <w:semiHidden/>
    <w:rsid w:val="002C3C3F"/>
    <w:rPr>
      <w:rFonts w:eastAsia="Times New Roman"/>
      <w:lang w:eastAsia="hr-HR"/>
    </w:rPr>
  </w:style>
  <w:style w:styleId="Tijeloteksta-uvlaka3" w:type="paragraph">
    <w:name w:val="Body Text Indent 3"/>
    <w:basedOn w:val="Normal"/>
    <w:link w:val="Tijeloteksta-uvlaka3Char"/>
    <w:unhideWhenUsed/>
    <w:rsid w:val="002C3C3F"/>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rsid w:val="002C3C3F"/>
    <w:rPr>
      <w:rFonts w:eastAsia="Times New Roman"/>
      <w:sz w:val="16"/>
      <w:szCs w:val="16"/>
      <w:lang w:eastAsia="hr-HR"/>
    </w:rPr>
  </w:style>
  <w:style w:styleId="Bezproreda" w:type="paragraph">
    <w:name w:val="No Spacing"/>
    <w:uiPriority w:val="1"/>
    <w:qFormat/>
    <w:rsid w:val="002C3C3F"/>
    <w:rPr>
      <w:rFonts w:cstheme="minorBidi"/>
    </w:rPr>
  </w:style>
  <w:style w:customStyle="1" w:styleId="GrbRH" w:type="paragraph">
    <w:name w:val="GrbRH"/>
    <w:basedOn w:val="Normal"/>
    <w:rsid w:val="002C3C3F"/>
    <w:pPr>
      <w:spacing w:after="60"/>
    </w:pPr>
    <w:rPr>
      <w:noProof/>
      <w:sz w:val="16"/>
      <w:szCs w:val="16"/>
    </w:rPr>
  </w:style>
  <w:style w:customStyle="1" w:styleId="SudNaziv" w:type="paragraph">
    <w:name w:val="Sud_Naziv"/>
    <w:basedOn w:val="Normal"/>
    <w:rsid w:val="002C3C3F"/>
    <w:pPr>
      <w:spacing w:after="0"/>
    </w:pPr>
    <w:rPr>
      <w:b/>
      <w:noProof/>
    </w:rPr>
  </w:style>
  <w:style w:styleId="Tekstbalonia" w:type="paragraph">
    <w:name w:val="Balloon Text"/>
    <w:basedOn w:val="Normal"/>
    <w:link w:val="TekstbaloniaChar"/>
    <w:uiPriority w:val="99"/>
    <w:semiHidden/>
    <w:unhideWhenUsed/>
    <w:rsid w:val="002C3C3F"/>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C3C3F"/>
    <w:rPr>
      <w:rFonts w:ascii="Tahoma" w:cs="Tahoma" w:hAnsi="Tahoma"/>
      <w:sz w:val="16"/>
      <w:szCs w:val="16"/>
    </w:rPr>
  </w:style>
  <w:style w:styleId="Odlomakpopisa" w:type="paragraph">
    <w:name w:val="List Paragraph"/>
    <w:basedOn w:val="Normal"/>
    <w:uiPriority w:val="34"/>
    <w:qFormat/>
    <w:rsid w:val="002C3C3F"/>
    <w:pPr>
      <w:spacing w:after="0"/>
      <w:ind w:left="720"/>
      <w:contextualSpacing/>
    </w:pPr>
    <w:rPr>
      <w:szCs w:val="22"/>
    </w:rPr>
  </w:style>
  <w:style w:styleId="Tekstrezerviranogmjesta" w:type="character">
    <w:name w:val="Placeholder Text"/>
    <w:basedOn w:val="Zadanifontodlomka"/>
    <w:uiPriority w:val="99"/>
    <w:semiHidden/>
    <w:rsid w:val="000518DC"/>
    <w:rPr>
      <w:color w:val="808080"/>
      <w:bdr w:color="auto" w:space="0" w:sz="0" w:val="none"/>
      <w:shd w:color="auto" w:fill="auto" w:val="clear"/>
    </w:rPr>
  </w:style>
  <w:style w:customStyle="1" w:styleId="eSPISCCParagraphDefaultFont" w:type="character">
    <w:name w:val="eSPIS_CC_Paragraph Default Font"/>
    <w:basedOn w:val="Zadanifontodlomka"/>
    <w:rsid w:val="000518DC"/>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0518DC"/>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0518DC"/>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518DC"/>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3464396">
      <w:bodyDiv w:val="true"/>
      <w:marLeft w:val="0"/>
      <w:marRight w:val="0"/>
      <w:marTop w:val="0"/>
      <w:marBottom w:val="0"/>
      <w:divBdr>
        <w:top w:space="0" w:sz="0" w:color="auto" w:val="none"/>
        <w:left w:space="0" w:sz="0" w:color="auto" w:val="none"/>
        <w:bottom w:space="0" w:sz="0" w:color="auto" w:val="none"/>
        <w:right w:space="0" w:sz="0" w:color="auto" w:val="none"/>
      </w:divBdr>
    </w:div>
    <w:div w:id="536091917">
      <w:bodyDiv w:val="true"/>
      <w:marLeft w:val="0"/>
      <w:marRight w:val="0"/>
      <w:marTop w:val="0"/>
      <w:marBottom w:val="0"/>
      <w:divBdr>
        <w:top w:space="0" w:sz="0" w:color="auto" w:val="none"/>
        <w:left w:space="0" w:sz="0" w:color="auto" w:val="none"/>
        <w:bottom w:space="0" w:sz="0" w:color="auto" w:val="none"/>
        <w:right w:space="0" w:sz="0" w:color="auto" w:val="none"/>
      </w:divBdr>
    </w:div>
    <w:div w:id="18151779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2013.</izvorni_sadrzaj>
    <derivirana_varijabla naziv="DomainObject.Predmet.DatumOsnivanja_1">26.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St-451/2013</izvorni_sadrzaj>
    <derivirana_varijabla naziv="DomainObject.Predmet.OznakaBroj_1">St-451/2013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CIGLANA-SINJ dioničko društvo; BASLER OSIGURANJE ZAGREB dioničko društvo za osiguranje; FISA - SPLIT d.o.o.; REVICON d.o.o.; MARAN d.o.o.; Zdenko Duvnjak; DURAN COMMERCE, d.o.o. za export-import i usluge; P.T.U.U.O. IVICA BABIĆ</izvorni_sadrzaj>
    <derivirana_varijabla naziv="DomainObject.Predmet.StrankaFormated_1">  CIGLANA-SINJ dioničko društvo; BASLER OSIGURANJE ZAGREB dioničko društvo za osiguranje; FISA - SPLIT d.o.o.; REVICON d.o.o.; MARAN d.o.o.; Zdenko Duvnjak; DURAN COMMERCE, d.o.o. za export-import i usluge; P.T.U.U.O. IVICA BABIĆ</derivirana_varijabla>
  </DomainObject.Predmet.StrankaFormated>
  <DomainObject.Predmet.StrankaFormatedOIB>
    <izvorni_sadrzaj>  CIGLANA-SINJ dioničko društvo,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izvorni_sadrzaj>
    <derivirana_varijabla naziv="DomainObject.Predmet.StrankaFormatedOIB_1">  CIGLANA-SINJ dioničko društvo,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derivirana_varijabla>
  </DomainObject.Predmet.StrankaFormatedOIB>
  <DomainObject.Predmet.StrankaFormatedWithAdress>
    <izvorni_sadrzaj> CIGLANA-SINJ dioničko društvo, Put Ruduše 44,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izvorni_sadrzaj>
    <derivirana_varijabla naziv="DomainObject.Predmet.StrankaFormatedWithAdress_1"> CIGLANA-SINJ dioničko društvo, Put Ruduše 44,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derivirana_varijabla>
  </DomainObject.Predmet.StrankaFormatedWithAdress>
  <DomainObject.Predmet.StrankaFormatedWithAdressOIB>
    <izvorni_sadrzaj> CIGLANA-SINJ dioničko društvo, OIB 88402359413, Put Ruduše 44,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izvorni_sadrzaj>
    <derivirana_varijabla naziv="DomainObject.Predmet.StrankaFormatedWithAdressOIB_1"> CIGLANA-SINJ dioničko društvo, OIB 88402359413, Put Ruduše 44,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derivirana_varijabla>
  </DomainObject.Predmet.StrankaFormatedWithAdressOIB>
  <DomainObject.Predmet.StrankaWithAdress>
    <izvorni_sadrzaj>CIGLANA-SINJ dioničko društvo Put Ruduše 44,Sinj,BASLER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izvorni_sadrzaj>
    <derivirana_varijabla naziv="DomainObject.Predmet.StrankaWithAdress_1">CIGLANA-SINJ dioničko društvo Put Ruduše 44,Sinj,BASLER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derivirana_varijabla>
  </DomainObject.Predmet.StrankaWithAdress>
  <DomainObject.Predmet.StrankaWithAdressOIB>
    <izvorni_sadrzaj>CIGLANA-SINJ dioničko društvo, OIB 88402359413, Put Ruduše 44,Sinj,BASLER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izvorni_sadrzaj>
    <derivirana_varijabla naziv="DomainObject.Predmet.StrankaWithAdressOIB_1">CIGLANA-SINJ dioničko društvo, OIB 88402359413, Put Ruduše 44,Sinj,BASLER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derivirana_varijabla>
  </DomainObject.Predmet.StrankaWithAdressOIB>
  <DomainObject.Predmet.StrankaNazivFormated>
    <izvorni_sadrzaj>CIGLANA-SINJ dioničko društvo,BASLER OSIGURANJE ZAGREB dioničko društvo za osiguranje,FISA - SPLIT d.o.o.,REVICON d.o.o.,MARAN d.o.o.,Zdenko Duvnjak,DURAN COMMERCE, d.o.o. za export-import i usluge,P.T.U.U.O. IVICA BABIĆ</izvorni_sadrzaj>
    <derivirana_varijabla naziv="DomainObject.Predmet.StrankaNazivFormated_1">CIGLANA-SINJ dioničko društvo,BASLER OSIGURANJE ZAGREB dioničko društvo za osiguranje,FISA - SPLIT d.o.o.,REVICON d.o.o.,MARAN d.o.o.,Zdenko Duvnjak,DURAN COMMERCE, d.o.o. za export-import i usluge,P.T.U.U.O. IVICA BABIĆ</derivirana_varijabla>
  </DomainObject.Predmet.StrankaNazivFormated>
  <DomainObject.Predmet.StrankaNazivFormatedOIB>
    <izvorni_sadrzaj>CIGLANA-SINJ dioničko društvo,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izvorni_sadrzaj>
    <derivirana_varijabla naziv="DomainObject.Predmet.StrankaNazivFormatedOIB_1">CIGLANA-SINJ dioničko društvo,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CIGLANA-SINJ dioničko društvo</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Formated_1">
      <item>CIGLANA-SINJ dioničko društvo</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Formated>
  <DomainObject.Predmet.StrankaListFormatedOIB>
    <izvorni_sadrzaj>
      <item>CIGLANA-SINJ dioničko društvo,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FormatedOIB_1">
      <item>CIGLANA-SINJ dioničko društvo,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FormatedOIB>
  <DomainObject.Predmet.StrankaListFormatedWithAdress>
    <izvorni_sadrzaj>
      <item>CIGLANA-SINJ dioničko društvo, Put Ruduše 44,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izvorni_sadrzaj>
    <derivirana_varijabla naziv="DomainObject.Predmet.StrankaListFormatedWithAdress_1">
      <item>CIGLANA-SINJ dioničko društvo, Put Ruduše 44,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derivirana_varijabla>
  </DomainObject.Predmet.StrankaListFormatedWithAdress>
  <DomainObject.Predmet.StrankaListFormatedWithAdressOIB>
    <izvorni_sadrzaj>
      <item>CIGLANA-SINJ dioničko društvo, OIB 88402359413, Put Ruduše 44,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izvorni_sadrzaj>
    <derivirana_varijabla naziv="DomainObject.Predmet.StrankaListFormatedWithAdressOIB_1">
      <item>CIGLANA-SINJ dioničko društvo, OIB 88402359413, Put Ruduše 44,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derivirana_varijabla>
  </DomainObject.Predmet.StrankaListFormatedWithAdressOIB>
  <DomainObject.Predmet.StrankaListNazivFormated>
    <izvorni_sadrzaj>
      <item>CIGLANA-SINJ dioničko društvo</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NazivFormated_1">
      <item>CIGLANA-SINJ dioničko društvo</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NazivFormated>
  <DomainObject.Predmet.StrankaListNazivFormatedOIB>
    <izvorni_sadrzaj>
      <item>CIGLANA-SINJ dioničko društvo,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NazivFormatedOIB_1">
      <item>CIGLANA-SINJ dioničko društvo,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Zoran Miletić</item>
      <item>Vinko Samardžić</item>
    </izvorni_sadrzaj>
    <derivirana_varijabla naziv="DomainObject.Predmet.OstaliListFormated_1">
      <item>Zoran Miletić</item>
      <item>Vinko Samardžić</item>
    </derivirana_varijabla>
  </DomainObject.Predmet.OstaliListFormated>
  <DomainObject.Predmet.OstaliListFormatedOIB>
    <izvorni_sadrzaj>
      <item>Zoran Miletić, OIB 78380968518</item>
      <item>Vinko Samardžić, OIB 51470568169</item>
    </izvorni_sadrzaj>
    <derivirana_varijabla naziv="DomainObject.Predmet.OstaliListFormatedOIB_1">
      <item>Zoran Miletić, OIB 78380968518</item>
      <item>Vinko Samardžić, OIB 51470568169</item>
    </derivirana_varijabla>
  </DomainObject.Predmet.OstaliListFormatedOIB>
  <DomainObject.Predmet.OstaliListFormatedWithAdress>
    <izvorni_sadrzaj>
      <item>Zoran Miletić, Nazorov prilaz 1A, 21000 Split</item>
      <item>Vinko Samardžić, Kavanjinova 5/II, 21000 Split</item>
    </izvorni_sadrzaj>
    <derivirana_varijabla naziv="DomainObject.Predmet.OstaliListFormatedWithAdress_1">
      <item>Zoran Miletić, Nazorov prilaz 1A, 21000 Split</item>
      <item>Vinko Samardžić, Kavanjinova 5/II, 21000 Split</item>
    </derivirana_varijabla>
  </DomainObject.Predmet.OstaliListFormatedWithAdress>
  <DomainObject.Predmet.OstaliListFormatedWithAdressOIB>
    <izvorni_sadrzaj>
      <item>Zoran Miletić, OIB 78380968518, Nazorov prilaz 1A, 21000 Split</item>
      <item>Vinko Samardžić, OIB 51470568169, Kavanjinova 5/II, 21000 Split</item>
    </izvorni_sadrzaj>
    <derivirana_varijabla naziv="DomainObject.Predmet.OstaliListFormatedWithAdressOIB_1">
      <item>Zoran Miletić, OIB 78380968518, Nazorov prilaz 1A, 21000 Split</item>
      <item>Vinko Samardžić, OIB 51470568169, Kavanjinova 5/II, 21000 Split</item>
    </derivirana_varijabla>
  </DomainObject.Predmet.OstaliListFormatedWithAdressOIB>
  <DomainObject.Predmet.OstaliListNazivFormated>
    <izvorni_sadrzaj>
      <item>Zoran Miletić</item>
      <item>Vinko Samardžić</item>
    </izvorni_sadrzaj>
    <derivirana_varijabla naziv="DomainObject.Predmet.OstaliListNazivFormated_1">
      <item>Zoran Miletić</item>
      <item>Vinko Samardžić</item>
    </derivirana_varijabla>
  </DomainObject.Predmet.OstaliListNazivFormated>
  <DomainObject.Predmet.OstaliListNazivFormatedOIB>
    <izvorni_sadrzaj>
      <item>Zoran Miletić, OIB 78380968518</item>
      <item>Vinko Samardžić, OIB 51470568169</item>
    </izvorni_sadrzaj>
    <derivirana_varijabla naziv="DomainObject.Predmet.OstaliListNazivFormatedOIB_1">
      <item>Zoran Miletić, OIB 78380968518</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CIGLANA-SINJ dioničko društvo i dr.</izvorni_sadrzaj>
    <derivirana_varijabla naziv="DomainObject.Predmet.StrankaIDrugi_1">CIGLANA-SINJ dioničko društvo i dr.</derivirana_varijabla>
  </DomainObject.Predmet.StrankaIDrugi>
  <DomainObject.Predmet.ProtustrankaIDrugi>
    <izvorni_sadrzaj/>
    <derivirana_varijabla naziv="DomainObject.Predmet.ProtustrankaIDrugi_1"/>
  </DomainObject.Predmet.ProtustrankaIDrugi>
  <DomainObject.Predmet.StrankaIDrugiAdressOIB>
    <izvorni_sadrzaj>CIGLANA-SINJ dioničko društvo, OIB 88402359413, Put Ruduše 44, Sinj i dr.</izvorni_sadrzaj>
    <derivirana_varijabla naziv="DomainObject.Predmet.StrankaIDrugiAdressOIB_1">CIGLANA-SINJ dioničko društvo, OIB 88402359413, Put Ruduše 44,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CIGLANA-SINJ dioničko društvo</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izvorni_sadrzaj>
    <derivirana_varijabla naziv="DomainObject.Predmet.SudioniciListNaziv_1">
      <item>CIGLANA-SINJ dioničko društvo</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derivirana_varijabla>
  </DomainObject.Predmet.SudioniciListNaziv>
  <DomainObject.Predmet.SudioniciListAdressOIB>
    <izvorni_sadrzaj>
      <item>CIGLANA-SINJ dioničko društvo, OIB 88402359413, Put Ruduše 44,Sinj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izvorni_sadrzaj>
    <derivirana_varijabla naziv="DomainObject.Predmet.SudioniciListAdressOIB_1">
      <item>CIGLANA-SINJ dioničko društvo, OIB 88402359413, Put Ruduše 44,Sinj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88402359413</item>
      <item>, OIB 78380968518</item>
      <item>, OIB 59706054982</item>
      <item>, OIB 72674513582</item>
      <item>, OIB 63814286623</item>
      <item>, OIB 67202619578</item>
      <item>, OIB 42946049925</item>
      <item>, OIB 63080015923</item>
      <item>, OIB 51470568169</item>
      <item>, OIB 76688891305</item>
    </izvorni_sadrzaj>
    <derivirana_varijabla naziv="DomainObject.Predmet.SudioniciListNazivOIB_1">
      <item>, OIB 88402359413</item>
      <item>, OIB 78380968518</item>
      <item>, OIB 59706054982</item>
      <item>, OIB 72674513582</item>
      <item>, OIB 63814286623</item>
      <item>, OIB 67202619578</item>
      <item>, OIB 42946049925</item>
      <item>, OIB 63080015923</item>
      <item>, OIB 51470568169</item>
      <item>, OIB 76688891305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744</properties:Words>
  <properties:Characters>3954</properties:Characters>
  <properties:Lines>118</properties:Lines>
  <properties:Paragraphs>47</properties:Paragraphs>
  <properties:TotalTime>45</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
      <vt:lpstr>REPUBLIKA HRVATSKA</vt:lpstr>
      <vt:lpstr>RJEŠENJE</vt:lpstr>
    </vt:vector>
  </properties:TitlesOfParts>
  <properties:LinksUpToDate>false</properties:LinksUpToDate>
  <properties:CharactersWithSpaces>4821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2017-11-24T10:39:00Z</dcterms:created>
  <dc:creator>Velimir Vuković</dc:creator>
  <cp:lastModifiedBy>Velimir Vuković</cp:lastModifiedBy>
  <cp:lastPrinted>2017-11-24T11:23:00Z</cp:lastPrinted>
  <dcterms:modified xmlns:xsi="http://www.w3.org/2001/XMLSchema-instance" xsi:type="dcterms:W3CDTF">2017-11-24T11:25:00Z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