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126c" w14:paraId="927126c" w:rsidRDefault="00252A13" w:rsidP="00252A13" w:rsidR="00252A13" w:rsidRPr="00252A13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r w:rsidRPr="00252A13">
        <w:rPr>
          <w:rFonts w:cs="Times New Roman" w:eastAsia="Calibri" w:hAnsi="Times New Roman" w:ascii="Times New Roman"/>
          <w:b/>
          <w:sz w:val="28"/>
        </w:rPr>
        <w:t>Obrazac 20.</w:t>
      </w:r>
    </w:p>
    <w:p w:rsidRDefault="00252A13" w:rsidP="00252A13" w:rsidR="00252A13" w:rsidRPr="00252A13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252A13">
        <w:rPr>
          <w:rFonts w:cs="Times New Roman" w:eastAsia="Calibri" w:hAnsi="Times New Roman" w:ascii="Times New Roman"/>
          <w:b/>
          <w:sz w:val="24"/>
        </w:rPr>
        <w:t xml:space="preserve">IZVJEŠĆE </w:t>
      </w:r>
      <w:r w:rsidRPr="00252A13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252A13">
        <w:rPr>
          <w:rFonts w:cs="Times New Roman" w:eastAsia="Calibri" w:hAnsi="Times New Roman" w:ascii="Times New Roman"/>
          <w:b/>
          <w:sz w:val="24"/>
        </w:rPr>
        <w:t xml:space="preserve"> UPRAVITELJA O TIJEKU </w:t>
      </w:r>
      <w:r w:rsidRPr="00252A13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252A13">
        <w:rPr>
          <w:rFonts w:cs="Times New Roman" w:eastAsia="Calibri" w:hAnsi="Times New Roman" w:ascii="Times New Roman"/>
          <w:b/>
          <w:sz w:val="24"/>
        </w:rPr>
        <w:t xml:space="preserve"> POSTUPKA I STANJU STEČAJNE MASE</w:t>
      </w:r>
    </w:p>
    <w:p w:rsidRDefault="00252A13" w:rsidP="00252A13" w:rsidR="00252A13" w:rsidRPr="00252A13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252A13" w:rsidP="00252A13" w:rsidR="00252A13" w:rsidRPr="00252A1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252A13">
        <w:rPr>
          <w:rFonts w:cs="Times New Roman" w:eastAsia="Calibri" w:hAnsi="Times New Roman" w:ascii="Times New Roman"/>
          <w:sz w:val="24"/>
        </w:rPr>
        <w:t>ž</w:t>
      </w: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252A13">
        <w:rPr>
          <w:rFonts w:cs="Times New Roman" w:eastAsia="Calibri" w:hAnsi="Times New Roman" w:ascii="Times New Roman"/>
          <w:sz w:val="24"/>
        </w:rPr>
        <w:t xml:space="preserve"> sud: </w:t>
      </w: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252A13">
        <w:rPr>
          <w:rFonts w:cs="Times New Roman" w:eastAsia="Calibri" w:hAnsi="Times New Roman" w:ascii="Times New Roman"/>
          <w:sz w:val="24"/>
        </w:rPr>
        <w:t>č</w:t>
      </w: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252A13">
        <w:rPr>
          <w:rFonts w:cs="Times New Roman" w:eastAsia="Calibri" w:hAnsi="Times New Roman" w:ascii="Times New Roman"/>
          <w:sz w:val="24"/>
        </w:rPr>
        <w:t xml:space="preserve"> </w:t>
      </w: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252A13">
        <w:rPr>
          <w:rFonts w:cs="Times New Roman" w:eastAsia="Calibri" w:hAnsi="Times New Roman" w:ascii="Times New Roman"/>
          <w:sz w:val="24"/>
        </w:rPr>
        <w:t xml:space="preserve"> u Bjelovaru</w:t>
      </w:r>
    </w:p>
    <w:p w:rsidRDefault="00252A13" w:rsidP="00252A13" w:rsidR="00252A13" w:rsidRPr="00252A1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Poslovni broj spisa:</w:t>
      </w:r>
      <w:r w:rsidRPr="00252A13">
        <w:rPr>
          <w:rFonts w:cs="Times New Roman" w:eastAsia="Calibri" w:hAnsi="Calibri" w:ascii="Calibri"/>
          <w:sz w:val="24"/>
          <w:szCs w:val="24"/>
        </w:rPr>
        <w:t xml:space="preserve"> 5 St-23/2017</w:t>
      </w:r>
    </w:p>
    <w:p w:rsidRDefault="00252A13" w:rsidP="00252A13" w:rsidR="00252A13" w:rsidRPr="00252A1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MESFINO d.o.o. u stečaju, Vrtlinska 90, Vrtlinska</w:t>
      </w:r>
    </w:p>
    <w:p w:rsidRDefault="00252A13" w:rsidP="00252A13" w:rsidR="00252A13" w:rsidRPr="00252A1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Stečajna upraviteljica: Vanda Kovačević Gelnčer</w:t>
      </w:r>
    </w:p>
    <w:p w:rsidRDefault="00252A13" w:rsidP="00252A13" w:rsidR="00252A13" w:rsidRPr="00252A13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numPr>
          <w:ilvl w:val="0"/>
          <w:numId w:val="1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TIJEK STEČAJNOGA POSTUPKA U RAZDOBLJU OD 21.12.2017. do 21.03.2018.</w:t>
      </w:r>
    </w:p>
    <w:p w:rsidRDefault="00252A13" w:rsidP="00252A13" w:rsidR="00252A13" w:rsidRPr="00252A13">
      <w:pPr>
        <w:spacing w:lineRule="auto" w:line="240" w:after="80"/>
        <w:rPr>
          <w:rFonts w:cs="Times New Roman" w:eastAsia="Calibri" w:hAnsi="Calibri" w:ascii="Calibri"/>
          <w:sz w:val="24"/>
          <w:szCs w:val="24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Stečajni postupak nad dužnikom Mesfino d.o.o. Vrtlinska 90, Vrtlinska, OIB </w:t>
      </w:r>
      <w:r w:rsidRPr="00252A13">
        <w:rPr>
          <w:rFonts w:cs="Times New Roman" w:eastAsia="Calibri" w:hAnsi="Calibri" w:ascii="Calibri"/>
          <w:sz w:val="24"/>
          <w:szCs w:val="24"/>
        </w:rPr>
        <w:t>39800052195 otvoren je 22.ožujka 2017.</w:t>
      </w:r>
    </w:p>
    <w:p w:rsidRDefault="00252A13" w:rsidP="00252A13" w:rsidR="00252A13" w:rsidRPr="00252A1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Ispitno ročište i Izvještajno ročište održano je 21.06.2017.</w:t>
      </w:r>
    </w:p>
    <w:p w:rsidRDefault="00252A13" w:rsidP="00252A13" w:rsidR="00252A13" w:rsidRPr="00252A1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Prema zaključcima sa Izvještajnog ročišta krenulo se sa unovčavanjem pokretnina prikupljanjem ponuda oglašavanjem putem oglasne ploće VTS-a.</w:t>
      </w:r>
    </w:p>
    <w:p w:rsidRDefault="00252A13" w:rsidP="00252A13" w:rsidR="00252A13" w:rsidRPr="00252A1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Od  početka prodaje objavom oglasa. objavljeno je 17 oglasa za prodaju pokretnina.</w:t>
      </w:r>
    </w:p>
    <w:p w:rsidRDefault="00252A13" w:rsidP="00252A13" w:rsidR="00252A13" w:rsidRPr="00252A1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numPr>
          <w:ilvl w:val="0"/>
          <w:numId w:val="1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STANJE STEČAJNE MASE</w:t>
      </w:r>
    </w:p>
    <w:p w:rsidRDefault="00252A13" w:rsidP="00252A13" w:rsidR="00252A13" w:rsidRPr="00252A13">
      <w:pPr>
        <w:spacing w:lineRule="auto" w:line="240" w:after="80"/>
        <w:ind w:left="10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ind w:left="10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U periodu od otvaranja stečajnog postupka do 21.03.2017. unovčeno je:</w:t>
      </w:r>
    </w:p>
    <w:p w:rsidRDefault="00252A13" w:rsidP="00252A13" w:rsidR="00252A13" w:rsidRPr="00252A13">
      <w:pPr>
        <w:numPr>
          <w:ilvl w:val="0"/>
          <w:numId w:val="2"/>
        </w:numPr>
        <w:spacing w:lineRule="auto" w:line="240" w:after="80"/>
        <w:contextualSpacing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Motorna vozila u vrijednosti 23.223,00 kn – (bez PDV-a iznosi 18.580,00 kn)</w:t>
      </w:r>
    </w:p>
    <w:p w:rsidRDefault="00252A13" w:rsidP="00252A13" w:rsidR="00252A13" w:rsidRPr="00252A13">
      <w:pPr>
        <w:numPr>
          <w:ilvl w:val="0"/>
          <w:numId w:val="2"/>
        </w:numPr>
        <w:spacing w:lineRule="auto" w:line="240" w:after="80"/>
        <w:contextualSpacing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Naplata potraživanja  u iznosu od 7.944,24 kn</w:t>
      </w:r>
    </w:p>
    <w:p w:rsidRDefault="00252A13" w:rsidP="00252A13" w:rsidR="00252A13" w:rsidRPr="00252A1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Ukupno: 31.167,24 kn</w:t>
      </w:r>
    </w:p>
    <w:p w:rsidRDefault="00252A13" w:rsidP="00252A13" w:rsidR="00252A13" w:rsidRPr="00252A1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Budući da su motorna vozila bila opterečena založnim pravom Ministarstva financija, Porezne uprave, da bi se skinuo teret i da bi novi vlasnici mogli registrirati motorna vozila, uplačena je kupovnina na račun porezne uprave i to za:</w:t>
      </w:r>
    </w:p>
    <w:p w:rsidRDefault="00252A13" w:rsidP="00252A13" w:rsidR="00252A13" w:rsidRPr="00252A13">
      <w:pPr>
        <w:numPr>
          <w:ilvl w:val="0"/>
          <w:numId w:val="4"/>
        </w:numPr>
        <w:spacing w:lineRule="auto" w:line="240" w:after="80"/>
        <w:contextualSpacing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Calibri" w:ascii="Calibri"/>
          <w:sz w:val="24"/>
          <w:szCs w:val="24"/>
        </w:rPr>
        <w:t>M1-osobni automobil, RENAULT MEGANE 1.9 DCI  u iznosu 3.316,00 kn</w:t>
      </w:r>
    </w:p>
    <w:p w:rsidRDefault="00252A13" w:rsidP="00252A13" w:rsidR="00252A13" w:rsidRPr="00252A13">
      <w:pPr>
        <w:numPr>
          <w:ilvl w:val="0"/>
          <w:numId w:val="4"/>
        </w:numPr>
        <w:spacing w:lineRule="auto" w:line="240" w:after="80"/>
        <w:contextualSpacing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Calibri" w:ascii="Calibri"/>
          <w:sz w:val="24"/>
          <w:szCs w:val="24"/>
        </w:rPr>
        <w:t>N1- teretni automobil marke IVECO u iznosu  11.531,20 kn</w:t>
      </w:r>
    </w:p>
    <w:p w:rsidRDefault="00252A13" w:rsidP="00252A13" w:rsidR="00252A13" w:rsidRPr="00252A13">
      <w:pPr>
        <w:spacing w:lineRule="auto" w:line="240" w:after="80"/>
        <w:ind w:left="720"/>
        <w:contextualSpacing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UKUPNO: 14.847,20 kn</w:t>
      </w:r>
    </w:p>
    <w:p w:rsidRDefault="00252A13" w:rsidP="00252A13" w:rsidR="00252A13" w:rsidRPr="00252A1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lastRenderedPageBreak/>
        <w:t>Preostale pokretnine se sastoje od:</w:t>
      </w:r>
    </w:p>
    <w:p w:rsidRDefault="00252A13" w:rsidP="00252A13" w:rsidR="00252A13" w:rsidRPr="00252A13">
      <w:pPr>
        <w:numPr>
          <w:ilvl w:val="0"/>
          <w:numId w:val="3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Calibri" w:ascii="Calibri"/>
          <w:sz w:val="24"/>
          <w:szCs w:val="24"/>
        </w:rPr>
        <w:t xml:space="preserve">Stroj- ledomat MAJA SAH 500 L, kapaciteta 500 kg/24 h, snaga 2,29 kw, težina </w:t>
      </w:r>
      <w:proofErr w:type="spellStart"/>
      <w:r w:rsidRPr="00252A13">
        <w:rPr>
          <w:rFonts w:cs="Times New Roman" w:eastAsia="Calibri" w:hAnsi="Calibri" w:ascii="Calibri"/>
          <w:sz w:val="24"/>
          <w:szCs w:val="24"/>
        </w:rPr>
        <w:t>cca</w:t>
      </w:r>
      <w:proofErr w:type="spellEnd"/>
      <w:r w:rsidRPr="00252A13">
        <w:rPr>
          <w:rFonts w:cs="Times New Roman" w:eastAsia="Calibri" w:hAnsi="Calibri" w:ascii="Calibri"/>
          <w:sz w:val="24"/>
          <w:szCs w:val="24"/>
        </w:rPr>
        <w:t xml:space="preserve"> 180 kg, novo nabavljen po računu od 20.02.2015. godine</w:t>
      </w:r>
    </w:p>
    <w:p w:rsidRDefault="00252A13" w:rsidP="00252A13" w:rsidR="00252A13" w:rsidRPr="00252A13">
      <w:pPr>
        <w:numPr>
          <w:ilvl w:val="0"/>
          <w:numId w:val="3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  <w:proofErr w:type="spellStart"/>
      <w:r w:rsidRPr="00252A13">
        <w:rPr>
          <w:rFonts w:cs="Times New Roman" w:eastAsia="Calibri" w:hAnsi="Calibri" w:ascii="Calibri"/>
          <w:sz w:val="24"/>
          <w:szCs w:val="24"/>
        </w:rPr>
        <w:t>Etiketirka</w:t>
      </w:r>
      <w:proofErr w:type="spellEnd"/>
      <w:r w:rsidRPr="00252A13">
        <w:rPr>
          <w:rFonts w:cs="Times New Roman" w:eastAsia="Calibri" w:hAnsi="Calibri" w:ascii="Calibri"/>
          <w:sz w:val="24"/>
          <w:szCs w:val="24"/>
        </w:rPr>
        <w:t xml:space="preserve"> ESPERA ES 2000, novo nabavljena po računu od 27.11.2014</w:t>
      </w:r>
    </w:p>
    <w:p w:rsidRDefault="00252A13" w:rsidP="00252A13" w:rsidR="00252A13" w:rsidRPr="00252A1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Nekretnina:</w:t>
      </w:r>
    </w:p>
    <w:p w:rsidRDefault="00252A13" w:rsidP="00252A13" w:rsidR="00252A13" w:rsidRPr="00252A1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Nekretnina upisana kod Općinskog suda u Bjelovaru, zemljišnoknjižni odjel Čazma, Zk uložak: 1008, k.o.:30418 Vrtlinska, kat.čestica 670/41 – radi se o ograđenom poljoprivrednom zemljištu, omeđeno šumom.</w:t>
      </w:r>
    </w:p>
    <w:p w:rsidRDefault="00252A13" w:rsidP="00252A13" w:rsidR="00252A13" w:rsidRPr="00252A1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numPr>
          <w:ilvl w:val="0"/>
          <w:numId w:val="1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252A13" w:rsidP="00252A13" w:rsidR="00252A13" w:rsidRPr="00252A13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ind w:left="10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Nastavlja se prodaja preostalih pokretina sukladno odluci skupštine vjerovnka.</w:t>
      </w:r>
    </w:p>
    <w:p w:rsidRDefault="00252A13" w:rsidP="00252A13" w:rsidR="00252A13" w:rsidRPr="00252A1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Nekretnina će se prodavati sukladno odluci skupštine vjerovnika.</w:t>
      </w:r>
    </w:p>
    <w:p w:rsidRDefault="00252A13" w:rsidP="00252A13" w:rsidR="00252A13" w:rsidRPr="00252A13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>Virovitica, 21.03.2018.</w:t>
      </w: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ab/>
        <w:t>Stečajna upraviteljica</w:t>
      </w:r>
    </w:p>
    <w:p w:rsidRDefault="00252A13" w:rsidP="00252A13" w:rsidR="00252A13" w:rsidRPr="00252A1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52A13" w:rsidP="00252A13" w:rsidR="00252A13" w:rsidRPr="00252A13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252A13">
        <w:rPr>
          <w:rFonts w:cs="Times New Roman" w:eastAsia="Calibri" w:hAnsi="Times New Roman" w:ascii="Times New Roman"/>
          <w:sz w:val="24"/>
          <w:szCs w:val="24"/>
          <w:lang w:val="pl-PL"/>
        </w:rPr>
        <w:tab/>
        <w:t xml:space="preserve">       Vanda Kovačević Gelenčer</w:t>
      </w:r>
    </w:p>
    <w:p w:rsidRDefault="00252A13" w:rsidP="00252A13" w:rsidR="00252A13" w:rsidRPr="00252A13">
      <w:pPr>
        <w:spacing w:lineRule="auto" w:line="240" w:after="80"/>
        <w:rPr>
          <w:rFonts w:cs="Times New Roman" w:eastAsia="Calibri" w:hAnsi="Calibri" w:ascii="Calibri"/>
          <w:lang w:val="pl-PL"/>
        </w:rPr>
      </w:pPr>
    </w:p>
    <w:p w:rsidRDefault="00252A13" w:rsidR="00E529BF"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D43F2"/>
    <w:multiLevelType w:val="hybridMultilevel"/>
    <w:tmpl w:val="514658E8"/>
    <w:lvl w:tplc="A20C40E0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695127EF"/>
    <w:multiLevelType w:val="hybridMultilevel"/>
    <w:tmpl w:val="4E22F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742527"/>
    <w:multiLevelType w:val="hybridMultilevel"/>
    <w:tmpl w:val="0AE44D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A13"/>
    <w:rsid w:val="00252A13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315</properties:Words>
  <properties:Characters>1800</properties:Characters>
  <properties:Lines>15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2018-03-21T09:54:00Z</dcterms:created>
  <dc:creator>Željka Vitez</dc:creator>
  <cp:lastModifiedBy>Željka Vitez</cp:lastModifiedBy>
  <dcterms:modified xmlns:xsi="http://www.w3.org/2001/XMLSchema-instance" xsi:type="dcterms:W3CDTF">2018-03-21T09:54:00Z</dcterms:modified>
  <cp:revision>1</cp:revision>
</cp:coreProperties>
</file>