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d7015" w14:paraId="8bd7015" w:rsidRDefault="00063C8F" w:rsidP="00063C8F" w:rsidR="00063C8F" w:rsidRPr="00063C8F">
      <w:pPr>
        <w:spacing w:lineRule="auto" w:line="240" w:after="0"/>
        <w15:collapsed w:val="false"/>
        <w:rPr>
          <w:rFonts w:cs="Times New Roman" w:eastAsia="Times New Roman" w:hAnsi="Times New Roman" w:ascii="Times New Roman"/>
          <w:sz w:val="24"/>
          <w:szCs w:val="24"/>
        </w:rPr>
      </w:pPr>
      <w:bookmarkStart w:name="_GoBack" w:id="0"/>
      <w:bookmarkEnd w:id="0"/>
      <w:r w:rsidRPr="00063C8F">
        <w:rPr>
          <w:rFonts w:cs="Times New Roman" w:eastAsia="Times New Roman" w:hAnsi="Times New Roman" w:ascii="Times New Roman"/>
          <w:b/>
          <w:bCs/>
          <w:sz w:val="24"/>
          <w:szCs w:val="24"/>
        </w:rPr>
        <w:t xml:space="preserve">             </w:t>
      </w:r>
      <w:r>
        <w:rPr>
          <w:rFonts w:cs="Times New Roman" w:eastAsia="Times New Roman"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221CFF">
        <w:rPr>
          <w:rFonts w:cs="Times New Roman" w:eastAsia="Times New Roman" w:hAnsi="Times New Roman" w:ascii="Times New Roman"/>
          <w:b/>
          <w:bCs/>
          <w:sz w:val="24"/>
          <w:szCs w:val="24"/>
        </w:rPr>
        <w:tab/>
      </w:r>
      <w:r w:rsidR="00221CFF">
        <w:rPr>
          <w:rFonts w:cs="Times New Roman" w:eastAsia="Times New Roman" w:hAnsi="Times New Roman" w:ascii="Times New Roman"/>
          <w:b/>
          <w:bCs/>
          <w:sz w:val="24"/>
          <w:szCs w:val="24"/>
        </w:rPr>
        <w:tab/>
      </w:r>
      <w:r w:rsidR="00221CFF">
        <w:rPr>
          <w:rFonts w:cs="Times New Roman" w:eastAsia="Times New Roman" w:hAnsi="Times New Roman" w:ascii="Times New Roman"/>
          <w:b/>
          <w:bCs/>
          <w:sz w:val="24"/>
          <w:szCs w:val="24"/>
        </w:rPr>
        <w:tab/>
      </w:r>
      <w:r w:rsidR="00221CFF">
        <w:rPr>
          <w:rFonts w:cs="Times New Roman" w:eastAsia="Times New Roman" w:hAnsi="Times New Roman" w:ascii="Times New Roman"/>
          <w:b/>
          <w:bCs/>
          <w:sz w:val="24"/>
          <w:szCs w:val="24"/>
        </w:rPr>
        <w:tab/>
      </w:r>
      <w:r w:rsidR="00221CFF">
        <w:rPr>
          <w:rFonts w:cs="Times New Roman" w:eastAsia="Times New Roman" w:hAnsi="Times New Roman" w:ascii="Times New Roman"/>
          <w:b/>
          <w:bCs/>
          <w:sz w:val="24"/>
          <w:szCs w:val="24"/>
        </w:rPr>
        <w:tab/>
      </w:r>
      <w:r w:rsidR="00221CFF">
        <w:rPr>
          <w:rFonts w:cs="Times New Roman" w:eastAsia="Times New Roman" w:hAnsi="Times New Roman" w:ascii="Times New Roman"/>
          <w:b/>
          <w:bCs/>
          <w:sz w:val="24"/>
          <w:szCs w:val="24"/>
        </w:rPr>
        <w:tab/>
      </w:r>
      <w:r w:rsidR="00C27A11">
        <w:rPr>
          <w:rFonts w:cs="Times New Roman" w:eastAsia="Times New Roman" w:hAnsi="Times New Roman" w:ascii="Times New Roman"/>
          <w:b/>
          <w:bCs/>
          <w:sz w:val="24"/>
          <w:szCs w:val="24"/>
        </w:rPr>
        <w:t xml:space="preserve">                    </w:t>
      </w:r>
      <w:r w:rsidR="00C27A11" w:rsidRPr="00C27A11">
        <w:rPr>
          <w:rFonts w:cs="Times New Roman" w:eastAsia="Times New Roman" w:hAnsi="Times New Roman" w:ascii="Times New Roman"/>
          <w:bCs/>
          <w:sz w:val="24"/>
          <w:szCs w:val="24"/>
        </w:rPr>
        <w:t>14 St-</w:t>
      </w:r>
      <w:r w:rsidR="00B4527C">
        <w:rPr>
          <w:rFonts w:cs="Times New Roman" w:eastAsia="Times New Roman" w:hAnsi="Times New Roman" w:ascii="Times New Roman"/>
          <w:bCs/>
          <w:sz w:val="24"/>
          <w:szCs w:val="24"/>
        </w:rPr>
        <w:t>228</w:t>
      </w:r>
      <w:r w:rsidR="00C27A11" w:rsidRPr="00C27A11">
        <w:rPr>
          <w:rFonts w:cs="Times New Roman" w:eastAsia="Times New Roman" w:hAnsi="Times New Roman" w:ascii="Times New Roman"/>
          <w:bCs/>
          <w:sz w:val="24"/>
          <w:szCs w:val="24"/>
        </w:rPr>
        <w:t>/1</w:t>
      </w:r>
      <w:r w:rsidR="00B4527C">
        <w:rPr>
          <w:rFonts w:cs="Times New Roman" w:eastAsia="Times New Roman" w:hAnsi="Times New Roman" w:ascii="Times New Roman"/>
          <w:bCs/>
          <w:sz w:val="24"/>
          <w:szCs w:val="24"/>
        </w:rPr>
        <w:t>7</w:t>
      </w:r>
      <w:r w:rsidR="00C27A11" w:rsidRPr="00C27A11">
        <w:rPr>
          <w:rFonts w:cs="Times New Roman" w:eastAsia="Times New Roman" w:hAnsi="Times New Roman" w:ascii="Times New Roman"/>
          <w:bCs/>
          <w:sz w:val="24"/>
          <w:szCs w:val="24"/>
        </w:rPr>
        <w:t>-5</w:t>
      </w:r>
    </w:p>
    <w:p w:rsidRDefault="00063C8F" w:rsidP="00063C8F" w:rsidR="00063C8F" w:rsidRPr="00063C8F">
      <w:pPr>
        <w:spacing w:lineRule="auto" w:line="240" w:after="0"/>
        <w:rPr>
          <w:rFonts w:cs="Times New Roman" w:eastAsia="Times New Roman" w:hAnsi="Times New Roman" w:ascii="Times New Roman"/>
          <w:sz w:val="24"/>
          <w:szCs w:val="24"/>
        </w:rPr>
      </w:pPr>
    </w:p>
    <w:p w:rsidRDefault="00063C8F" w:rsidP="00063C8F" w:rsidR="00063C8F" w:rsidRPr="00063C8F">
      <w:pPr>
        <w:spacing w:lineRule="auto" w:line="240" w:after="0"/>
        <w:ind w:hanging="720" w:left="360"/>
        <w:rPr>
          <w:rFonts w:cs="Times New Roman" w:eastAsia="Times New Roman" w:hAnsi="Times New Roman" w:ascii="Times New Roman"/>
          <w:b/>
          <w:sz w:val="24"/>
          <w:szCs w:val="24"/>
        </w:rPr>
      </w:pPr>
      <w:r w:rsidRPr="00063C8F">
        <w:rPr>
          <w:rFonts w:cs="Times New Roman" w:eastAsia="Times New Roman" w:hAnsi="Times New Roman" w:ascii="Times New Roman"/>
          <w:b/>
          <w:sz w:val="24"/>
          <w:szCs w:val="24"/>
        </w:rPr>
        <w:t xml:space="preserve">     REPUBLIKA HRVATSKA</w:t>
      </w:r>
    </w:p>
    <w:p w:rsidRDefault="00063C8F" w:rsidP="00063C8F" w:rsidR="00063C8F" w:rsidRPr="00063C8F">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TRGOVAČKI SUD U OSIJEKU</w:t>
      </w:r>
    </w:p>
    <w:p w:rsidRDefault="00063C8F" w:rsidP="00063C8F" w:rsidR="00063C8F" w:rsidRPr="00063C8F">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w:t>
      </w:r>
    </w:p>
    <w:p w:rsidRDefault="00063C8F" w:rsidP="00063C8F" w:rsidR="00063C8F" w:rsidRPr="00063C8F">
      <w:pPr>
        <w:keepNext/>
        <w:spacing w:lineRule="auto" w:line="240" w:after="0"/>
        <w:jc w:val="right"/>
        <w:outlineLvl w:val="0"/>
        <w:rPr>
          <w:rFonts w:cs="Times New Roman" w:eastAsia="Times New Roman" w:hAnsi="Times New Roman" w:ascii="Times New Roman"/>
          <w:b/>
          <w:bCs/>
          <w:kern w:val="36"/>
          <w:sz w:val="24"/>
          <w:szCs w:val="24"/>
        </w:rPr>
      </w:pPr>
    </w:p>
    <w:p w:rsidRDefault="00063C8F" w:rsidP="00063C8F" w:rsidR="00063C8F" w:rsidRPr="00063C8F">
      <w:pPr>
        <w:keepNext/>
        <w:spacing w:lineRule="auto" w:line="240" w:after="0"/>
        <w:outlineLvl w:val="0"/>
        <w:rPr>
          <w:rFonts w:cs="Times New Roman" w:eastAsia="Times New Roman" w:hAnsi="Times New Roman" w:ascii="Times New Roman"/>
          <w:b/>
          <w:bCs/>
          <w:kern w:val="36"/>
          <w:sz w:val="24"/>
          <w:szCs w:val="24"/>
        </w:rPr>
      </w:pP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sidRPr="00063C8F">
        <w:rPr>
          <w:rFonts w:cs="Times New Roman" w:eastAsia="Times New Roman" w:hAnsi="Times New Roman" w:ascii="Times New Roman"/>
          <w:bCs/>
          <w:kern w:val="36"/>
          <w:sz w:val="24"/>
          <w:szCs w:val="24"/>
        </w:rPr>
        <w:t>REPUBLIKA HRVATSKA</w:t>
      </w: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lang w:val="es-ES"/>
        </w:rPr>
      </w:pPr>
      <w:r w:rsidRPr="00063C8F">
        <w:rPr>
          <w:rFonts w:cs="Times New Roman" w:eastAsia="Times New Roman" w:hAnsi="Times New Roman" w:ascii="Times New Roman"/>
          <w:bCs/>
          <w:kern w:val="36"/>
          <w:sz w:val="24"/>
          <w:szCs w:val="24"/>
        </w:rPr>
        <w:t>R J E Š E N J E</w:t>
      </w: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063C8F" w:rsidP="00063C8F" w:rsidR="00063C8F" w:rsidRPr="00063C8F">
      <w:pPr>
        <w:spacing w:lineRule="auto" w:line="240" w:after="0"/>
        <w:ind w:firstLine="708"/>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Trgovački sud u Osijeku, po sucu mr. sc. Tihomir Kovačević, u stečajnom predmetu povodom zahtjeva Financijske agencije, Regionalni centar </w:t>
      </w:r>
      <w:r w:rsidR="008F7F94">
        <w:rPr>
          <w:rFonts w:cs="Times New Roman" w:eastAsia="Times New Roman" w:hAnsi="Times New Roman" w:ascii="Times New Roman"/>
          <w:sz w:val="24"/>
          <w:szCs w:val="24"/>
        </w:rPr>
        <w:t>Zagreb</w:t>
      </w:r>
      <w:r w:rsidRPr="00063C8F">
        <w:rPr>
          <w:rFonts w:cs="Times New Roman" w:eastAsia="Times New Roman" w:hAnsi="Times New Roman" w:ascii="Times New Roman"/>
          <w:sz w:val="24"/>
          <w:szCs w:val="24"/>
        </w:rPr>
        <w:t xml:space="preserve">, Podružnica </w:t>
      </w:r>
      <w:r w:rsidR="008F7F94">
        <w:rPr>
          <w:rFonts w:cs="Times New Roman" w:eastAsia="Times New Roman" w:hAnsi="Times New Roman" w:ascii="Times New Roman"/>
          <w:sz w:val="24"/>
          <w:szCs w:val="24"/>
        </w:rPr>
        <w:t>Zagreb</w:t>
      </w:r>
      <w:r w:rsidRPr="00063C8F">
        <w:rPr>
          <w:rFonts w:cs="Times New Roman" w:eastAsia="Times New Roman" w:hAnsi="Times New Roman" w:ascii="Times New Roman"/>
          <w:sz w:val="24"/>
          <w:szCs w:val="24"/>
        </w:rPr>
        <w:t xml:space="preserve">, </w:t>
      </w:r>
      <w:r w:rsidR="008F7F94">
        <w:rPr>
          <w:rFonts w:cs="Times New Roman" w:eastAsia="Times New Roman" w:hAnsi="Times New Roman" w:ascii="Times New Roman"/>
          <w:sz w:val="24"/>
          <w:szCs w:val="24"/>
        </w:rPr>
        <w:t>Zagreb, Trg Svibanjskih žrtava 1995. 1, OIB 85821130368</w:t>
      </w:r>
      <w:r w:rsidRPr="00063C8F">
        <w:rPr>
          <w:rFonts w:cs="Times New Roman" w:eastAsia="Times New Roman" w:hAnsi="Times New Roman" w:ascii="Times New Roman"/>
          <w:sz w:val="24"/>
          <w:szCs w:val="24"/>
        </w:rPr>
        <w:t xml:space="preserve">, za provedbu skraćenog stečajnog postupka nad dužnikom </w:t>
      </w:r>
      <w:r w:rsidR="004B6052" w:rsidRPr="004B6052">
        <w:rPr>
          <w:rFonts w:cs="Times New Roman" w:eastAsia="Times New Roman" w:hAnsi="Times New Roman" w:ascii="Times New Roman"/>
          <w:sz w:val="24"/>
          <w:szCs w:val="24"/>
        </w:rPr>
        <w:t>INFO GORICA d.o.o. za trgovinu i usluge Petrinja, Mate Bučara 18, MBS 080982920, OIB 64570630068</w:t>
      </w:r>
      <w:r w:rsidRPr="00063C8F">
        <w:rPr>
          <w:rFonts w:cs="Times New Roman" w:eastAsia="Times New Roman" w:hAnsi="Times New Roman" w:ascii="Times New Roman"/>
          <w:sz w:val="24"/>
          <w:szCs w:val="24"/>
        </w:rPr>
        <w:t xml:space="preserve">, </w:t>
      </w:r>
      <w:r w:rsidRPr="00063C8F">
        <w:rPr>
          <w:rFonts w:cs="Times New Roman" w:eastAsia="Times New Roman" w:hAnsi="Times New Roman" w:ascii="Times New Roman"/>
          <w:bCs/>
          <w:sz w:val="24"/>
          <w:szCs w:val="24"/>
        </w:rPr>
        <w:t xml:space="preserve">dana </w:t>
      </w:r>
      <w:r w:rsidR="004B6052">
        <w:rPr>
          <w:rFonts w:cs="Times New Roman" w:eastAsia="Times New Roman" w:hAnsi="Times New Roman" w:ascii="Times New Roman"/>
          <w:bCs/>
          <w:sz w:val="24"/>
          <w:szCs w:val="24"/>
        </w:rPr>
        <w:t>27</w:t>
      </w:r>
      <w:r w:rsidR="00C27A11">
        <w:rPr>
          <w:rFonts w:cs="Times New Roman" w:eastAsia="Times New Roman" w:hAnsi="Times New Roman" w:ascii="Times New Roman"/>
          <w:bCs/>
          <w:sz w:val="24"/>
          <w:szCs w:val="24"/>
        </w:rPr>
        <w:t>. veljače 201</w:t>
      </w:r>
      <w:r w:rsidR="004B6052">
        <w:rPr>
          <w:rFonts w:cs="Times New Roman" w:eastAsia="Times New Roman" w:hAnsi="Times New Roman" w:ascii="Times New Roman"/>
          <w:bCs/>
          <w:sz w:val="24"/>
          <w:szCs w:val="24"/>
        </w:rPr>
        <w:t>7</w:t>
      </w:r>
      <w:r w:rsidR="00C27A11">
        <w:rPr>
          <w:rFonts w:cs="Times New Roman" w:eastAsia="Times New Roman" w:hAnsi="Times New Roman" w:ascii="Times New Roman"/>
          <w:bCs/>
          <w:sz w:val="24"/>
          <w:szCs w:val="24"/>
        </w:rPr>
        <w:t xml:space="preserve">. </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r i j e š i o   j e</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4B6052" w:rsidR="00063C8F" w:rsidRPr="00063C8F">
      <w:pPr>
        <w:numPr>
          <w:ilvl w:val="0"/>
          <w:numId w:val="1"/>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OBUSTAVLJA SE skraćeni stečajni postupak nad dužnikom </w:t>
      </w:r>
      <w:r w:rsidR="004B6052" w:rsidRPr="004B6052">
        <w:rPr>
          <w:rFonts w:cs="Times New Roman" w:eastAsia="Times New Roman" w:hAnsi="Times New Roman" w:ascii="Times New Roman"/>
          <w:sz w:val="24"/>
          <w:szCs w:val="24"/>
        </w:rPr>
        <w:t>INFO GORICA d.o.o. za trgovinu i usluge Petrinja, Mate Bučara 18, MBS 080982920, OIB 64570630068</w:t>
      </w:r>
      <w:r w:rsidRPr="00063C8F">
        <w:rPr>
          <w:rFonts w:cs="Times New Roman" w:eastAsia="Times New Roman" w:hAnsi="Times New Roman" w:ascii="Times New Roman"/>
          <w:sz w:val="24"/>
          <w:szCs w:val="24"/>
        </w:rPr>
        <w:t>.</w:t>
      </w:r>
    </w:p>
    <w:p w:rsidRDefault="00063C8F" w:rsidP="00063C8F" w:rsidR="00063C8F" w:rsidRPr="00063C8F">
      <w:pPr>
        <w:spacing w:lineRule="auto" w:line="240" w:after="0"/>
        <w:ind w:left="1845"/>
        <w:jc w:val="both"/>
        <w:rPr>
          <w:rFonts w:cs="Times New Roman" w:eastAsia="Times New Roman" w:hAnsi="Times New Roman" w:ascii="Times New Roman"/>
          <w:sz w:val="24"/>
          <w:szCs w:val="24"/>
        </w:rPr>
      </w:pPr>
    </w:p>
    <w:p w:rsidRDefault="00063C8F" w:rsidP="00063C8F" w:rsidR="00063C8F" w:rsidRPr="00063C8F">
      <w:pPr>
        <w:numPr>
          <w:ilvl w:val="0"/>
          <w:numId w:val="1"/>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Postupak će se nastaviti prema općim odredbama Stečajnog zakona.</w:t>
      </w:r>
    </w:p>
    <w:p w:rsidRDefault="00063C8F" w:rsidP="00063C8F" w:rsidR="00063C8F" w:rsidRPr="00063C8F">
      <w:pPr>
        <w:keepNext/>
        <w:spacing w:lineRule="auto" w:line="240" w:after="0"/>
        <w:jc w:val="right"/>
        <w:outlineLvl w:val="0"/>
        <w:rPr>
          <w:rFonts w:cs="Times New Roman" w:eastAsia="Times New Roman" w:hAnsi="Times New Roman" w:ascii="Times New Roman"/>
          <w:b/>
          <w:bCs/>
          <w:kern w:val="36"/>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sidRPr="00063C8F">
        <w:rPr>
          <w:rFonts w:cs="Times New Roman" w:eastAsia="Times New Roman" w:hAnsi="Times New Roman" w:ascii="Times New Roman"/>
          <w:bCs/>
          <w:kern w:val="36"/>
          <w:sz w:val="24"/>
          <w:szCs w:val="24"/>
        </w:rPr>
        <w:t>Obrazloženje</w:t>
      </w: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063C8F" w:rsidP="00063C8F" w:rsidR="00063C8F" w:rsidRPr="00063C8F">
      <w:pPr>
        <w:spacing w:lineRule="auto" w:line="240" w:after="0"/>
        <w:jc w:val="both"/>
        <w:rPr>
          <w:rFonts w:cs="Times New Roman" w:eastAsia="Times New Roman" w:hAnsi="Times New Roman" w:ascii="Times New Roman"/>
          <w:b/>
          <w:bCs/>
          <w:sz w:val="24"/>
          <w:szCs w:val="24"/>
        </w:rPr>
      </w:pPr>
    </w:p>
    <w:p w:rsidRDefault="00063C8F" w:rsidP="00063C8F" w:rsidR="00063C8F" w:rsidRPr="00063C8F">
      <w:pPr>
        <w:spacing w:lineRule="auto" w:line="240" w:after="0"/>
        <w:ind w:firstLine="720"/>
        <w:jc w:val="both"/>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 xml:space="preserve">Dana </w:t>
      </w:r>
      <w:r w:rsidR="004B6052">
        <w:rPr>
          <w:rFonts w:cs="Times New Roman" w:eastAsia="Times New Roman" w:hAnsi="Times New Roman" w:ascii="Times New Roman"/>
          <w:sz w:val="24"/>
          <w:szCs w:val="24"/>
        </w:rPr>
        <w:t>31</w:t>
      </w:r>
      <w:r w:rsidR="00C51090">
        <w:rPr>
          <w:rFonts w:cs="Times New Roman" w:eastAsia="Times New Roman" w:hAnsi="Times New Roman" w:ascii="Times New Roman"/>
          <w:sz w:val="24"/>
          <w:szCs w:val="24"/>
        </w:rPr>
        <w:t>.</w:t>
      </w:r>
      <w:r w:rsidR="000542EF">
        <w:rPr>
          <w:rFonts w:cs="Times New Roman" w:eastAsia="Times New Roman" w:hAnsi="Times New Roman" w:ascii="Times New Roman"/>
          <w:sz w:val="24"/>
          <w:szCs w:val="24"/>
        </w:rPr>
        <w:t>10</w:t>
      </w:r>
      <w:r w:rsidR="00C51090">
        <w:rPr>
          <w:rFonts w:cs="Times New Roman" w:eastAsia="Times New Roman" w:hAnsi="Times New Roman" w:ascii="Times New Roman"/>
          <w:sz w:val="24"/>
          <w:szCs w:val="24"/>
        </w:rPr>
        <w:t>.</w:t>
      </w:r>
      <w:r w:rsidRPr="00063C8F">
        <w:rPr>
          <w:rFonts w:cs="Times New Roman" w:eastAsia="Times New Roman" w:hAnsi="Times New Roman" w:ascii="Times New Roman"/>
          <w:sz w:val="24"/>
          <w:szCs w:val="24"/>
        </w:rPr>
        <w:t>201</w:t>
      </w:r>
      <w:r w:rsidR="000542EF">
        <w:rPr>
          <w:rFonts w:cs="Times New Roman" w:eastAsia="Times New Roman" w:hAnsi="Times New Roman" w:ascii="Times New Roman"/>
          <w:sz w:val="24"/>
          <w:szCs w:val="24"/>
        </w:rPr>
        <w:t>6</w:t>
      </w:r>
      <w:r w:rsidRPr="00063C8F">
        <w:rPr>
          <w:rFonts w:cs="Times New Roman" w:eastAsia="Times New Roman" w:hAnsi="Times New Roman" w:ascii="Times New Roman"/>
          <w:sz w:val="24"/>
          <w:szCs w:val="24"/>
        </w:rPr>
        <w:t xml:space="preserve">. zaprimljen je na </w:t>
      </w:r>
      <w:r w:rsidR="004B6052">
        <w:rPr>
          <w:rFonts w:cs="Times New Roman" w:eastAsia="Times New Roman" w:hAnsi="Times New Roman" w:ascii="Times New Roman"/>
          <w:sz w:val="24"/>
          <w:szCs w:val="24"/>
        </w:rPr>
        <w:t>Trgovačkom sudu u Zagrebu</w:t>
      </w:r>
      <w:r w:rsidRPr="00063C8F">
        <w:rPr>
          <w:rFonts w:cs="Times New Roman" w:eastAsia="Times New Roman" w:hAnsi="Times New Roman" w:ascii="Times New Roman"/>
          <w:sz w:val="24"/>
          <w:szCs w:val="24"/>
        </w:rPr>
        <w:t xml:space="preserve"> sudu zahtjev  FINE Regionalni centar </w:t>
      </w:r>
      <w:r w:rsidR="008F7F94">
        <w:rPr>
          <w:rFonts w:cs="Times New Roman" w:eastAsia="Times New Roman" w:hAnsi="Times New Roman" w:ascii="Times New Roman"/>
          <w:sz w:val="24"/>
          <w:szCs w:val="24"/>
        </w:rPr>
        <w:t>Zagreb,</w:t>
      </w:r>
      <w:r w:rsidRPr="00063C8F">
        <w:rPr>
          <w:rFonts w:cs="Times New Roman" w:eastAsia="Times New Roman" w:hAnsi="Times New Roman" w:ascii="Times New Roman"/>
          <w:sz w:val="24"/>
          <w:szCs w:val="24"/>
        </w:rPr>
        <w:t xml:space="preserve"> Podružnica </w:t>
      </w:r>
      <w:r w:rsidR="008F7F94">
        <w:rPr>
          <w:rFonts w:cs="Times New Roman" w:eastAsia="Times New Roman" w:hAnsi="Times New Roman" w:ascii="Times New Roman"/>
          <w:sz w:val="24"/>
          <w:szCs w:val="24"/>
        </w:rPr>
        <w:t>Zagreb</w:t>
      </w:r>
      <w:r w:rsidRPr="00063C8F">
        <w:rPr>
          <w:rFonts w:cs="Times New Roman" w:eastAsia="Times New Roman" w:hAnsi="Times New Roman" w:ascii="Times New Roman"/>
          <w:sz w:val="24"/>
          <w:szCs w:val="24"/>
        </w:rPr>
        <w:t>, klasa: 110-07/1</w:t>
      </w:r>
      <w:r w:rsidR="00C51090">
        <w:rPr>
          <w:rFonts w:cs="Times New Roman" w:eastAsia="Times New Roman" w:hAnsi="Times New Roman" w:ascii="Times New Roman"/>
          <w:sz w:val="24"/>
          <w:szCs w:val="24"/>
        </w:rPr>
        <w:t>6</w:t>
      </w:r>
      <w:r w:rsidRPr="00063C8F">
        <w:rPr>
          <w:rFonts w:cs="Times New Roman" w:eastAsia="Times New Roman" w:hAnsi="Times New Roman" w:ascii="Times New Roman"/>
          <w:sz w:val="24"/>
          <w:szCs w:val="24"/>
        </w:rPr>
        <w:t>-01/04 Ur. broj 04-06-1</w:t>
      </w:r>
      <w:r w:rsidR="00983A6C">
        <w:rPr>
          <w:rFonts w:cs="Times New Roman" w:eastAsia="Times New Roman" w:hAnsi="Times New Roman" w:ascii="Times New Roman"/>
          <w:sz w:val="24"/>
          <w:szCs w:val="24"/>
        </w:rPr>
        <w:t>6</w:t>
      </w:r>
      <w:r w:rsidRPr="00063C8F">
        <w:rPr>
          <w:rFonts w:cs="Times New Roman" w:eastAsia="Times New Roman" w:hAnsi="Times New Roman" w:ascii="Times New Roman"/>
          <w:sz w:val="24"/>
          <w:szCs w:val="24"/>
        </w:rPr>
        <w:t>-</w:t>
      </w:r>
      <w:r w:rsidR="00983A6C">
        <w:rPr>
          <w:rFonts w:cs="Times New Roman" w:eastAsia="Times New Roman" w:hAnsi="Times New Roman" w:ascii="Times New Roman"/>
          <w:sz w:val="24"/>
          <w:szCs w:val="24"/>
        </w:rPr>
        <w:t>12</w:t>
      </w:r>
      <w:r w:rsidR="00A2705B">
        <w:rPr>
          <w:rFonts w:cs="Times New Roman" w:eastAsia="Times New Roman" w:hAnsi="Times New Roman" w:ascii="Times New Roman"/>
          <w:sz w:val="24"/>
          <w:szCs w:val="24"/>
        </w:rPr>
        <w:t>4</w:t>
      </w:r>
      <w:r w:rsidR="00983A6C">
        <w:rPr>
          <w:rFonts w:cs="Times New Roman" w:eastAsia="Times New Roman" w:hAnsi="Times New Roman" w:ascii="Times New Roman"/>
          <w:sz w:val="24"/>
          <w:szCs w:val="24"/>
        </w:rPr>
        <w:t>81</w:t>
      </w:r>
      <w:r w:rsidRPr="00063C8F">
        <w:rPr>
          <w:rFonts w:cs="Times New Roman" w:eastAsia="Times New Roman" w:hAnsi="Times New Roman" w:ascii="Times New Roman"/>
          <w:sz w:val="24"/>
          <w:szCs w:val="24"/>
        </w:rPr>
        <w:t xml:space="preserve"> od </w:t>
      </w:r>
      <w:r w:rsidR="00983A6C">
        <w:rPr>
          <w:rFonts w:cs="Times New Roman" w:eastAsia="Times New Roman" w:hAnsi="Times New Roman" w:ascii="Times New Roman"/>
          <w:sz w:val="24"/>
          <w:szCs w:val="24"/>
        </w:rPr>
        <w:t>27</w:t>
      </w:r>
      <w:r w:rsidR="00C51090">
        <w:rPr>
          <w:rFonts w:cs="Times New Roman" w:eastAsia="Times New Roman" w:hAnsi="Times New Roman" w:ascii="Times New Roman"/>
          <w:sz w:val="24"/>
          <w:szCs w:val="24"/>
        </w:rPr>
        <w:t>.</w:t>
      </w:r>
      <w:r w:rsidR="00983A6C">
        <w:rPr>
          <w:rFonts w:cs="Times New Roman" w:eastAsia="Times New Roman" w:hAnsi="Times New Roman" w:ascii="Times New Roman"/>
          <w:sz w:val="24"/>
          <w:szCs w:val="24"/>
        </w:rPr>
        <w:t>10</w:t>
      </w:r>
      <w:r w:rsidR="00C51090">
        <w:rPr>
          <w:rFonts w:cs="Times New Roman" w:eastAsia="Times New Roman" w:hAnsi="Times New Roman" w:ascii="Times New Roman"/>
          <w:sz w:val="24"/>
          <w:szCs w:val="24"/>
        </w:rPr>
        <w:t>.</w:t>
      </w:r>
      <w:r w:rsidRPr="00063C8F">
        <w:rPr>
          <w:rFonts w:cs="Times New Roman" w:eastAsia="Times New Roman" w:hAnsi="Times New Roman" w:ascii="Times New Roman"/>
          <w:sz w:val="24"/>
          <w:szCs w:val="24"/>
        </w:rPr>
        <w:t>201</w:t>
      </w:r>
      <w:r w:rsidR="00C51090">
        <w:rPr>
          <w:rFonts w:cs="Times New Roman" w:eastAsia="Times New Roman" w:hAnsi="Times New Roman" w:ascii="Times New Roman"/>
          <w:sz w:val="24"/>
          <w:szCs w:val="24"/>
        </w:rPr>
        <w:t>6</w:t>
      </w:r>
      <w:r w:rsidRPr="00063C8F">
        <w:rPr>
          <w:rFonts w:cs="Times New Roman" w:eastAsia="Times New Roman" w:hAnsi="Times New Roman" w:ascii="Times New Roman"/>
          <w:sz w:val="24"/>
          <w:szCs w:val="24"/>
        </w:rPr>
        <w:t xml:space="preserve">. godine, za provedbu skraćenog stečajnog postupka nad dužnikom </w:t>
      </w:r>
      <w:r w:rsidR="00983A6C" w:rsidRPr="00983A6C">
        <w:rPr>
          <w:rFonts w:cs="Times New Roman" w:eastAsia="Times New Roman" w:hAnsi="Times New Roman" w:ascii="Times New Roman"/>
          <w:sz w:val="24"/>
          <w:szCs w:val="24"/>
        </w:rPr>
        <w:t>INFO GORICA d.o.o. za trgovinu i usluge Petrinja, Mate Bučara 18, MBS 080982920, OIB 64570630068</w:t>
      </w:r>
      <w:r w:rsidRPr="00063C8F">
        <w:rPr>
          <w:rFonts w:cs="Times New Roman" w:eastAsia="Times New Roman" w:hAnsi="Times New Roman" w:ascii="Times New Roman"/>
          <w:sz w:val="24"/>
          <w:szCs w:val="24"/>
        </w:rPr>
        <w:t>.</w:t>
      </w:r>
    </w:p>
    <w:p w:rsidRDefault="00063C8F" w:rsidP="00063C8F" w:rsidR="00063C8F" w:rsidRPr="00063C8F">
      <w:pPr>
        <w:spacing w:lineRule="auto" w:line="240" w:after="0"/>
        <w:ind w:firstLine="720"/>
        <w:jc w:val="both"/>
        <w:rPr>
          <w:rFonts w:cs="Times New Roman" w:eastAsia="Times New Roman" w:hAnsi="Times New Roman" w:ascii="Times New Roman"/>
          <w:sz w:val="24"/>
          <w:szCs w:val="24"/>
        </w:rPr>
      </w:pPr>
    </w:p>
    <w:p w:rsidRDefault="00063C8F" w:rsidP="00063C8F" w:rsidR="00063C8F" w:rsidRPr="00063C8F">
      <w:pPr>
        <w:spacing w:lineRule="auto" w:line="240" w:after="0"/>
        <w:ind w:firstLine="72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Dana </w:t>
      </w:r>
      <w:r w:rsidR="00623632">
        <w:rPr>
          <w:rFonts w:cs="Times New Roman" w:eastAsia="Times New Roman" w:hAnsi="Times New Roman" w:ascii="Times New Roman"/>
          <w:sz w:val="24"/>
          <w:szCs w:val="24"/>
        </w:rPr>
        <w:t>7</w:t>
      </w:r>
      <w:r w:rsidR="00D85B6F">
        <w:rPr>
          <w:rFonts w:cs="Times New Roman" w:eastAsia="Times New Roman" w:hAnsi="Times New Roman" w:ascii="Times New Roman"/>
          <w:sz w:val="24"/>
          <w:szCs w:val="24"/>
        </w:rPr>
        <w:t>.0</w:t>
      </w:r>
      <w:r w:rsidR="00623632">
        <w:rPr>
          <w:rFonts w:cs="Times New Roman" w:eastAsia="Times New Roman" w:hAnsi="Times New Roman" w:ascii="Times New Roman"/>
          <w:sz w:val="24"/>
          <w:szCs w:val="24"/>
        </w:rPr>
        <w:t>2</w:t>
      </w:r>
      <w:r w:rsidR="00D85B6F">
        <w:rPr>
          <w:rFonts w:cs="Times New Roman" w:eastAsia="Times New Roman" w:hAnsi="Times New Roman" w:ascii="Times New Roman"/>
          <w:sz w:val="24"/>
          <w:szCs w:val="24"/>
        </w:rPr>
        <w:t>.</w:t>
      </w:r>
      <w:r w:rsidRPr="00063C8F">
        <w:rPr>
          <w:rFonts w:cs="Times New Roman" w:eastAsia="Times New Roman" w:hAnsi="Times New Roman" w:ascii="Times New Roman"/>
          <w:sz w:val="24"/>
          <w:szCs w:val="24"/>
        </w:rPr>
        <w:t>201</w:t>
      </w:r>
      <w:r w:rsidR="00623632">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 godine, sukladno članku 430. Stečajnog zakona (</w:t>
      </w:r>
      <w:r w:rsidR="00D85B6F">
        <w:rPr>
          <w:rFonts w:cs="Times New Roman" w:eastAsia="Times New Roman" w:hAnsi="Times New Roman" w:ascii="Times New Roman"/>
          <w:sz w:val="24"/>
          <w:szCs w:val="24"/>
        </w:rPr>
        <w:t>NN</w:t>
      </w:r>
      <w:r w:rsidRPr="00063C8F">
        <w:rPr>
          <w:rFonts w:cs="Times New Roman" w:eastAsia="Times New Roman" w:hAnsi="Times New Roman" w:ascii="Times New Roman"/>
          <w:sz w:val="24"/>
          <w:szCs w:val="24"/>
        </w:rPr>
        <w:t xml:space="preserve"> 71/15) Trgovački sud u Osijeku, pod poslovnim brojem</w:t>
      </w:r>
      <w:r w:rsidR="00623632">
        <w:rPr>
          <w:rFonts w:cs="Times New Roman" w:eastAsia="Times New Roman" w:hAnsi="Times New Roman" w:ascii="Times New Roman"/>
          <w:sz w:val="24"/>
          <w:szCs w:val="24"/>
        </w:rPr>
        <w:t>14</w:t>
      </w:r>
      <w:r w:rsidRPr="00063C8F">
        <w:rPr>
          <w:rFonts w:cs="Times New Roman" w:eastAsia="Times New Roman" w:hAnsi="Times New Roman" w:ascii="Times New Roman"/>
          <w:sz w:val="24"/>
          <w:szCs w:val="24"/>
        </w:rPr>
        <w:t xml:space="preserve"> St-</w:t>
      </w:r>
      <w:r w:rsidR="00623632">
        <w:rPr>
          <w:rFonts w:cs="Times New Roman" w:eastAsia="Times New Roman" w:hAnsi="Times New Roman" w:ascii="Times New Roman"/>
          <w:sz w:val="24"/>
          <w:szCs w:val="24"/>
        </w:rPr>
        <w:t>228</w:t>
      </w:r>
      <w:r w:rsidRPr="00063C8F">
        <w:rPr>
          <w:rFonts w:cs="Times New Roman" w:eastAsia="Times New Roman" w:hAnsi="Times New Roman" w:ascii="Times New Roman"/>
          <w:sz w:val="24"/>
          <w:szCs w:val="24"/>
        </w:rPr>
        <w:t>/1</w:t>
      </w:r>
      <w:r w:rsidR="00623632">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 xml:space="preserve">-3,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w:t>
      </w:r>
      <w:r w:rsidRPr="00063C8F">
        <w:rPr>
          <w:rFonts w:cs="Times New Roman" w:eastAsia="Times New Roman" w:hAnsi="Times New Roman" w:ascii="Times New Roman"/>
          <w:sz w:val="24"/>
          <w:szCs w:val="24"/>
        </w:rPr>
        <w:lastRenderedPageBreak/>
        <w:t>roku od 45 dana od objave oglasa predlože otvaranje stečajnog postupka i uplate predujam u iznosu od 10.000,00 kn za pokriće troškova tog postupka na žiro</w:t>
      </w:r>
      <w:r w:rsidR="00485C26">
        <w:rPr>
          <w:rFonts w:cs="Times New Roman" w:eastAsia="Times New Roman" w:hAnsi="Times New Roman" w:ascii="Times New Roman"/>
          <w:sz w:val="24"/>
          <w:szCs w:val="24"/>
        </w:rPr>
        <w:t>-</w:t>
      </w:r>
      <w:r w:rsidRPr="00063C8F">
        <w:rPr>
          <w:rFonts w:cs="Times New Roman" w:eastAsia="Times New Roman" w:hAnsi="Times New Roman" w:ascii="Times New Roman"/>
          <w:sz w:val="24"/>
          <w:szCs w:val="24"/>
        </w:rPr>
        <w:t xml:space="preserve">račun suda. </w:t>
      </w:r>
    </w:p>
    <w:p w:rsidRDefault="00063C8F" w:rsidP="00063C8F" w:rsidR="00063C8F" w:rsidRPr="00063C8F">
      <w:pPr>
        <w:spacing w:lineRule="auto" w:line="240" w:after="0"/>
        <w:ind w:firstLine="720"/>
        <w:jc w:val="both"/>
        <w:rPr>
          <w:rFonts w:cs="Times New Roman" w:eastAsia="Times New Roman" w:hAnsi="Times New Roman" w:ascii="Times New Roman"/>
          <w:sz w:val="24"/>
          <w:szCs w:val="24"/>
        </w:rPr>
      </w:pPr>
    </w:p>
    <w:p w:rsidRDefault="00332980" w:rsidP="00332980" w:rsidR="00864518">
      <w:pPr>
        <w:spacing w:lineRule="auto" w:line="240" w:after="0"/>
        <w:ind w:firstLine="720"/>
        <w:jc w:val="both"/>
        <w:rPr>
          <w:rFonts w:cs="Times New Roman" w:eastAsia="Times New Roman" w:hAnsi="Times New Roman" w:ascii="Times New Roman"/>
          <w:sz w:val="24"/>
          <w:szCs w:val="24"/>
        </w:rPr>
      </w:pPr>
      <w:r w:rsidRPr="00332980">
        <w:rPr>
          <w:rFonts w:cs="Times New Roman" w:eastAsia="Times New Roman" w:hAnsi="Times New Roman" w:ascii="Times New Roman"/>
          <w:sz w:val="24"/>
          <w:szCs w:val="24"/>
        </w:rPr>
        <w:t xml:space="preserve">Podneskom zaprimljenim, kod ovog suda dana </w:t>
      </w:r>
      <w:r w:rsidR="00E541E3">
        <w:rPr>
          <w:rFonts w:cs="Times New Roman" w:eastAsia="Times New Roman" w:hAnsi="Times New Roman" w:ascii="Times New Roman"/>
          <w:sz w:val="24"/>
          <w:szCs w:val="24"/>
        </w:rPr>
        <w:t>24</w:t>
      </w:r>
      <w:r w:rsidR="00172A7E">
        <w:rPr>
          <w:rFonts w:cs="Times New Roman" w:eastAsia="Times New Roman" w:hAnsi="Times New Roman" w:ascii="Times New Roman"/>
          <w:sz w:val="24"/>
          <w:szCs w:val="24"/>
        </w:rPr>
        <w:t>.02.</w:t>
      </w:r>
      <w:r w:rsidRPr="00332980">
        <w:rPr>
          <w:rFonts w:cs="Times New Roman" w:eastAsia="Times New Roman" w:hAnsi="Times New Roman" w:ascii="Times New Roman"/>
          <w:sz w:val="24"/>
          <w:szCs w:val="24"/>
        </w:rPr>
        <w:t>201</w:t>
      </w:r>
      <w:r w:rsidR="00E541E3">
        <w:rPr>
          <w:rFonts w:cs="Times New Roman" w:eastAsia="Times New Roman" w:hAnsi="Times New Roman" w:ascii="Times New Roman"/>
          <w:sz w:val="24"/>
          <w:szCs w:val="24"/>
        </w:rPr>
        <w:t>7</w:t>
      </w:r>
      <w:r w:rsidRPr="00332980">
        <w:rPr>
          <w:rFonts w:cs="Times New Roman" w:eastAsia="Times New Roman" w:hAnsi="Times New Roman" w:ascii="Times New Roman"/>
          <w:sz w:val="24"/>
          <w:szCs w:val="24"/>
        </w:rPr>
        <w:t xml:space="preserve">. godine, </w:t>
      </w:r>
      <w:r w:rsidR="00E541E3">
        <w:rPr>
          <w:rFonts w:cs="Times New Roman" w:eastAsia="Times New Roman" w:hAnsi="Times New Roman" w:ascii="Times New Roman"/>
          <w:sz w:val="24"/>
          <w:szCs w:val="24"/>
        </w:rPr>
        <w:t>FOND ZA ZAŠTITU OKOLIŠA I ENERGETSKU UČINKOVITOST, Zagreb, Radnička cesta 80</w:t>
      </w:r>
      <w:r w:rsidR="00864518">
        <w:rPr>
          <w:rFonts w:cs="Times New Roman" w:eastAsia="Times New Roman" w:hAnsi="Times New Roman" w:ascii="Times New Roman"/>
          <w:sz w:val="24"/>
          <w:szCs w:val="24"/>
        </w:rPr>
        <w:t>, OIB 85828625994</w:t>
      </w:r>
      <w:r w:rsidRPr="00332980">
        <w:rPr>
          <w:rFonts w:cs="Times New Roman" w:eastAsia="Times New Roman" w:hAnsi="Times New Roman" w:ascii="Times New Roman"/>
          <w:sz w:val="24"/>
          <w:szCs w:val="24"/>
        </w:rPr>
        <w:t xml:space="preserve"> dostavio je </w:t>
      </w:r>
      <w:r w:rsidR="00864518">
        <w:rPr>
          <w:rFonts w:cs="Times New Roman" w:eastAsia="Times New Roman" w:hAnsi="Times New Roman" w:ascii="Times New Roman"/>
          <w:sz w:val="24"/>
          <w:szCs w:val="24"/>
        </w:rPr>
        <w:t>Prijedlog vjerovnika za otvaranje stečajnog postupka s prilozima</w:t>
      </w:r>
      <w:r w:rsidR="002A14B6">
        <w:rPr>
          <w:rFonts w:cs="Times New Roman" w:eastAsia="Times New Roman" w:hAnsi="Times New Roman" w:ascii="Times New Roman"/>
          <w:sz w:val="24"/>
          <w:szCs w:val="24"/>
        </w:rPr>
        <w:t>.</w:t>
      </w:r>
    </w:p>
    <w:p w:rsidRDefault="00332980" w:rsidP="00332980" w:rsidR="00332980" w:rsidRPr="00063C8F">
      <w:pPr>
        <w:spacing w:lineRule="auto" w:line="240" w:after="0"/>
        <w:ind w:firstLine="720"/>
        <w:jc w:val="both"/>
        <w:rPr>
          <w:rFonts w:cs="Times New Roman" w:eastAsia="Times New Roman" w:hAnsi="Times New Roman" w:ascii="Times New Roman"/>
          <w:bCs/>
          <w:sz w:val="24"/>
          <w:szCs w:val="24"/>
        </w:rPr>
      </w:pPr>
    </w:p>
    <w:p w:rsidRDefault="00063C8F" w:rsidP="00063C8F" w:rsidR="00063C8F" w:rsidRPr="00063C8F">
      <w:pPr>
        <w:spacing w:lineRule="auto" w:line="240" w:after="0"/>
        <w:ind w:firstLine="720"/>
        <w:jc w:val="both"/>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 xml:space="preserve">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sz w:val="24"/>
          <w:szCs w:val="24"/>
        </w:rPr>
      </w:pPr>
      <w:r w:rsidRPr="00063C8F">
        <w:rPr>
          <w:rFonts w:cs="Times New Roman" w:eastAsia="Times New Roman" w:hAnsi="Times New Roman" w:ascii="Times New Roman"/>
          <w:bCs/>
          <w:sz w:val="24"/>
          <w:szCs w:val="24"/>
        </w:rPr>
        <w:t xml:space="preserve">U Osijeku </w:t>
      </w:r>
      <w:r w:rsidR="002A14B6">
        <w:rPr>
          <w:rFonts w:cs="Times New Roman" w:eastAsia="Times New Roman" w:hAnsi="Times New Roman" w:ascii="Times New Roman"/>
          <w:bCs/>
          <w:sz w:val="24"/>
          <w:szCs w:val="24"/>
        </w:rPr>
        <w:t>27</w:t>
      </w:r>
      <w:r w:rsidRPr="00063C8F">
        <w:rPr>
          <w:rFonts w:cs="Times New Roman" w:eastAsia="Times New Roman" w:hAnsi="Times New Roman" w:ascii="Times New Roman"/>
          <w:bCs/>
          <w:sz w:val="24"/>
          <w:szCs w:val="24"/>
        </w:rPr>
        <w:t xml:space="preserve">. </w:t>
      </w:r>
      <w:r w:rsidR="00D90DDE">
        <w:rPr>
          <w:rFonts w:cs="Times New Roman" w:eastAsia="Times New Roman" w:hAnsi="Times New Roman" w:ascii="Times New Roman"/>
          <w:bCs/>
          <w:sz w:val="24"/>
          <w:szCs w:val="24"/>
        </w:rPr>
        <w:t>veljače</w:t>
      </w:r>
      <w:r w:rsidRPr="00063C8F">
        <w:rPr>
          <w:rFonts w:cs="Times New Roman" w:eastAsia="Times New Roman" w:hAnsi="Times New Roman" w:ascii="Times New Roman"/>
          <w:bCs/>
          <w:sz w:val="24"/>
          <w:szCs w:val="24"/>
        </w:rPr>
        <w:t xml:space="preserve"> 201</w:t>
      </w:r>
      <w:r w:rsidR="002A14B6">
        <w:rPr>
          <w:rFonts w:cs="Times New Roman" w:eastAsia="Times New Roman" w:hAnsi="Times New Roman" w:ascii="Times New Roman"/>
          <w:bCs/>
          <w:sz w:val="24"/>
          <w:szCs w:val="24"/>
        </w:rPr>
        <w:t>7</w:t>
      </w:r>
      <w:r w:rsidRPr="00063C8F">
        <w:rPr>
          <w:rFonts w:cs="Times New Roman" w:eastAsia="Times New Roman" w:hAnsi="Times New Roman" w:ascii="Times New Roman"/>
          <w:bCs/>
          <w:sz w:val="24"/>
          <w:szCs w:val="24"/>
        </w:rPr>
        <w:t>.</w:t>
      </w: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Zapisničar:</w:t>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t>STEČAJNI SUDAC</w:t>
      </w:r>
    </w:p>
    <w:p w:rsidRDefault="00D90DDE" w:rsidP="00063C8F" w:rsidR="00063C8F" w:rsidRPr="00063C8F">
      <w:pPr>
        <w:keepNext/>
        <w:spacing w:lineRule="auto" w:line="240" w:after="0"/>
        <w:jc w:val="both"/>
        <w:outlineLvl w:val="1"/>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Elizabeta Đeke </w:t>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Pr>
          <w:rFonts w:cs="Times New Roman" w:eastAsia="Times New Roman" w:hAnsi="Times New Roman" w:ascii="Times New Roman"/>
          <w:bCs/>
          <w:sz w:val="24"/>
          <w:szCs w:val="24"/>
        </w:rPr>
        <w:t xml:space="preserve">       </w:t>
      </w:r>
      <w:r w:rsidR="00063C8F" w:rsidRPr="00063C8F">
        <w:rPr>
          <w:rFonts w:cs="Times New Roman" w:eastAsia="Times New Roman" w:hAnsi="Times New Roman" w:ascii="Times New Roman"/>
          <w:bCs/>
          <w:sz w:val="24"/>
          <w:szCs w:val="24"/>
        </w:rPr>
        <w:t>mr. sc. Tihomir Kovačević</w:t>
      </w: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p>
    <w:p w:rsidRDefault="00063C8F" w:rsidP="00063C8F" w:rsidR="00063C8F" w:rsidRPr="00063C8F">
      <w:pPr>
        <w:spacing w:lineRule="auto" w:line="240" w:after="0"/>
        <w:jc w:val="both"/>
        <w:rPr>
          <w:rFonts w:cs="Times New Roman" w:eastAsia="Times New Roman" w:hAnsi="Times New Roman" w:ascii="Times New Roman"/>
          <w:b/>
          <w:bCs/>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POUKA O PRAVNOM LIJEKU:</w:t>
      </w:r>
    </w:p>
    <w:p w:rsidRDefault="00063C8F" w:rsidP="00063C8F" w:rsidR="00063C8F" w:rsidRPr="00063C8F">
      <w:pPr>
        <w:spacing w:lineRule="auto" w:line="240" w:after="0"/>
        <w:jc w:val="both"/>
        <w:rPr>
          <w:rFonts w:cs="Times New Roman" w:eastAsia="Times New Roman" w:hAnsi="Times New Roman" w:ascii="Times New Roman"/>
          <w:b/>
          <w:bCs/>
          <w:sz w:val="24"/>
          <w:szCs w:val="24"/>
        </w:rPr>
      </w:pPr>
      <w:r w:rsidRPr="00063C8F">
        <w:rPr>
          <w:rFonts w:cs="Times New Roman" w:eastAsia="Times New Roman" w:hAnsi="Times New Roman" w:ascii="Times New Roman"/>
          <w:sz w:val="24"/>
          <w:szCs w:val="24"/>
        </w:rPr>
        <w:t>Protiv ovog rješenja može nezadovoljna stranka uložiti žalbu Visokom trgovačkom sudu Republike Hrvatske u Zagrebu u roku od 8 dana pismeno u 3 primjerka putem ovog suda (članak 19. stav 1. Stečajnog zakona).</w:t>
      </w:r>
    </w:p>
    <w:p w:rsidRDefault="00063C8F" w:rsidP="00063C8F" w:rsidR="00063C8F" w:rsidRPr="00063C8F">
      <w:pPr>
        <w:spacing w:lineRule="auto" w:line="240" w:after="0"/>
        <w:jc w:val="both"/>
        <w:rPr>
          <w:rFonts w:cs="Times New Roman" w:eastAsia="Times New Roman" w:hAnsi="Times New Roman" w:ascii="Times New Roman"/>
          <w:bCs/>
          <w:sz w:val="24"/>
          <w:szCs w:val="24"/>
        </w:rPr>
      </w:pPr>
    </w:p>
    <w:p w:rsidRDefault="00063C8F" w:rsidP="00063C8F" w:rsidR="00063C8F" w:rsidRPr="00063C8F">
      <w:pPr>
        <w:spacing w:lineRule="auto" w:line="240" w:after="0"/>
        <w:jc w:val="both"/>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D N A :</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Predlagatelju – FINA Regionalni centar </w:t>
      </w:r>
      <w:r w:rsidR="002A14B6">
        <w:rPr>
          <w:rFonts w:cs="Times New Roman" w:eastAsia="Times New Roman" w:hAnsi="Times New Roman" w:ascii="Times New Roman"/>
          <w:sz w:val="24"/>
          <w:szCs w:val="24"/>
        </w:rPr>
        <w:t>Zagreb,</w:t>
      </w:r>
      <w:r w:rsidRPr="00063C8F">
        <w:rPr>
          <w:rFonts w:cs="Times New Roman" w:eastAsia="Times New Roman" w:hAnsi="Times New Roman" w:ascii="Times New Roman"/>
          <w:sz w:val="24"/>
          <w:szCs w:val="24"/>
        </w:rPr>
        <w:t xml:space="preserve"> Podružnica </w:t>
      </w:r>
      <w:r w:rsidR="002A14B6">
        <w:rPr>
          <w:rFonts w:cs="Times New Roman" w:eastAsia="Times New Roman" w:hAnsi="Times New Roman" w:ascii="Times New Roman"/>
          <w:sz w:val="24"/>
          <w:szCs w:val="24"/>
        </w:rPr>
        <w:t>Zagreb na njihov poslovni broj</w:t>
      </w:r>
    </w:p>
    <w:p w:rsidRDefault="00063C8F" w:rsidP="00C16592" w:rsid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Dužniku </w:t>
      </w:r>
      <w:r w:rsidR="00185785">
        <w:rPr>
          <w:rFonts w:cs="Times New Roman" w:eastAsia="Times New Roman" w:hAnsi="Times New Roman" w:ascii="Times New Roman"/>
          <w:sz w:val="24"/>
          <w:szCs w:val="24"/>
        </w:rPr>
        <w:t>–</w:t>
      </w:r>
      <w:r w:rsidRPr="00063C8F">
        <w:rPr>
          <w:rFonts w:cs="Times New Roman" w:eastAsia="Times New Roman" w:hAnsi="Times New Roman" w:ascii="Times New Roman"/>
          <w:sz w:val="24"/>
          <w:szCs w:val="24"/>
        </w:rPr>
        <w:t xml:space="preserve"> </w:t>
      </w:r>
      <w:r w:rsidR="002A14B6" w:rsidRPr="004B6052">
        <w:rPr>
          <w:rFonts w:cs="Times New Roman" w:eastAsia="Times New Roman" w:hAnsi="Times New Roman" w:ascii="Times New Roman"/>
          <w:sz w:val="24"/>
          <w:szCs w:val="24"/>
        </w:rPr>
        <w:t>INFO GORICA d.o.o. Petrinja, Mate Bučara 18</w:t>
      </w:r>
    </w:p>
    <w:p w:rsidRDefault="009E4C31" w:rsidP="009E4C31" w:rsidR="009E4C31" w:rsidRPr="00063C8F">
      <w:pPr>
        <w:numPr>
          <w:ilvl w:val="0"/>
          <w:numId w:val="2"/>
        </w:num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Vjerovniku - </w:t>
      </w:r>
      <w:r w:rsidRPr="009E4C31">
        <w:rPr>
          <w:rFonts w:cs="Times New Roman" w:eastAsia="Times New Roman" w:hAnsi="Times New Roman" w:ascii="Times New Roman"/>
          <w:sz w:val="24"/>
          <w:szCs w:val="24"/>
        </w:rPr>
        <w:t>FOND ZA ZAŠTITU OKOLIŠA I ENERGETSKU UČINKOVITOST, Zagreb, Radnička cesta 80</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mrežna stranica e-Oglasna ploča sudova </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rj. obustavom</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kal. </w:t>
      </w:r>
      <w:r w:rsidR="009E4C31">
        <w:rPr>
          <w:rFonts w:cs="Times New Roman" w:eastAsia="Times New Roman" w:hAnsi="Times New Roman" w:ascii="Times New Roman"/>
          <w:sz w:val="24"/>
          <w:szCs w:val="24"/>
        </w:rPr>
        <w:t>27</w:t>
      </w:r>
      <w:r w:rsidRPr="00063C8F">
        <w:rPr>
          <w:rFonts w:cs="Times New Roman" w:eastAsia="Times New Roman" w:hAnsi="Times New Roman" w:ascii="Times New Roman"/>
          <w:sz w:val="24"/>
          <w:szCs w:val="24"/>
        </w:rPr>
        <w:t>/</w:t>
      </w:r>
      <w:r w:rsidR="00C2548C">
        <w:rPr>
          <w:rFonts w:cs="Times New Roman" w:eastAsia="Times New Roman" w:hAnsi="Times New Roman" w:ascii="Times New Roman"/>
          <w:sz w:val="24"/>
          <w:szCs w:val="24"/>
        </w:rPr>
        <w:t>3</w:t>
      </w:r>
    </w:p>
    <w:p w:rsidRDefault="00063C8F" w:rsidP="00063C8F" w:rsidR="00063C8F" w:rsidRPr="00063C8F">
      <w:pPr>
        <w:spacing w:lineRule="auto" w:line="240" w:after="0"/>
        <w:ind w:left="360"/>
        <w:jc w:val="both"/>
        <w:rPr>
          <w:rFonts w:cs="Times New Roman" w:eastAsia="Times New Roman" w:hAnsi="Times New Roman" w:ascii="Times New Roman"/>
          <w:sz w:val="24"/>
          <w:szCs w:val="24"/>
        </w:rPr>
      </w:pPr>
    </w:p>
    <w:p w:rsidRDefault="00245A1F" w:rsidR="00C72BB3"/>
    <w:sectPr w:rsidSect="00E04020" w:rsidR="00C72BB3">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C8F" w:rsidP="00063C8F" w:rsidR="00063C8F">
      <w:pPr>
        <w:spacing w:lineRule="auto" w:line="240" w:after="0"/>
      </w:pPr>
      <w:r>
        <w:separator/>
      </w:r>
    </w:p>
  </w:endnote>
  <w:endnote w:id="0" w:type="continuationSeparator">
    <w:p w:rsidRDefault="00063C8F" w:rsidP="00063C8F" w:rsidR="00063C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C8F" w:rsidP="00063C8F" w:rsidR="00063C8F">
      <w:pPr>
        <w:spacing w:lineRule="auto" w:line="240" w:after="0"/>
      </w:pPr>
      <w:r>
        <w:separator/>
      </w:r>
    </w:p>
  </w:footnote>
  <w:footnote w:id="0" w:type="continuationSeparator">
    <w:p w:rsidRDefault="00063C8F" w:rsidP="00063C8F" w:rsidR="00063C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A46" w:rsidR="0028242B">
    <w:pPr>
      <w:pStyle w:val="Zaglavlje"/>
      <w:jc w:val="center"/>
    </w:pPr>
    <w:r>
      <w:fldChar w:fldCharType="begin"/>
    </w:r>
    <w:r>
      <w:instrText>PAGE   \* MERGEFORMAT</w:instrText>
    </w:r>
    <w:r>
      <w:fldChar w:fldCharType="separate"/>
    </w:r>
    <w:r w:rsidR="00245A1F">
      <w:rPr>
        <w:noProof/>
      </w:rPr>
      <w:t>2</w:t>
    </w:r>
    <w:r>
      <w:fldChar w:fldCharType="end"/>
    </w:r>
  </w:p>
  <w:p w:rsidRDefault="00700E5D" w:rsidR="00E04020">
    <w:pPr>
      <w:pStyle w:val="Zaglavlje"/>
    </w:pPr>
    <w:r>
      <w:rPr>
        <w:rFonts w:eastAsiaTheme="majorEastAsia"/>
        <w:bCs/>
        <w:color w:themeColor="text1" w:val="000000"/>
      </w:rPr>
      <w:tab/>
    </w:r>
    <w:r>
      <w:rPr>
        <w:rFonts w:eastAsiaTheme="majorEastAsia"/>
        <w:bCs/>
        <w:color w:themeColor="text1" w:val="000000"/>
      </w:rPr>
      <w:tab/>
    </w:r>
    <w:r w:rsidR="00B4527C" w:rsidRPr="00B4527C">
      <w:rPr>
        <w:rFonts w:eastAsiaTheme="majorEastAsia"/>
        <w:bCs/>
        <w:color w:themeColor="text1" w:val="000000"/>
      </w:rPr>
      <w:t>14 St-228/17-5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4EC"/>
    <w:rsid w:val="000542EF"/>
    <w:rsid w:val="00063C8F"/>
    <w:rsid w:val="00086A46"/>
    <w:rsid w:val="00172A7E"/>
    <w:rsid w:val="00185785"/>
    <w:rsid w:val="00221CFF"/>
    <w:rsid w:val="00245A1F"/>
    <w:rsid w:val="002A14B6"/>
    <w:rsid w:val="00332980"/>
    <w:rsid w:val="00445076"/>
    <w:rsid w:val="00485C26"/>
    <w:rsid w:val="004B6052"/>
    <w:rsid w:val="004C04EC"/>
    <w:rsid w:val="004C488E"/>
    <w:rsid w:val="00623632"/>
    <w:rsid w:val="00700E5D"/>
    <w:rsid w:val="007A6FCA"/>
    <w:rsid w:val="00856711"/>
    <w:rsid w:val="00864518"/>
    <w:rsid w:val="008A650C"/>
    <w:rsid w:val="008F7F94"/>
    <w:rsid w:val="00983A6C"/>
    <w:rsid w:val="00990FEF"/>
    <w:rsid w:val="009E4C31"/>
    <w:rsid w:val="00A2705B"/>
    <w:rsid w:val="00B241C1"/>
    <w:rsid w:val="00B4527C"/>
    <w:rsid w:val="00C16592"/>
    <w:rsid w:val="00C2548C"/>
    <w:rsid w:val="00C27A11"/>
    <w:rsid w:val="00C51090"/>
    <w:rsid w:val="00C71330"/>
    <w:rsid w:val="00CF03F9"/>
    <w:rsid w:val="00D85B6F"/>
    <w:rsid w:val="00D90DDE"/>
    <w:rsid w:val="00E541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063C8F"/>
    <w:rPr>
      <w:rFonts w:cstheme="majorBidi" w:eastAsiaTheme="majorEastAsia" w:hAnsiTheme="majorHAnsi" w:asciiTheme="majorHAnsi"/>
      <w:b/>
      <w:bCs/>
      <w:color w:themeShade="BF" w:themeColor="accent1" w:val="365F91"/>
      <w:sz w:val="28"/>
      <w:szCs w:val="28"/>
    </w:rPr>
  </w:style>
  <w:style w:styleId="Zaglavlje" w:type="paragraph">
    <w:name w:val="header"/>
    <w:basedOn w:val="Normal"/>
    <w:link w:val="ZaglavljeChar"/>
    <w:uiPriority w:val="99"/>
    <w:rsid w:val="00063C8F"/>
    <w:pPr>
      <w:tabs>
        <w:tab w:pos="4536" w:val="center"/>
        <w:tab w:pos="9072" w:val="right"/>
      </w:tabs>
      <w:spacing w:lineRule="auto" w:line="240" w:after="0"/>
    </w:pPr>
    <w:rPr>
      <w:rFonts w:cs="Times New Roman" w:eastAsia="Times New Roman" w:hAnsi="Times New Roman" w:ascii="Times New Roman"/>
      <w:sz w:val="24"/>
      <w:szCs w:val="24"/>
    </w:rPr>
  </w:style>
  <w:style w:customStyle="true" w:styleId="ZaglavljeChar" w:type="character">
    <w:name w:val="Zaglavlje Char"/>
    <w:basedOn w:val="Zadanifontodlomka"/>
    <w:link w:val="Zaglavlje"/>
    <w:uiPriority w:val="99"/>
    <w:rsid w:val="00063C8F"/>
    <w:rPr>
      <w:rFonts w:cs="Times New Roman" w:eastAsia="Times New Roman" w:hAnsi="Times New Roman" w:ascii="Times New Roman"/>
      <w:sz w:val="24"/>
      <w:szCs w:val="24"/>
    </w:rPr>
  </w:style>
  <w:style w:styleId="Tekstbalonia" w:type="paragraph">
    <w:name w:val="Balloon Text"/>
    <w:basedOn w:val="Normal"/>
    <w:link w:val="TekstbaloniaChar"/>
    <w:uiPriority w:val="99"/>
    <w:semiHidden/>
    <w:unhideWhenUsed/>
    <w:rsid w:val="00063C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3C8F"/>
    <w:rPr>
      <w:rFonts w:cs="Tahoma" w:hAnsi="Tahoma" w:ascii="Tahoma"/>
      <w:sz w:val="16"/>
      <w:szCs w:val="16"/>
    </w:rPr>
  </w:style>
  <w:style w:styleId="Podnoje" w:type="paragraph">
    <w:name w:val="footer"/>
    <w:basedOn w:val="Normal"/>
    <w:link w:val="PodnojeChar"/>
    <w:uiPriority w:val="99"/>
    <w:unhideWhenUsed/>
    <w:rsid w:val="00063C8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63C8F"/>
  </w:style>
  <w:style w:styleId="Tekstrezerviranogmjesta" w:type="character">
    <w:name w:val="Placeholder Text"/>
    <w:basedOn w:val="Zadanifontodlomka"/>
    <w:uiPriority w:val="99"/>
    <w:semiHidden/>
    <w:rsid w:val="00245A1F"/>
    <w:rPr>
      <w:color w:val="808080"/>
      <w:bdr w:space="0" w:sz="0" w:color="auto" w:val="none"/>
      <w:shd w:fill="auto" w:color="auto" w:val="clear"/>
    </w:rPr>
  </w:style>
  <w:style w:customStyle="true" w:styleId="eSPISCCParagraphDefaultFont" w:type="character">
    <w:name w:val="eSPIS_CC_Paragraph Default Font"/>
    <w:basedOn w:val="Zadanifontodlomka"/>
    <w:rsid w:val="00245A1F"/>
    <w:rPr>
      <w:rFonts w:cs="Times New Roman" w:eastAsia="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245A1F"/>
    <w:rPr>
      <w:rFonts w:cs="Times New Roman" w:eastAsia="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45A1F"/>
    <w:rPr>
      <w:rFonts w:cs="Times New Roman" w:eastAsia="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5A1F"/>
    <w:rPr>
      <w:rFonts w:cs="Times New Roman" w:eastAsia="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063C8F"/>
    <w:rPr>
      <w:rFonts w:asciiTheme="majorHAnsi" w:cstheme="majorBidi" w:eastAsiaTheme="majorEastAsia" w:hAnsiTheme="majorHAnsi"/>
      <w:b/>
      <w:bCs/>
      <w:color w:themeColor="accent1" w:themeShade="BF" w:val="365F91"/>
      <w:sz w:val="28"/>
      <w:szCs w:val="28"/>
    </w:rPr>
  </w:style>
  <w:style w:styleId="Zaglavlje" w:type="paragraph">
    <w:name w:val="header"/>
    <w:basedOn w:val="Normal"/>
    <w:link w:val="ZaglavljeChar"/>
    <w:uiPriority w:val="99"/>
    <w:rsid w:val="00063C8F"/>
    <w:pPr>
      <w:tabs>
        <w:tab w:pos="4536" w:val="center"/>
        <w:tab w:pos="9072" w:val="right"/>
      </w:tabs>
      <w:spacing w:after="0" w:line="240" w:lineRule="auto"/>
    </w:pPr>
    <w:rPr>
      <w:rFonts w:ascii="Times New Roman" w:cs="Times New Roman" w:eastAsia="Times New Roman" w:hAnsi="Times New Roman"/>
      <w:sz w:val="24"/>
      <w:szCs w:val="24"/>
    </w:rPr>
  </w:style>
  <w:style w:customStyle="1" w:styleId="ZaglavljeChar" w:type="character">
    <w:name w:val="Zaglavlje Char"/>
    <w:basedOn w:val="Zadanifontodlomka"/>
    <w:link w:val="Zaglavlje"/>
    <w:uiPriority w:val="99"/>
    <w:rsid w:val="00063C8F"/>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063C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63C8F"/>
    <w:rPr>
      <w:rFonts w:ascii="Tahoma" w:cs="Tahoma" w:hAnsi="Tahoma"/>
      <w:sz w:val="16"/>
      <w:szCs w:val="16"/>
    </w:rPr>
  </w:style>
  <w:style w:styleId="Podnoje" w:type="paragraph">
    <w:name w:val="footer"/>
    <w:basedOn w:val="Normal"/>
    <w:link w:val="PodnojeChar"/>
    <w:uiPriority w:val="99"/>
    <w:unhideWhenUsed/>
    <w:rsid w:val="00063C8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63C8F"/>
  </w:style>
  <w:style w:styleId="Tekstrezerviranogmjesta" w:type="character">
    <w:name w:val="Placeholder Text"/>
    <w:basedOn w:val="Zadanifontodlomka"/>
    <w:uiPriority w:val="99"/>
    <w:semiHidden/>
    <w:rsid w:val="00245A1F"/>
    <w:rPr>
      <w:color w:val="808080"/>
      <w:bdr w:color="auto" w:space="0" w:sz="0" w:val="none"/>
      <w:shd w:color="auto" w:fill="auto" w:val="clear"/>
    </w:rPr>
  </w:style>
  <w:style w:customStyle="1" w:styleId="eSPISCCParagraphDefaultFont" w:type="character">
    <w:name w:val="eSPIS_CC_Paragraph Default Font"/>
    <w:basedOn w:val="Zadanifontodlomka"/>
    <w:rsid w:val="00245A1F"/>
    <w:rPr>
      <w:rFonts w:ascii="Times New Roman" w:cs="Times New Roman" w:eastAsia="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245A1F"/>
    <w:rPr>
      <w:rFonts w:ascii="Times New Roman" w:cs="Times New Roman" w:eastAsia="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45A1F"/>
    <w:rPr>
      <w:rFonts w:ascii="Times New Roman" w:cs="Times New Roman" w:eastAsia="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5A1F"/>
    <w:rPr>
      <w:rFonts w:ascii="Times New Roman" w:cs="Times New Roman" w:eastAsia="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St-228/2017</izvorni_sadrzaj>
    <derivirana_varijabla naziv="DomainObject.Predmet.OznakaBroj_1">St-228/2017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INFO GORICA d.o.o. za trgovinu i usluge</izvorni_sadrzaj>
    <derivirana_varijabla naziv="DomainObject.Predmet.ProtustrankaFormated_1">  INFO GORICA d.o.o. za trgovinu i usluge</derivirana_varijabla>
  </DomainObject.Predmet.ProtustrankaFormated>
  <DomainObject.Predmet.ProtustrankaFormatedOIB>
    <izvorni_sadrzaj>  INFO GORICA d.o.o. za trgovinu i usluge, OIB 64570630068</izvorni_sadrzaj>
    <derivirana_varijabla naziv="DomainObject.Predmet.ProtustrankaFormatedOIB_1">  INFO GORICA d.o.o. za trgovinu i usluge, OIB 64570630068</derivirana_varijabla>
  </DomainObject.Predmet.ProtustrankaFormatedOIB>
  <DomainObject.Predmet.ProtustrankaFormatedWithAdress>
    <izvorni_sadrzaj> INFO GORICA d.o.o. za trgovinu i usluge, Mate Bučara 18, 44250 Petrinja</izvorni_sadrzaj>
    <derivirana_varijabla naziv="DomainObject.Predmet.ProtustrankaFormatedWithAdress_1"> INFO GORICA d.o.o. za trgovinu i usluge, Mate Bučara 18, 44250 Petrinja</derivirana_varijabla>
  </DomainObject.Predmet.ProtustrankaFormatedWithAdress>
  <DomainObject.Predmet.ProtustrankaFormatedWithAdressOIB>
    <izvorni_sadrzaj> INFO GORICA d.o.o. za trgovinu i usluge, OIB 64570630068, Mate Bučara 18, 44250 Petrinja</izvorni_sadrzaj>
    <derivirana_varijabla naziv="DomainObject.Predmet.ProtustrankaFormatedWithAdressOIB_1"> INFO GORICA d.o.o. za trgovinu i usluge, OIB 64570630068, Mate Bučara 18, 44250 Petrinja</derivirana_varijabla>
  </DomainObject.Predmet.ProtustrankaFormatedWithAdressOIB>
  <DomainObject.Predmet.ProtustrankaWithAdress>
    <izvorni_sadrzaj>INFO GORICA d.o.o. za trgovinu i usluge Mate Bučara 18, 44250 Petrinja</izvorni_sadrzaj>
    <derivirana_varijabla naziv="DomainObject.Predmet.ProtustrankaWithAdress_1">INFO GORICA d.o.o. za trgovinu i usluge Mate Bučara 18, 44250 Petrinja</derivirana_varijabla>
  </DomainObject.Predmet.ProtustrankaWithAdress>
  <DomainObject.Predmet.ProtustrankaWithAdressOIB>
    <izvorni_sadrzaj>INFO GORICA d.o.o. za trgovinu i usluge, OIB 64570630068, Mate Bučara 18, 44250 Petrinja</izvorni_sadrzaj>
    <derivirana_varijabla naziv="DomainObject.Predmet.ProtustrankaWithAdressOIB_1">INFO GORICA d.o.o. za trgovinu i usluge, OIB 64570630068, Mate Bučara 18, 44250 Petrinja</derivirana_varijabla>
  </DomainObject.Predmet.ProtustrankaWithAdressOIB>
  <DomainObject.Predmet.ProtustrankaNazivFormated>
    <izvorni_sadrzaj>INFO GORICA d.o.o. za trgovinu i usluge</izvorni_sadrzaj>
    <derivirana_varijabla naziv="DomainObject.Predmet.ProtustrankaNazivFormated_1">INFO GORICA d.o.o. za trgovinu i usluge</derivirana_varijabla>
  </DomainObject.Predmet.ProtustrankaNazivFormated>
  <DomainObject.Predmet.ProtustrankaNazivFormatedOIB>
    <izvorni_sadrzaj>INFO GORICA d.o.o. za trgovinu i usluge, OIB 64570630068</izvorni_sadrzaj>
    <derivirana_varijabla naziv="DomainObject.Predmet.ProtustrankaNazivFormatedOIB_1">INFO GORICA d.o.o. za trgovinu i usluge, OIB 64570630068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 GORICA d.o.o. za trgovinu i usluge</item>
    </izvorni_sadrzaj>
    <derivirana_varijabla naziv="DomainObject.Predmet.ProtuStrankaListFormated_1">
      <item>INFO GORICA d.o.o. za trgovinu i usluge</item>
    </derivirana_varijabla>
  </DomainObject.Predmet.ProtuStrankaListFormated>
  <DomainObject.Predmet.ProtuStrankaListFormatedOIB>
    <izvorni_sadrzaj>
      <item>INFO GORICA d.o.o. za trgovinu i usluge, OIB 64570630068</item>
    </izvorni_sadrzaj>
    <derivirana_varijabla naziv="DomainObject.Predmet.ProtuStrankaListFormatedOIB_1">
      <item>INFO GORICA d.o.o. za trgovinu i usluge, OIB 64570630068</item>
    </derivirana_varijabla>
  </DomainObject.Predmet.ProtuStrankaListFormatedOIB>
  <DomainObject.Predmet.ProtuStrankaListFormatedWithAdress>
    <izvorni_sadrzaj>
      <item>INFO GORICA d.o.o. za trgovinu i usluge, Mate Bučara 18, 44250 Petrinja</item>
    </izvorni_sadrzaj>
    <derivirana_varijabla naziv="DomainObject.Predmet.ProtuStrankaListFormatedWithAdress_1">
      <item>INFO GORICA d.o.o. za trgovinu i usluge, Mate Bučara 18, 44250 Petrinja</item>
    </derivirana_varijabla>
  </DomainObject.Predmet.ProtuStrankaListFormatedWithAdress>
  <DomainObject.Predmet.ProtuStrankaListFormatedWithAdressOIB>
    <izvorni_sadrzaj>
      <item>INFO GORICA d.o.o. za trgovinu i usluge, OIB 64570630068, Mate Bučara 18, 44250 Petrinja</item>
    </izvorni_sadrzaj>
    <derivirana_varijabla naziv="DomainObject.Predmet.ProtuStrankaListFormatedWithAdressOIB_1">
      <item>INFO GORICA d.o.o. za trgovinu i usluge, OIB 64570630068, Mate Bučara 18, 44250 Petrinja</item>
    </derivirana_varijabla>
  </DomainObject.Predmet.ProtuStrankaListFormatedWithAdressOIB>
  <DomainObject.Predmet.ProtuStrankaListNazivFormated>
    <izvorni_sadrzaj>
      <item>INFO GORICA d.o.o. za trgovinu i usluge</item>
    </izvorni_sadrzaj>
    <derivirana_varijabla naziv="DomainObject.Predmet.ProtuStrankaListNazivFormated_1">
      <item>INFO GORICA d.o.o. za trgovinu i usluge</item>
    </derivirana_varijabla>
  </DomainObject.Predmet.ProtuStrankaListNazivFormated>
  <DomainObject.Predmet.ProtuStrankaListNazivFormatedOIB>
    <izvorni_sadrzaj>
      <item>INFO GORICA d.o.o. za trgovinu i usluge, OIB 64570630068</item>
    </izvorni_sadrzaj>
    <derivirana_varijabla naziv="DomainObject.Predmet.ProtuStrankaListNazivFormatedOIB_1">
      <item>INFO GORICA d.o.o. za trgovinu i usluge, OIB 64570630068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 GORICA d.o.o. za trgovinu i usluge</izvorni_sadrzaj>
    <derivirana_varijabla naziv="DomainObject.Predmet.ProtustrankaIDrugi_1">INFO GORICA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INFO GORICA d.o.o. za trgovinu i usluge, OIB 64570630068, Mate Bučara 18, 44250 Petrinja</izvorni_sadrzaj>
    <derivirana_varijabla naziv="DomainObject.Predmet.ProtustrankaIDrugiAdressOIB_1">INFO GORICA d.o.o. za trgovinu i usluge, OIB 64570630068, Mate Bučara 18,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 GORICA d.o.o. za trgovinu i usluge</item>
      <item>FINA Regionalni centar Zagreb</item>
    </izvorni_sadrzaj>
    <derivirana_varijabla naziv="DomainObject.Predmet.SudioniciListNaziv_1">
      <item>INFO GORICA d.o.o. za trgovinu i usluge</item>
      <item>FINA Regionalni centar Zagreb</item>
    </derivirana_varijabla>
  </DomainObject.Predmet.SudioniciListNaziv>
  <DomainObject.Predmet.SudioniciListAdressOIB>
    <izvorni_sadrzaj>
      <item>INFO GORICA d.o.o. za trgovinu i usluge, OIB 64570630068, Mate Bučara 18,44250 Petrinja</item>
      <item>FINA Regionalni centar Zagreb, OIB 85821130368, Trg svibanjskih žrtava 1995. 1,10000 Zagreb</item>
    </izvorni_sadrzaj>
    <derivirana_varijabla naziv="DomainObject.Predmet.SudioniciListAdressOIB_1">
      <item>INFO GORICA d.o.o. za trgovinu i usluge, OIB 64570630068, Mate Bučara 18,44250 Petrinja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64570630068</item>
      <item>, OIB 85821130368</item>
    </izvorni_sadrzaj>
    <derivirana_varijabla naziv="DomainObject.Predmet.SudioniciListNazivOIB_1">
      <item>, OIB 64570630068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2485</properties:Characters>
  <properties:Lines>77</properties:Lines>
  <properties:Paragraphs>26</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2015-12-08T08:53:00Z</dcterms:created>
  <dc:creator>Elizabeta Đeke</dc:creator>
  <dc:description/>
  <cp:keywords/>
  <cp:lastModifiedBy>Elizabeta Đeke</cp:lastModifiedBy>
  <cp:lastPrinted>2017-02-27T07:36:00Z</cp:lastPrinted>
  <dcterms:modified xmlns:xsi="http://www.w3.org/2001/XMLSchema-instance" xsi:type="dcterms:W3CDTF">2017-02-27T08:32:00Z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