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a65e" w14:paraId="33fa65e" w:rsidRDefault="00AB4602" w:rsidP="00406AB3" w:rsidR="00406AB3" w:rsidRPr="00406AB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6AB3" w:rsidRPr="00406AB3">
        <w:rPr>
          <w:rFonts w:cs="Times New Roman"/>
          <w:b/>
        </w:rPr>
        <w:t xml:space="preserve">      </w:t>
      </w:r>
      <w:r w:rsidR="00406AB3" w:rsidRPr="00406AB3">
        <w:rPr>
          <w:rFonts w:cs="Times New Roman"/>
        </w:rPr>
        <w:t>REPUBLIKA HRVATSKA</w:t>
      </w: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TRGOVAČKI SUD U ZAGREBU</w:t>
      </w: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          STALNA SLUŽBA </w:t>
      </w:r>
      <w:r w:rsidRPr="00406AB3">
        <w:rPr>
          <w:rFonts w:cs="Times New Roman" w:eastAsia="Times New Roman"/>
          <w:lang w:eastAsia="hr-HR"/>
        </w:rPr>
        <w:br/>
        <w:t>Karlovac, Ljudevita Šestića 4</w:t>
      </w:r>
    </w:p>
    <w:p w:rsidRDefault="00406AB3" w:rsidP="00406AB3" w:rsid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R E P U B  L I K A   H R V A  T S K A</w:t>
      </w: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R J E Š E N J E</w:t>
      </w: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ab/>
        <w:t>TRGOVAČKI SUD U ZAGREBU, Stalna služba</w:t>
      </w:r>
      <w:r w:rsidRPr="00406AB3">
        <w:rPr>
          <w:rFonts w:cs="Times New Roman" w:eastAsia="Times New Roman"/>
          <w:b/>
          <w:lang w:eastAsia="hr-HR"/>
        </w:rPr>
        <w:t>,</w:t>
      </w:r>
      <w:r w:rsidRPr="00406AB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DUGA-GRADITELJSTVO d.o.o, Zagreb, Draškovićeva 35/I, OIB: 24017376624,  25. svibnja 2017.</w:t>
      </w: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06AB3">
        <w:rPr>
          <w:rFonts w:cs="Times New Roman" w:eastAsia="Times New Roman"/>
          <w:lang w:eastAsia="hr-HR"/>
        </w:rPr>
        <w:t>r i j e š i o   j e</w:t>
      </w: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Utvrđene su slijedeće tražbine: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Prvi viši isplatni red                                     </w:t>
      </w: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Savska cesta 41, OIB: 18683136487, u iznosu od                       486.268,07 kn.</w:t>
      </w:r>
    </w:p>
    <w:p w:rsidRDefault="00406AB3" w:rsidP="00406AB3" w:rsidR="00406AB3" w:rsidRPr="00406AB3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numPr>
          <w:ilvl w:val="0"/>
          <w:numId w:val="47"/>
        </w:numPr>
        <w:tabs>
          <w:tab w:pos="709" w:val="num"/>
        </w:tabs>
        <w:spacing w:after="0"/>
        <w:ind w:hanging="642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Drugi viši isplatni red</w:t>
      </w:r>
    </w:p>
    <w:p w:rsidRDefault="00406AB3" w:rsidP="00406AB3" w:rsidR="00406AB3" w:rsidRPr="00406AB3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Termovod Montaža d.o.o. u stečaju, Rakov Potok,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Kalinovica, Ladovići, OIB: 86356194125, u iznosu od               188.630,08 kn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RH, Ministarstvo financija, Porezna uprava, Područni 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ured Zagreb, Savska cesta 41, OIB: 18683136487,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u iznosu od                                                                                    487.198,11 kn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Republika Hrvatska, Zagreb, Savska cesta 41, 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OIB: 52634238587, u iznosu od                                                       5.510,00 kn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HEP elektra d.o.o., Zagreb, Grada Vukovara 37,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OIB: 43965974818, u iznosu od                                                       9.044,91 kn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Credo banka d.d. u stečaju, Split, Zrinsko-Frankopanska 58, 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OIB: 94141384086, u iznosu od                                                4.317.083,93 kn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Gradska plinara Zagreb-Opskrba d.o.o., Zagreb,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Radnička cesta 1, OIB: 74364571096, u iznosu od                        12.217,68 kn</w:t>
      </w:r>
    </w:p>
    <w:p w:rsidRDefault="00406AB3" w:rsidP="00406AB3" w:rsidR="00406AB3" w:rsidRPr="00406AB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Posojilnica bank eGen, Austrija, Klagenfurt am Worthersee, </w:t>
      </w: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Paulitschgasse 5-7, OIB: 24250429800, u iznosu od               10.325.659,03 kn.</w:t>
      </w:r>
    </w:p>
    <w:p w:rsidRDefault="00406AB3" w:rsidP="00406AB3" w:rsidR="00406AB3" w:rsidRPr="00406AB3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lastRenderedPageBreak/>
        <w:t>Obrazloženje</w:t>
      </w:r>
    </w:p>
    <w:p w:rsidRDefault="00406AB3" w:rsidP="00406AB3" w:rsidR="00406AB3" w:rsidRPr="00406A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ab/>
      </w: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ab/>
        <w:t xml:space="preserve">Na ispitnom ročištu koje je održano 25. svibnja 2017. ispitane su sve prijavljene tražbine prema svojim iznosima i redu. Tražbine navedene u točki I. 1. i 2. izreke stečajni upravitelj je priznao, a nazočni vjerovnik ih nije osporio, te se iste u smislu čl. 263. Stečajnog zakona (Narodne novine broj 71/15, dalje:SZ) smatraju utvrđenima, pa je riješeno kao u točki I. 1. i 2. izreke rješenja. </w:t>
      </w:r>
    </w:p>
    <w:p w:rsidRDefault="00406AB3" w:rsidP="00406AB3" w:rsidR="00406AB3" w:rsidRPr="00406A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406AB3" w:rsidP="00406AB3" w:rsidR="00406AB3" w:rsidRPr="00406A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U Karlovcu 25. svibnja 2017.</w:t>
      </w: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    Stečajni sudac:</w:t>
      </w: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jc w:val="right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Za točnost otpravka-ovlašteni službenik:</w:t>
      </w:r>
    </w:p>
    <w:p w:rsidRDefault="00406AB3" w:rsidP="00406AB3" w:rsidR="00406AB3" w:rsidRPr="00406AB3">
      <w:pPr>
        <w:spacing w:after="0"/>
        <w:jc w:val="center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UPUTA O PRAVNOM LIJEKU:</w:t>
      </w:r>
    </w:p>
    <w:p w:rsidRDefault="00406AB3" w:rsidP="00406AB3" w:rsidR="00406AB3" w:rsidRPr="00406AB3">
      <w:pPr>
        <w:spacing w:after="0"/>
        <w:jc w:val="both"/>
        <w:rPr>
          <w:rFonts w:cs="Times New Roman" w:eastAsia="Times New Roman"/>
          <w:lang w:eastAsia="hr-HR"/>
        </w:rPr>
      </w:pPr>
      <w:r w:rsidRPr="00406AB3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406AB3" w:rsidP="00406AB3" w:rsidR="00406AB3" w:rsidRPr="00406AB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406AB3" w:rsidP="00406AB3" w:rsidR="00406AB3" w:rsidRPr="00406AB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950874"/>
      <w:docPartObj>
        <w:docPartGallery w:val="Page Numbers (Top of Page)"/>
        <w:docPartUnique/>
      </w:docPartObj>
    </w:sdtPr>
    <w:sdtContent>
      <w:p w:rsidRDefault="00406AB3" w:rsidR="00406A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06AB3" w:rsidR="008333A9">
    <w:pPr>
      <w:pStyle w:val="Zaglavlje"/>
    </w:pPr>
    <w:r>
      <w:t>1 St-5566/16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B3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800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St-5566/2016-33</izvorni_sadrzaj>
    <derivirana_varijabla naziv="DomainObject.Oznaka_1">St-5566/2016-33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 zastupanog po punomoćniku Zvonimir Duvančić</izvorni_sadrzaj>
    <derivirana_varijabla naziv="DomainObject.Predmet.ProtustrankaFormated_1">  DUGA GRADITELJSTVO d.o.o. zastupanog po punomoćniku Zvonimir Duvančić</derivirana_varijabla>
  </DomainObject.Predmet.ProtustrankaFormated>
  <DomainObject.Predmet.ProtustrankaFormatedOIB>
    <izvorni_sadrzaj>  DUGA GRADITELJSTVO d.o.o., OIB 24017376624 zastupanog po punomoćniku Zvonimir Duvančić</izvorni_sadrzaj>
    <derivirana_varijabla naziv="DomainObject.Predmet.ProtustrankaFormatedOIB_1">  DUGA GRADITELJSTVO d.o.o., OIB 24017376624 zastupanog po punomoćniku Zvonimir Duvančić</derivirana_varijabla>
  </DomainObject.Predmet.ProtustrankaFormatedOIB>
  <DomainObject.Predmet.ProtustrankaFormatedWithAdress>
    <izvorni_sadrzaj> DUGA GRADITELJSTVO d.o.o., Draškovićeva 35/I, 10000 Zagreb zastupanog po punomoćniku Zvonimir Duvančić</izvorni_sadrzaj>
    <derivirana_varijabla naziv="DomainObject.Predmet.ProtustrankaFormatedWithAdress_1"> DUGA GRADITELJSTVO d.o.o., Draškovićeva 35/I, 10000 Zagreb zastupanog po punomoćniku Zvonimir Duvančić</derivirana_varijabla>
  </DomainObject.Predmet.ProtustrankaFormatedWithAdress>
  <DomainObject.Predmet.ProtustrankaFormatedWithAdressOIB>
    <izvorni_sadrzaj> DUGA GRADITELJSTVO d.o.o., OIB 24017376624, Draškovićeva 35/I, 10000 Zagreb zastupanog po punomoćniku Zvonimir Duvančić</izvorni_sadrzaj>
    <derivirana_varijabla naziv="DomainObject.Predmet.ProtustrankaFormatedWithAdressOIB_1"> DUGA GRADITELJSTVO d.o.o., OIB 24017376624, Draškovićeva 35/I, 10000 Zagreb zastupanog po punomoćniku Zvonimir Duvančić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 d.o.o. zastupanog po punomoćniku Zvonimir Duvančić</item>
    </izvorni_sadrzaj>
    <derivirana_varijabla naziv="DomainObject.Predmet.ProtuStrankaListFormated_1">
      <item>DUGA GRADITELJSTVO d.o.o. zastupanog po punomoćniku Zvonimir Duvančić</item>
    </derivirana_varijabla>
  </DomainObject.Predmet.ProtuStrankaListFormated>
  <DomainObject.Predmet.ProtuStrankaListFormatedOIB>
    <izvorni_sadrzaj>
      <item>DUGA GRADITELJSTVO d.o.o., OIB 24017376624 zastupanog po punomoćniku Zvonimir Duvančić</item>
    </izvorni_sadrzaj>
    <derivirana_varijabla naziv="DomainObject.Predmet.ProtuStrankaListFormatedOIB_1">
      <item>DUGA GRADITELJSTVO d.o.o., OIB 24017376624 zastupanog po punomoćniku Zvonimir Duvančić</item>
    </derivirana_varijabla>
  </DomainObject.Predmet.ProtuStrankaListFormatedOIB>
  <DomainObject.Predmet.ProtuStrankaListFormatedWithAdress>
    <izvorni_sadrzaj>
      <item>DUGA GRADITELJSTVO d.o.o., Draškovićeva 35/I, 10000 Zagreb zastupanog po punomoćniku Zvonimir Duvančić</item>
    </izvorni_sadrzaj>
    <derivirana_varijabla naziv="DomainObject.Predmet.ProtuStrankaListFormatedWithAdress_1">
      <item>DUGA GRADITELJSTVO d.o.o.,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 d.o.o., OIB 24017376624, Draškovićeva 35/I, 10000 Zagreb zastupanog po punomoćniku Zvonimir Duvančić</item>
    </izvorni_sadrzaj>
    <derivirana_varijabla naziv="DomainObject.Predmet.ProtuStrankaListFormatedWithAdressOIB_1">
      <item>DUGA GRADITELJSTVO d.o.o.,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 punomoćnik sudionika u postupku DUGA GRADITELJSTVO d.o.o.</item>
      <item>ŽDO u Zagrebu punomoćnik sudionika u postupku REPUBLIKA HRVATSKA MINISTARSTVO FINANCIJA</item>
    </izvorni_sadrzaj>
    <derivirana_varijabla naziv="DomainObject.Predmet.OstaliListFormated_1">
      <item>Zvonimir Duvančić punomoćnik sudionika u postupku DUGA GRADITELJSTVO d.o.o.</item>
      <item>ŽDO u Zagrebu punomoćnik sudionika u postupku REPUBLIKA HRVATSKA MINISTARSTVO FINANCIJA</item>
    </derivirana_varijabla>
  </DomainObject.Predmet.OstaliListFormated>
  <DomainObject.Predmet.OstaliListFormatedOIB>
    <izvorni_sadrzaj>
      <item>Zvonimir Duvančić, OIB 24451031730 punomoćnik sudionika u postupku DUGA GRADITELJSTVO d.o.o.</item>
      <item>ŽDO u Zagrebu, OIB 16488001145 punomoćnik sudionika u postupku REPUBLIKA HRVATSKA MINISTARSTVO FINANCIJA</item>
    </izvorni_sadrzaj>
    <derivirana_varijabla naziv="DomainObject.Predmet.OstaliListFormatedOIB_1">
      <item>Zvonimir Duvančić, OIB 24451031730 punomoćnik sudionika u postupku DUGA GRADITELJSTVO d.o.o.</item>
      <item>ŽDO u Zagrebu, OIB 16488001145 punomoćnik sudionika u postupku REPUBLIKA HRVATSKA MINISTARSTVO FINANCIJA</item>
    </derivirana_varijabla>
  </DomainObject.Predmet.OstaliListFormatedOIB>
  <DomainObject.Predmet.OstaliListFormatedWithAdress>
    <izvorni_sadrzaj>
      <item>Zvonimir Duvančić, Bulatova 7, 10000 Zagreb punomoćnik sudionika u postupku DUGA GRADITELJSTVO d.o.o.</item>
      <item>ŽDO u Zagrebu, Savska cesta 41, 10000 Zagreb punomoćnik sudionika u postupku REPUBLIKA HRVATSKA MINISTARSTVO FINANCIJA</item>
    </izvorni_sadrzaj>
    <derivirana_varijabla naziv="DomainObject.Predmet.OstaliListFormatedWithAdress_1">
      <item>Zvonimir Duvančić, Bulatova 7, 10000 Zagreb punomoćnik sudionika u postupku DUGA GRADITELJSTVO d.o.o.</item>
      <item>ŽDO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</izvorni_sadrzaj>
    <derivirana_varijabla naziv="DomainObject.Predmet.OstaliListFormatedWithAdressOIB_1"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Zvonimir Duvančić</item>
      <item>ŽDO u Zagrebu</item>
    </izvorni_sadrzaj>
    <derivirana_varijabla naziv="DomainObject.Predmet.OstaliListNazivFormated_1">
      <item>Zvonimir Duvančić</item>
      <item>ŽDO u Zagrebu</item>
    </derivirana_varijabla>
  </DomainObject.Predmet.OstaliListNazivFormated>
  <DomainObject.Predmet.OstaliListNazivFormatedOIB>
    <izvorni_sadrzaj>
      <item>Zvonimir Duvančić, OIB 24451031730</item>
      <item>ŽDO u Zagrebu, OIB 16488001145</item>
    </izvorni_sadrzaj>
    <derivirana_varijabla naziv="DomainObject.Predmet.OstaliListNazivFormatedOIB_1">
      <item>Zvonimir Duvančić, OIB 24451031730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St-5566/2016-33</izvorni_sadrzaj>
    <derivirana_varijabla naziv="DomainObject.PoslovniBrojDokumenta_1">St-5566/2016-33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 d.o.o.</item>
      <item>FINA Regionalni centar Zagreb</item>
      <item>Zvonimir Duvančić</item>
      <item>REPUBLIKA HRVATSKA MINISTARSTVO FINANCIJA</item>
      <item>ŽDO u Zagrebu</item>
    </izvorni_sadrzaj>
    <derivirana_varijabla naziv="DomainObject.Predmet.SudioniciListNaziv_1">
      <item>DUGA GRADITELJSTVO d.o.o.</item>
      <item>FINA Regionalni centar Zagreb</item>
      <item>Zvonimir Duvančić</item>
      <item>REPUBLIKA HRVATSKA MINISTARSTVO FINANCIJA</item>
      <item>ŽDO u Zagrebu</item>
    </derivirana_varijabla>
  </DomainObject.Predmet.SudioniciListNaziv>
  <DomainObject.Predmet.SudioniciListAdressOIB>
    <izvorni_sadrzaj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</izvorni_sadrzaj>
    <derivirana_varijabla naziv="DomainObject.Predmet.SudioniciListAdressOIB_1"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42C30-C1CA-47E3-87E5-AA635D55F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1968</properties:Characters>
  <properties:Lines>76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2017-05-25T11:48:00Z</cp:lastPrinted>
  <dcterms:modified xmlns:xsi="http://www.w3.org/2001/XMLSchema-instance" xsi:type="dcterms:W3CDTF">2017-05-25T11:48:00Z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St-5566/2016-33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