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f8be" w14:paraId="ee5f8be" w:rsidRDefault="00FA512C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  <w:t xml:space="preserve"> </w:t>
      </w:r>
    </w:p>
    <w:p w:rsidRDefault="00026AE5" w:rsidP="00026AE5" w:rsidR="00026AE5">
      <w:pPr>
        <w:jc w:val="right"/>
        <w:rPr>
          <w:b/>
        </w:rPr>
      </w:pPr>
      <w:r w:rsidRPr="005153ED">
        <w:rPr>
          <w:b/>
        </w:rPr>
        <w:t xml:space="preserve">   Posl. br. 18 St-</w:t>
      </w:r>
      <w:r>
        <w:rPr>
          <w:b/>
        </w:rPr>
        <w:t>174</w:t>
      </w:r>
      <w:r w:rsidRPr="005153ED">
        <w:rPr>
          <w:b/>
        </w:rPr>
        <w:t>/201</w:t>
      </w:r>
      <w:r>
        <w:rPr>
          <w:b/>
        </w:rPr>
        <w:t>9</w:t>
      </w:r>
    </w:p>
    <w:p w:rsidRDefault="00026AE5" w:rsidP="00026AE5" w:rsidR="00026AE5" w:rsidRPr="005153ED">
      <w:pPr>
        <w:jc w:val="right"/>
        <w:rPr>
          <w:b/>
        </w:rPr>
      </w:pPr>
      <w:r>
        <w:rPr>
          <w:b/>
        </w:rPr>
        <w:t>(stari broj St-111/2017)</w:t>
      </w:r>
    </w:p>
    <w:p w:rsidRDefault="00026AE5" w:rsidP="00026AE5" w:rsidR="00026AE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0575" cx="6572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5" cx="659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>REPUBLIKA HRVATSKA</w:t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026AE5" w:rsidP="00026AE5" w:rsidR="00026AE5">
      <w:pPr>
        <w:rPr>
          <w:b/>
        </w:rPr>
      </w:pPr>
      <w:r>
        <w:rPr>
          <w:b/>
        </w:rPr>
        <w:t>Dubrovnik, Dr. Ante Starčevića 23</w:t>
      </w:r>
    </w:p>
    <w:p w:rsidRDefault="00026AE5" w:rsidP="00026AE5" w:rsidR="00026AE5"/>
    <w:p w:rsidRDefault="00026AE5" w:rsidP="00026AE5" w:rsidR="00026AE5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26AE5" w:rsidP="00026AE5" w:rsidR="00026AE5" w:rsidRPr="006C7F48">
      <w:pPr>
        <w:jc w:val="center"/>
        <w:rPr>
          <w:b/>
        </w:rPr>
      </w:pPr>
    </w:p>
    <w:p w:rsidRDefault="00026AE5" w:rsidP="00026AE5" w:rsidR="00026AE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</w:r>
      <w:r w:rsidR="00026AE5" w:rsidRPr="00026AE5">
        <w:t>Trgovački sud u Dubrovniku, po sucu tog suda Katarini Franković, kao sucu pojedincu, u stečajnom postupku nad stečajnim dužnikom Stečajna masa iza ADING-HR d.o.o. u stečaju,  MBS: 060398997, OIB: 50338870837  sa sjedištem: Dubrovnik, Brdasta 12, zastupana po stečajnom upravitelju Marko Lonac, OIB: 43471049776, Dubrovnik, Brdasta 12, dana 04. siječnja 2019. godine,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026AE5" w:rsidP="00026AE5" w:rsidR="00026AE5">
      <w:pPr>
        <w:ind w:firstLine="708"/>
        <w:jc w:val="both"/>
      </w:pPr>
      <w:r>
        <w:t>Rješenjem ovog suda posl.br. 22. St-963/2015 od 29. travnja 2016. otvoren je i zaključen skraćeni stečajni postupak nad dužnikom ADING-HR d.o.o., Split, Šime Ljubića 7, te je za stečajnog upravitelja imenovan Vencel Čuljak, Osijek, Plješevićka 16 E.</w:t>
      </w:r>
    </w:p>
    <w:p w:rsidRDefault="00026AE5" w:rsidP="00026AE5" w:rsidR="00026AE5">
      <w:pPr>
        <w:ind w:firstLine="708"/>
        <w:jc w:val="both"/>
      </w:pPr>
    </w:p>
    <w:p w:rsidRDefault="00026AE5" w:rsidP="00026AE5" w:rsidR="00026AE5">
      <w:pPr>
        <w:ind w:firstLine="708"/>
        <w:jc w:val="both"/>
      </w:pPr>
      <w:r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026AE5" w:rsidP="00026AE5" w:rsidR="00026AE5">
      <w:pPr>
        <w:ind w:firstLine="708"/>
        <w:jc w:val="both"/>
      </w:pPr>
    </w:p>
    <w:p w:rsidRDefault="00026AE5" w:rsidP="00026AE5" w:rsidR="00026AE5">
      <w:pPr>
        <w:ind w:firstLine="708"/>
        <w:jc w:val="both"/>
      </w:pPr>
      <w:r>
        <w:t>Radi prethodno navedenog sud je rješenjem St-111/2017 od 10. listopada 2018.g odredio nastavak postupka radi naknadne diobe Stečajna masa iza ADING-HR d.o.o., Split, Šime Ljubića 7, te za stečajnog upravitelja imenovao Marka Lonac, Dubrovnik, Brdasta 12, OIB: 43471049776 i to slučajni elektronskim odabirom sa liste A, a obzirom jer stečajni upravitelj Vencel Čuljak se ne nalazi na listi A stečajnih upravitelja. Istim rješenjem je određeno ispitno i izvještajno ročište.</w:t>
      </w:r>
    </w:p>
    <w:p w:rsidRDefault="00010C76" w:rsidP="0089737B" w:rsidR="009B4B2C">
      <w:pPr>
        <w:ind w:firstLine="708"/>
        <w:jc w:val="both"/>
      </w:pPr>
      <w:r>
        <w:lastRenderedPageBreak/>
        <w:t>Na ispitnom i izvještajnom ročištu stečajni upravitelj je naveo</w:t>
      </w:r>
      <w:r w:rsidR="009B4B2C">
        <w:t xml:space="preserve"> da stečajna masa trenutno nije dovoljna za pokr</w:t>
      </w:r>
      <w:r w:rsidR="00026AE5">
        <w:t xml:space="preserve">iće troškova stečajnog postupka, a </w:t>
      </w:r>
      <w:r w:rsidR="00026AE5" w:rsidRPr="00026AE5">
        <w:t xml:space="preserve">obzirom da dužnik nema imovine prema predračunu troškova stečajnog postupka isti </w:t>
      </w:r>
      <w:r w:rsidR="00026AE5">
        <w:t>bi iznosili</w:t>
      </w:r>
      <w:r w:rsidR="00026AE5" w:rsidRPr="00026AE5">
        <w:t xml:space="preserve"> najmanje 13.000,00 kuna.</w:t>
      </w:r>
    </w:p>
    <w:p w:rsidRDefault="00183DDE" w:rsidP="0066099F" w:rsidR="00183DDE" w:rsidRPr="0007667F">
      <w:pPr>
        <w:ind w:firstLine="708"/>
        <w:jc w:val="both"/>
      </w:pPr>
    </w:p>
    <w:p w:rsidRDefault="00FA512C" w:rsidP="009B4B2C" w:rsidR="00FC5B39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</w:p>
    <w:p w:rsidRDefault="00026AE5" w:rsidP="009B4B2C" w:rsidR="00026AE5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026AE5">
        <w:rPr>
          <w:b/>
        </w:rPr>
        <w:t>Dubrovnik</w:t>
      </w:r>
      <w:r w:rsidRPr="0007667F">
        <w:rPr>
          <w:b/>
        </w:rPr>
        <w:t xml:space="preserve">u, dana </w:t>
      </w:r>
      <w:r w:rsidR="00183DDE">
        <w:rPr>
          <w:b/>
        </w:rPr>
        <w:t>0</w:t>
      </w:r>
      <w:r w:rsidR="00026AE5">
        <w:rPr>
          <w:b/>
        </w:rPr>
        <w:t>4. siječnja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43020E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26AE5" w:rsidP="00026AE5" w:rsidR="00FA512C" w:rsidRPr="001C3FC7">
    <w:pPr>
      <w:jc w:val="right"/>
      <w:rPr>
        <w:b/>
        <w:sz w:val="22"/>
        <w:szCs w:val="22"/>
      </w:rPr>
    </w:pPr>
    <w:r w:rsidRPr="00026AE5">
      <w:rPr>
        <w:b/>
        <w:sz w:val="22"/>
        <w:szCs w:val="22"/>
      </w:rPr>
      <w:t>Posl. br. 18 St-174/2019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AE5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0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ADING-HR d.o.o. za trgovinu, proizvodnju i usluge</izvorni_sadrzaj>
    <derivirana_varijabla naziv="DomainObject.Predmet.ProtustrankaFormated_1">  Stečajna masa ADING-HR d.o.o. za trgovinu, proizvodnju i usluge</derivirana_varijabla>
  </DomainObject.Predmet.ProtustrankaFormated>
  <DomainObject.Predmet.ProtustrankaFormatedOIB>
    <izvorni_sadrzaj>  Stečajna masa ADING-HR d.o.o. za trgovinu, proizvodnju i usluge, OIB 57180934181</izvorni_sadrzaj>
    <derivirana_varijabla naziv="DomainObject.Predmet.ProtustrankaFormatedOIB_1">  Stečajna masa ADING-HR d.o.o. za trgovinu, proizvodnju i usluge, OIB 57180934181</derivirana_varijabla>
  </DomainObject.Predmet.ProtustrankaFormatedOIB>
  <DomainObject.Predmet.ProtustrankaFormatedWithAdress>
    <izvorni_sadrzaj> Stečajna masa ADING-HR d.o.o. za trgovinu, proizvodnju i usluge, Šime Ljubića 7, 21000 Split</izvorni_sadrzaj>
    <derivirana_varijabla naziv="DomainObject.Predmet.ProtustrankaFormatedWithAdress_1"> Stečajna masa ADING-HR d.o.o. za trgovinu, proizvodnju i usluge, Šime Ljubića 7, 21000 Split</derivirana_varijabla>
  </DomainObject.Predmet.ProtustrankaFormatedWithAdress>
  <DomainObject.Predmet.ProtustrankaFormatedWithAdressOIB>
    <izvorni_sadrzaj> Stečajna masa ADING-HR d.o.o. za trgovinu, proizvodnju i usluge, OIB 57180934181, Šime Ljubića 7, 21000 Split</izvorni_sadrzaj>
    <derivirana_varijabla naziv="DomainObject.Predmet.ProtustrankaFormatedWithAdressOIB_1"> Stečajna masa ADING-HR d.o.o. za trgovinu, proizvodnju i usluge, OIB 57180934181, Šime Ljubića 7, 21000 Split</derivirana_varijabla>
  </DomainObject.Predmet.ProtustrankaFormatedWithAdressOIB>
  <DomainObject.Predmet.ProtustrankaWithAdress>
    <izvorni_sadrzaj>Stečajna masa ADING-HR d.o.o. za trgovinu, proizvodnju i usluge Šime Ljubića 7, 21000 Split</izvorni_sadrzaj>
    <derivirana_varijabla naziv="DomainObject.Predmet.ProtustrankaWithAdress_1">Stečajna masa ADING-HR d.o.o. za trgovinu, proizvodnju i usluge Šime Ljubića 7, 21000 Split</derivirana_varijabla>
  </DomainObject.Predmet.ProtustrankaWithAdress>
  <DomainObject.Predmet.ProtustrankaWithAdressOIB>
    <izvorni_sadrzaj>Stečajna masa ADING-HR d.o.o. za trgovinu, proizvodnju i usluge, OIB 57180934181, Šime Ljubića 7, 21000 Split</izvorni_sadrzaj>
    <derivirana_varijabla naziv="DomainObject.Predmet.ProtustrankaWithAdressOIB_1">Stečajna masa ADING-HR d.o.o. za trgovinu, proizvodnju i usluge, OIB 57180934181, Šime Ljubića 7, 21000 Split</derivirana_varijabla>
  </DomainObject.Predmet.ProtustrankaWithAdressOIB>
  <DomainObject.Predmet.ProtustrankaNazivFormated>
    <izvorni_sadrzaj>Stečajna masa ADING-HR d.o.o. za trgovinu, proizvodnju i usluge</izvorni_sadrzaj>
    <derivirana_varijabla naziv="DomainObject.Predmet.ProtustrankaNazivFormated_1">Stečajna masa ADING-HR d.o.o. za trgovinu, proizvodnju i usluge</derivirana_varijabla>
  </DomainObject.Predmet.ProtustrankaNazivFormated>
  <DomainObject.Predmet.ProtustrankaNazivFormatedOIB>
    <izvorni_sadrzaj>Stečajna masa ADING-HR d.o.o. za trgovinu, proizvodnju i usluge, OIB 57180934181</izvorni_sadrzaj>
    <derivirana_varijabla naziv="DomainObject.Predmet.ProtustrankaNazivFormatedOIB_1">Stečajna masa 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ADING-HR d.o.o. za trgovinu, proizvodnju i usluge</item>
    </izvorni_sadrzaj>
    <derivirana_varijabla naziv="DomainObject.Predmet.ProtuStrankaListFormated_1">
      <item>Stečajna masa ADING-HR d.o.o. za trgovinu, proizvodnju i usluge</item>
    </derivirana_varijabla>
  </DomainObject.Predmet.ProtuStrankaListFormated>
  <DomainObject.Predmet.ProtuStrankaListFormatedOIB>
    <izvorni_sadrzaj>
      <item>Stečajna masa ADING-HR d.o.o. za trgovinu, proizvodnju i usluge, OIB 57180934181</item>
    </izvorni_sadrzaj>
    <derivirana_varijabla naziv="DomainObject.Predmet.ProtuStrankaListFormatedOIB_1">
      <item>Stečajna masa ADING-HR d.o.o. za trgovinu, proizvodnju i usluge, OIB 57180934181</item>
    </derivirana_varijabla>
  </DomainObject.Predmet.ProtuStrankaListFormatedOIB>
  <DomainObject.Predmet.ProtuStrankaListFormatedWithAdress>
    <izvorni_sadrzaj>
      <item>Stečajna masa ADING-HR d.o.o. za trgovinu, proizvodnju i usluge, Šime Ljubića 7, 21000 Split</item>
    </izvorni_sadrzaj>
    <derivirana_varijabla naziv="DomainObject.Predmet.ProtuStrankaListFormatedWithAdress_1">
      <item>Stečajna masa ADING-HR d.o.o. za trgovinu, proizvodnju i usluge, Šime Ljubića 7, 21000 Split</item>
    </derivirana_varijabla>
  </DomainObject.Predmet.ProtuStrankaListFormatedWithAdress>
  <DomainObject.Predmet.ProtuStrankaListFormatedWithAdressOIB>
    <izvorni_sadrzaj>
      <item>Stečajna masa ADING-HR d.o.o. za trgovinu, proizvodnju i usluge, OIB 57180934181, Šime Ljubića 7, 21000 Split</item>
    </izvorni_sadrzaj>
    <derivirana_varijabla naziv="DomainObject.Predmet.ProtuStrankaListFormatedWithAdressOIB_1">
      <item>Stečajna masa 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Stečajna masa ADING-HR d.o.o. za trgovinu, proizvodnju i usluge</item>
    </izvorni_sadrzaj>
    <derivirana_varijabla naziv="DomainObject.Predmet.ProtuStrankaListNazivFormated_1">
      <item>Stečajna masa ADING-HR d.o.o. za trgovinu, proizvodnju i usluge</item>
    </derivirana_varijabla>
  </DomainObject.Predmet.ProtuStrankaListNazivFormated>
  <DomainObject.Predmet.ProtuStrankaListNazivFormatedOIB>
    <izvorni_sadrzaj>
      <item>Stečajna masa ADING-HR d.o.o. za trgovinu, proizvodnju i usluge, OIB 57180934181</item>
    </izvorni_sadrzaj>
    <derivirana_varijabla naziv="DomainObject.Predmet.ProtuStrankaListNazivFormatedOIB_1">
      <item>Stečajna masa ADING-HR d.o.o. za trgovinu, proizvodnju i usluge, OIB 57180934181</item>
    </derivirana_varijabla>
  </DomainObject.Predmet.ProtuStrankaListNazivFormatedOIB>
  <DomainObject.Predmet.OstaliListFormated>
    <izvorni_sadrzaj>
      <item>GRAD SPLIT</item>
    </izvorni_sadrzaj>
    <derivirana_varijabla naziv="DomainObject.Predmet.OstaliListFormated_1">
      <item>GRAD SPLIT</item>
    </derivirana_varijabla>
  </DomainObject.Predmet.OstaliListFormated>
  <DomainObject.Predmet.OstaliListFormatedOIB>
    <izvorni_sadrzaj>
      <item>GRAD SPLIT, OIB 78755598868</item>
    </izvorni_sadrzaj>
    <derivirana_varijabla naziv="DomainObject.Predmet.OstaliListFormatedOIB_1">
      <item>GRAD SPLIT, OIB 78755598868</item>
    </derivirana_varijabla>
  </DomainObject.Predmet.OstaliListFormatedOIB>
  <DomainObject.Predmet.OstaliListFormatedWithAdress>
    <izvorni_sadrzaj>
      <item>GRAD SPLIT, Branimirova obala 17, 21000 Split</item>
    </izvorni_sadrzaj>
    <derivirana_varijabla naziv="DomainObject.Predmet.OstaliListFormatedWithAdress_1">
      <item>GRAD SPLIT, Branimirova obala 17, 21000 Split</item>
    </derivirana_varijabla>
  </DomainObject.Predmet.OstaliListFormatedWithAdress>
  <DomainObject.Predmet.OstaliListFormatedWithAdressOIB>
    <izvorni_sadrzaj>
      <item>GRAD SPLIT, OIB 78755598868, Branimirova obala 17, 21000 Split</item>
    </izvorni_sadrzaj>
    <derivirana_varijabla naziv="DomainObject.Predmet.OstaliListFormatedWithAdressOIB_1">
      <item>GRAD SPLIT, OIB 78755598868, Branimirova obala 17, 21000 Split</item>
    </derivirana_varijabla>
  </DomainObject.Predmet.OstaliListFormatedWithAdressOIB>
  <DomainObject.Predmet.OstaliListNazivFormated>
    <izvorni_sadrzaj>
      <item>GRAD SPLIT</item>
    </izvorni_sadrzaj>
    <derivirana_varijabla naziv="DomainObject.Predmet.OstaliListNazivFormated_1">
      <item>GRAD SPLIT</item>
    </derivirana_varijabla>
  </DomainObject.Predmet.OstaliListNazivFormated>
  <DomainObject.Predmet.OstaliListNazivFormatedOIB>
    <izvorni_sadrzaj>
      <item>GRAD SPLIT, OIB 78755598868</item>
    </izvorni_sadrzaj>
    <derivirana_varijabla naziv="DomainObject.Predmet.OstaliListNazivFormatedOIB_1">
      <item>GRAD SPLIT, OIB 78755598868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ADING-HR d.o.o. za trgovinu, proizvodnju i usluge</izvorni_sadrzaj>
    <derivirana_varijabla naziv="DomainObject.Predmet.ProtustrankaIDrugi_1">Stečajna masa 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ADING-HR d.o.o. za trgovinu, proizvodnju i usluge, OIB 57180934181, Šime Ljubića 7, 21000 Split</izvorni_sadrzaj>
    <derivirana_varijabla naziv="DomainObject.Predmet.ProtustrankaIDrugiAdressOIB_1">Stečajna masa 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ADING-HR d.o.o. za trgovinu, proizvodnju i usluge</item>
      <item>GRAD SPLIT</item>
      <item>FINANCIJSKA AGENCIJA, RC SPLIT</item>
    </izvorni_sadrzaj>
    <derivirana_varijabla naziv="DomainObject.Predmet.SudioniciListNaziv_1">
      <item>Stečajna masa ADING-HR d.o.o. za trgovinu, proizvodnju i usluge</item>
      <item>GRAD SPLIT</item>
      <item>FINANCIJSKA AGENCIJA, RC SPLIT</item>
    </derivirana_varijabla>
  </DomainObject.Predmet.SudioniciListNaziv>
  <DomainObject.Predmet.SudioniciListAdressOIB>
    <izvorni_sadrzaj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izvorni_sadrzaj>
    <derivirana_varijabla naziv="DomainObject.Predmet.SudioniciListAdressOIB_1"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78755598868</item>
      <item>, OIB 85821130368</item>
    </izvorni_sadrzaj>
    <derivirana_varijabla naziv="DomainObject.Predmet.SudioniciListNazivOIB_1">
      <item>, OIB 57180934181</item>
      <item>, OIB 78755598868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3194</properties:Characters>
  <properties:Lines>88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2019-01-04T09:54:00Z</dcterms:created>
  <dc:creator>Srđan Gavranić</dc:creator>
  <cp:lastModifiedBy>Katarina Franković</cp:lastModifiedBy>
  <cp:lastPrinted>2019-01-04T09:54:00Z</cp:lastPrinted>
  <dcterms:modified xmlns:xsi="http://www.w3.org/2001/XMLSchema-instance" xsi:type="dcterms:W3CDTF">2019-01-04T09:56:00Z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174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