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c811" w14:paraId="673c811" w:rsidRDefault="00F32FFF" w:rsidP="00487CCD" w:rsidR="00487CCD" w:rsidRPr="00B82AE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168B3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B82AE0">
      <w:pPr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REPUBLIKA HRVATSKA</w:t>
      </w:r>
    </w:p>
    <w:p w:rsidRDefault="00487CCD" w:rsidP="00487CCD" w:rsidR="00487CCD" w:rsidRPr="00B82AE0">
      <w:pPr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TRGOVAČKI SUD U ZAGREBU</w:t>
      </w:r>
    </w:p>
    <w:p w:rsidRDefault="00A74F51" w:rsidP="00487CCD" w:rsidR="00487CCD" w:rsidRPr="00B82A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31</w:t>
      </w:r>
      <w:r w:rsidR="00487CCD" w:rsidRPr="00B82AE0">
        <w:rPr>
          <w:rFonts w:hAnsi="Times New Roman" w:ascii="Times New Roman"/>
          <w:szCs w:val="24"/>
        </w:rPr>
        <w:t xml:space="preserve"> St-</w:t>
      </w:r>
      <w:r w:rsidR="00CF4066">
        <w:rPr>
          <w:rFonts w:hAnsi="Times New Roman" w:ascii="Times New Roman"/>
          <w:szCs w:val="24"/>
        </w:rPr>
        <w:t>803/15-13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 E P U B L I KA  H R V A T S K A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 xml:space="preserve">R J E Š E N J E 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Trgovački sud u Zagrebu po sucu </w:t>
      </w:r>
      <w:r w:rsidR="00A74F51">
        <w:rPr>
          <w:rFonts w:hAnsi="Times New Roman" w:ascii="Times New Roman"/>
          <w:szCs w:val="24"/>
        </w:rPr>
        <w:t>Nadi Kraljić</w:t>
      </w:r>
      <w:r w:rsidRPr="00B82AE0">
        <w:rPr>
          <w:rFonts w:hAnsi="Times New Roman" w:ascii="Times New Roman"/>
          <w:szCs w:val="24"/>
        </w:rPr>
        <w:t xml:space="preserve"> u </w:t>
      </w:r>
      <w:r w:rsidR="00CC20B1">
        <w:rPr>
          <w:rFonts w:hAnsi="Times New Roman" w:ascii="Times New Roman"/>
          <w:szCs w:val="24"/>
        </w:rPr>
        <w:t xml:space="preserve">predmetu stečajne mase </w:t>
      </w:r>
      <w:r w:rsidR="00CE356A" w:rsidRPr="00E024A4">
        <w:rPr>
          <w:rFonts w:hAnsi="Times New Roman" w:ascii="Times New Roman"/>
          <w:szCs w:val="24"/>
        </w:rPr>
        <w:t xml:space="preserve">LEGAT KONZALTING d.o.o. Zagreb, Cerska 12, MBS: 080268266 OIB: 01096656491 </w:t>
      </w:r>
      <w:r w:rsidR="00BE6F6D" w:rsidRPr="00B82AE0">
        <w:rPr>
          <w:rFonts w:hAnsi="Times New Roman" w:ascii="Times New Roman"/>
          <w:szCs w:val="24"/>
        </w:rPr>
        <w:t>dana</w:t>
      </w:r>
      <w:r w:rsidRPr="00B82AE0">
        <w:rPr>
          <w:rFonts w:hAnsi="Times New Roman" w:ascii="Times New Roman"/>
          <w:szCs w:val="24"/>
        </w:rPr>
        <w:t xml:space="preserve"> </w:t>
      </w:r>
      <w:r w:rsidR="00CE356A">
        <w:rPr>
          <w:rFonts w:hAnsi="Times New Roman" w:ascii="Times New Roman"/>
          <w:szCs w:val="24"/>
        </w:rPr>
        <w:t xml:space="preserve">16. prosinca </w:t>
      </w:r>
      <w:r w:rsidRPr="00B82AE0">
        <w:rPr>
          <w:rFonts w:hAnsi="Times New Roman" w:ascii="Times New Roman"/>
          <w:szCs w:val="24"/>
        </w:rPr>
        <w:t>2016.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 i j e š i o  j e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1. Određuje se upis stečajne mase iza dužnika </w:t>
      </w:r>
      <w:r w:rsidR="00CE356A" w:rsidRPr="00E024A4">
        <w:rPr>
          <w:rFonts w:hAnsi="Times New Roman" w:ascii="Times New Roman"/>
          <w:szCs w:val="24"/>
        </w:rPr>
        <w:t xml:space="preserve">LEGAT KONZALTING d.o.o. Zagreb, Cerska 12, MBS: 080268266 OIB: 01096656491 </w:t>
      </w:r>
      <w:r w:rsidRPr="00B82AE0">
        <w:rPr>
          <w:rFonts w:hAnsi="Times New Roman" w:ascii="Times New Roman"/>
          <w:szCs w:val="24"/>
        </w:rPr>
        <w:t>u sudski registar Trgovačkog suda u Zagrebu.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2. Sjedište stečajne mase je na adresi ureda </w:t>
      </w:r>
      <w:r w:rsidR="00BE6F6D" w:rsidRPr="00B82AE0">
        <w:rPr>
          <w:rFonts w:hAnsi="Times New Roman" w:ascii="Times New Roman"/>
          <w:szCs w:val="24"/>
        </w:rPr>
        <w:t>stečajnog</w:t>
      </w:r>
      <w:r w:rsidRPr="00B82AE0">
        <w:rPr>
          <w:rFonts w:hAnsi="Times New Roman" w:ascii="Times New Roman"/>
          <w:szCs w:val="24"/>
        </w:rPr>
        <w:t xml:space="preserve"> upravitelja </w:t>
      </w:r>
      <w:r w:rsidR="00CE356A" w:rsidRPr="00E024A4">
        <w:rPr>
          <w:rFonts w:eastAsiaTheme="minorHAnsi" w:hAnsi="Times New Roman" w:ascii="Times New Roman"/>
          <w:szCs w:val="24"/>
          <w:lang w:eastAsia="en-US"/>
        </w:rPr>
        <w:t>Kutina</w:t>
      </w:r>
      <w:r w:rsidR="00CE356A">
        <w:rPr>
          <w:rFonts w:eastAsiaTheme="minorHAnsi" w:hAnsi="Times New Roman" w:ascii="Times New Roman"/>
          <w:szCs w:val="24"/>
          <w:lang w:eastAsia="en-US"/>
        </w:rPr>
        <w:t>, Crkvena 26</w:t>
      </w:r>
      <w:r w:rsidR="00E13E9A">
        <w:rPr>
          <w:rFonts w:hAnsi="Times New Roman" w:ascii="Times New Roman"/>
          <w:szCs w:val="24"/>
        </w:rPr>
        <w:t xml:space="preserve">. 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3. </w:t>
      </w:r>
      <w:r w:rsidR="00A53A26">
        <w:rPr>
          <w:rFonts w:hAnsi="Times New Roman" w:ascii="Times New Roman"/>
          <w:szCs w:val="24"/>
        </w:rPr>
        <w:t xml:space="preserve">Stečajnu masu zastupa stečajni upravitelj </w:t>
      </w:r>
      <w:r w:rsidR="00CE356A" w:rsidRPr="00E024A4">
        <w:rPr>
          <w:rFonts w:eastAsiaTheme="minorHAnsi" w:hAnsi="Times New Roman" w:ascii="Times New Roman"/>
          <w:szCs w:val="24"/>
          <w:lang w:eastAsia="en-US"/>
        </w:rPr>
        <w:t>Šmit-Sabolić</w:t>
      </w:r>
      <w:r w:rsidR="00CE356A" w:rsidRPr="00CE356A">
        <w:rPr>
          <w:rFonts w:eastAsiaTheme="minorHAnsi" w:hAnsi="Times New Roman" w:ascii="Times New Roman"/>
          <w:szCs w:val="24"/>
          <w:lang w:eastAsia="en-US"/>
        </w:rPr>
        <w:t xml:space="preserve"> </w:t>
      </w:r>
      <w:r w:rsidR="00CE356A" w:rsidRPr="00E024A4">
        <w:rPr>
          <w:rFonts w:eastAsiaTheme="minorHAnsi" w:hAnsi="Times New Roman" w:ascii="Times New Roman"/>
          <w:szCs w:val="24"/>
          <w:lang w:eastAsia="en-US"/>
        </w:rPr>
        <w:t>Biserka, Crkvena 26, Kutina, OIB: 63081779137</w:t>
      </w:r>
      <w:r w:rsidR="00E13E9A" w:rsidRPr="00E13E9A">
        <w:rPr>
          <w:rFonts w:hAnsi="Times New Roman" w:ascii="Times New Roman"/>
          <w:bCs/>
        </w:rPr>
        <w:t>.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Obrazloženje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Rješenjem ovog suda broj </w:t>
      </w:r>
      <w:r w:rsidR="00BE6F6D" w:rsidRPr="00B82AE0">
        <w:rPr>
          <w:rFonts w:hAnsi="Times New Roman" w:ascii="Times New Roman"/>
          <w:szCs w:val="24"/>
        </w:rPr>
        <w:t>St-</w:t>
      </w:r>
      <w:r w:rsidR="00CE356A">
        <w:rPr>
          <w:rFonts w:hAnsi="Times New Roman" w:ascii="Times New Roman"/>
          <w:szCs w:val="24"/>
        </w:rPr>
        <w:t>803/15</w:t>
      </w:r>
      <w:r w:rsidRPr="00B82AE0">
        <w:rPr>
          <w:rFonts w:hAnsi="Times New Roman" w:ascii="Times New Roman"/>
          <w:szCs w:val="24"/>
        </w:rPr>
        <w:t xml:space="preserve"> od </w:t>
      </w:r>
      <w:r w:rsidR="00CE356A">
        <w:rPr>
          <w:rFonts w:hAnsi="Times New Roman" w:ascii="Times New Roman"/>
          <w:szCs w:val="24"/>
        </w:rPr>
        <w:t xml:space="preserve">28. travnja 2016. </w:t>
      </w:r>
      <w:r w:rsidRPr="00B82AE0">
        <w:rPr>
          <w:rFonts w:hAnsi="Times New Roman" w:ascii="Times New Roman"/>
          <w:szCs w:val="24"/>
        </w:rPr>
        <w:t xml:space="preserve"> </w:t>
      </w:r>
      <w:r w:rsidR="00E13E9A">
        <w:rPr>
          <w:rFonts w:hAnsi="Times New Roman" w:ascii="Times New Roman"/>
          <w:szCs w:val="24"/>
        </w:rPr>
        <w:t>godine</w:t>
      </w:r>
      <w:r w:rsidR="00CE356A">
        <w:rPr>
          <w:rFonts w:hAnsi="Times New Roman" w:ascii="Times New Roman"/>
          <w:szCs w:val="24"/>
        </w:rPr>
        <w:t xml:space="preserve"> otvoren je i istovremeno zaključen skraćeni stečajni postupka nad dužnikom </w:t>
      </w:r>
      <w:r w:rsidR="00CE356A" w:rsidRPr="00E024A4">
        <w:rPr>
          <w:rFonts w:hAnsi="Times New Roman" w:ascii="Times New Roman"/>
          <w:szCs w:val="24"/>
        </w:rPr>
        <w:t xml:space="preserve">LEGAT KONZALTING d.o.o. Zagreb, Cerska 12, </w:t>
      </w:r>
      <w:r w:rsidR="00CE356A">
        <w:rPr>
          <w:rFonts w:hAnsi="Times New Roman" w:ascii="Times New Roman"/>
          <w:szCs w:val="24"/>
        </w:rPr>
        <w:t>MBS: 080268266 OIB: 01096656491.</w:t>
      </w:r>
    </w:p>
    <w:p w:rsidRDefault="00E13E9A" w:rsidP="00487CCD" w:rsidR="00E13E9A" w:rsidRPr="00B82A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Podneskom od </w:t>
      </w:r>
      <w:r w:rsidR="00CE356A">
        <w:rPr>
          <w:rFonts w:hAnsi="Times New Roman" w:ascii="Times New Roman"/>
          <w:szCs w:val="24"/>
        </w:rPr>
        <w:t>12. prosinca</w:t>
      </w:r>
      <w:r>
        <w:rPr>
          <w:rFonts w:hAnsi="Times New Roman" w:ascii="Times New Roman"/>
          <w:szCs w:val="24"/>
        </w:rPr>
        <w:t xml:space="preserve"> 2016. godine </w:t>
      </w:r>
      <w:r w:rsidR="00CE356A">
        <w:rPr>
          <w:rFonts w:hAnsi="Times New Roman" w:ascii="Times New Roman"/>
          <w:szCs w:val="24"/>
        </w:rPr>
        <w:t>stečajna upraviteljica obavijestila je sud da stečajni dužnik ima priznato potraživanje u predstečajnom postupku nad obrtom Rudolf Ivković vl. APIRUDI-APSYRTIDES vl., Mali Lošinj, te s obzirom da stečajni dužnik ima imovine predlaže upis stečajne mase u sudski registar</w:t>
      </w:r>
      <w:r w:rsidR="00F854ED">
        <w:rPr>
          <w:rFonts w:hAnsi="Times New Roman" w:ascii="Times New Roman"/>
          <w:szCs w:val="24"/>
        </w:rPr>
        <w:t xml:space="preserve">. 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>Temeljem odredbe čl. 293 st. 4 Stečajnog zakona (NN 71/15) i odredbe čl. 133 st. 1, st. 2 i st. 4 Stečajnog zakona, valjalo je riješiti kao u izreci.</w:t>
      </w:r>
    </w:p>
    <w:p w:rsidRDefault="00B82AE0" w:rsidP="00487CCD" w:rsidR="00B82AE0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 xml:space="preserve">Zagreb, </w:t>
      </w:r>
      <w:r w:rsidR="00CE356A">
        <w:rPr>
          <w:rFonts w:hAnsi="Times New Roman" w:ascii="Times New Roman"/>
          <w:szCs w:val="24"/>
        </w:rPr>
        <w:t>16. prosinca</w:t>
      </w:r>
      <w:r w:rsidR="00B82AE0" w:rsidRPr="00B82AE0">
        <w:rPr>
          <w:rFonts w:hAnsi="Times New Roman" w:ascii="Times New Roman"/>
          <w:szCs w:val="24"/>
        </w:rPr>
        <w:t xml:space="preserve"> </w:t>
      </w:r>
      <w:r w:rsidRPr="00B82AE0">
        <w:rPr>
          <w:rFonts w:hAnsi="Times New Roman" w:ascii="Times New Roman"/>
          <w:szCs w:val="24"/>
        </w:rPr>
        <w:t xml:space="preserve"> 2016.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  <w:t>SUDAC: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="00B82AE0" w:rsidRPr="00B82AE0">
        <w:rPr>
          <w:rFonts w:hAnsi="Times New Roman" w:ascii="Times New Roman"/>
          <w:szCs w:val="24"/>
        </w:rPr>
        <w:t>Nada Kraljić</w:t>
      </w:r>
      <w:r w:rsidR="00E62CCB">
        <w:rPr>
          <w:rFonts w:hAnsi="Times New Roman" w:ascii="Times New Roman"/>
          <w:szCs w:val="24"/>
        </w:rPr>
        <w:t>,v.r.</w:t>
      </w:r>
      <w:r w:rsidR="00B82AE0" w:rsidRPr="00B82AE0">
        <w:rPr>
          <w:rFonts w:hAnsi="Times New Roman" w:ascii="Times New Roman"/>
          <w:szCs w:val="24"/>
        </w:rPr>
        <w:t xml:space="preserve"> </w:t>
      </w:r>
      <w:r w:rsidRPr="00B82AE0">
        <w:rPr>
          <w:rFonts w:hAnsi="Times New Roman" w:ascii="Times New Roman"/>
          <w:szCs w:val="24"/>
        </w:rPr>
        <w:t xml:space="preserve">   </w:t>
      </w:r>
    </w:p>
    <w:p w:rsidRDefault="00B82AE0" w:rsidR="00B82AE0">
      <w:pPr>
        <w:rPr>
          <w:rFonts w:hAnsi="Times New Roman" w:ascii="Times New Roman"/>
          <w:szCs w:val="24"/>
        </w:rPr>
      </w:pPr>
    </w:p>
    <w:p w:rsidRDefault="00E62CCB" w:rsidR="00E62CCB" w:rsidRPr="00E62CCB">
      <w:pPr>
        <w:rPr>
          <w:rFonts w:hAnsi="Times New Roman" w:ascii="Times New Roman"/>
        </w:rPr>
      </w:pPr>
      <w:r w:rsidRPr="00E62CCB">
        <w:rPr>
          <w:rFonts w:hAnsi="Times New Roman" w:ascii="Times New Roman"/>
          <w:szCs w:val="24"/>
        </w:rPr>
        <w:tab/>
      </w:r>
      <w:r w:rsidRPr="00E62CCB">
        <w:rPr>
          <w:rFonts w:hAnsi="Times New Roman" w:ascii="Times New Roman"/>
          <w:szCs w:val="24"/>
        </w:rPr>
        <w:tab/>
      </w:r>
      <w:r w:rsidRPr="00E62CCB">
        <w:rPr>
          <w:rFonts w:hAnsi="Times New Roman" w:ascii="Times New Roman"/>
          <w:szCs w:val="24"/>
        </w:rPr>
        <w:tab/>
      </w:r>
      <w:r w:rsidRPr="00E62CCB">
        <w:rPr>
          <w:rFonts w:hAnsi="Times New Roman" w:ascii="Times New Roman"/>
          <w:szCs w:val="24"/>
        </w:rPr>
        <w:tab/>
      </w:r>
      <w:r w:rsidRPr="00E62CCB">
        <w:rPr>
          <w:rFonts w:hAnsi="Times New Roman" w:ascii="Times New Roman"/>
          <w:szCs w:val="24"/>
        </w:rPr>
        <w:tab/>
      </w:r>
      <w:r w:rsidRPr="00E62CCB">
        <w:rPr>
          <w:rFonts w:hAnsi="Times New Roman" w:ascii="Times New Roman"/>
          <w:szCs w:val="24"/>
        </w:rPr>
        <w:tab/>
      </w:r>
      <w:r w:rsidRPr="00E62CCB">
        <w:rPr>
          <w:rFonts w:hAnsi="Times New Roman" w:ascii="Times New Roman"/>
          <w:szCs w:val="24"/>
        </w:rPr>
        <w:tab/>
      </w:r>
      <w:r w:rsidRPr="00E62CCB">
        <w:rPr>
          <w:rFonts w:hAnsi="Times New Roman" w:ascii="Times New Roman"/>
          <w:szCs w:val="24"/>
        </w:rPr>
        <w:tab/>
      </w:r>
      <w:r w:rsidRPr="00E62CCB">
        <w:rPr>
          <w:rFonts w:hAnsi="Times New Roman" w:ascii="Times New Roman"/>
        </w:rPr>
        <w:t>Za točnost otpravka-ovl.službenik</w:t>
      </w:r>
    </w:p>
    <w:p w:rsidRDefault="00E62CCB" w:rsidP="00E62CCB" w:rsidR="00E62CCB" w:rsidRPr="00E62CCB">
      <w:pPr>
        <w:ind w:firstLine="708" w:left="6372"/>
        <w:rPr>
          <w:rFonts w:hAnsi="Times New Roman" w:ascii="Times New Roman"/>
        </w:rPr>
      </w:pPr>
      <w:r w:rsidRPr="00E62CCB">
        <w:rPr>
          <w:rFonts w:hAnsi="Times New Roman" w:ascii="Times New Roman"/>
        </w:rPr>
        <w:t>Vinka Mihalinčić</w:t>
      </w:r>
    </w:p>
    <w:p w:rsidRDefault="00E62CCB" w:rsidR="00E62CCB" w:rsidRPr="00B82AE0">
      <w:pPr>
        <w:rPr>
          <w:rFonts w:hAnsi="Times New Roman" w:ascii="Times New Roman"/>
          <w:szCs w:val="24"/>
        </w:rPr>
      </w:pPr>
    </w:p>
    <w:sectPr w:rsidSect="006564F4" w:rsidR="00E62CCB" w:rsidRPr="00B82AE0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0420D2"/>
    <w:rsid w:val="00120104"/>
    <w:rsid w:val="00130D68"/>
    <w:rsid w:val="001F112F"/>
    <w:rsid w:val="002F2BD1"/>
    <w:rsid w:val="00320FA8"/>
    <w:rsid w:val="00361423"/>
    <w:rsid w:val="004814BC"/>
    <w:rsid w:val="00487CCD"/>
    <w:rsid w:val="0072617A"/>
    <w:rsid w:val="007C1B9C"/>
    <w:rsid w:val="00920EDA"/>
    <w:rsid w:val="00A22213"/>
    <w:rsid w:val="00A53A26"/>
    <w:rsid w:val="00A74F51"/>
    <w:rsid w:val="00AB410D"/>
    <w:rsid w:val="00B82AE0"/>
    <w:rsid w:val="00BB4A20"/>
    <w:rsid w:val="00BE6F6D"/>
    <w:rsid w:val="00C643A4"/>
    <w:rsid w:val="00C757C2"/>
    <w:rsid w:val="00CC20B1"/>
    <w:rsid w:val="00CE356A"/>
    <w:rsid w:val="00CF4066"/>
    <w:rsid w:val="00D80048"/>
    <w:rsid w:val="00DE3357"/>
    <w:rsid w:val="00E13E9A"/>
    <w:rsid w:val="00E62CCB"/>
    <w:rsid w:val="00F25CDB"/>
    <w:rsid w:val="00F26225"/>
    <w:rsid w:val="00F32FFF"/>
    <w:rsid w:val="00F8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2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C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C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C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C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2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C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C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C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C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2016.</izvorni_sadrzaj>
    <derivirana_varijabla naziv="DomainObject.Predmet.DatumRjesavanja_1">27.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POMOĆNI OMOT U REFERADI</izvorni_sadrzaj>
    <derivirana_varijabla naziv="DomainObject.Predmet.Opis_1">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St-803/2015</izvorni_sadrzaj>
    <derivirana_varijabla naziv="DomainObject.Predmet.OznakaBroj_1">St-803/2015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LEGAT KONZALTING d.o.o. zastupanog po punomoćniku Odvjetničko društvo Hrabar &amp; partneri d.o.o.</izvorni_sadrzaj>
    <derivirana_varijabla naziv="DomainObject.Predmet.ProtustrankaFormated_1">  LEGAT KONZALTING d.o.o. zastupanog po punomoćniku Odvjetničko društvo Hrabar &amp; partneri d.o.o.</derivirana_varijabla>
  </DomainObject.Predmet.ProtustrankaFormated>
  <DomainObject.Predmet.ProtustrankaFormatedOIB>
    <izvorni_sadrzaj>  LEGAT KONZALTING d.o.o., OIB 01096656491 zastupanog po punomoćniku Odvjetničko društvo Hrabar &amp; partneri d.o.o.</izvorni_sadrzaj>
    <derivirana_varijabla naziv="DomainObject.Predmet.ProtustrankaFormatedOIB_1">  LEGAT KONZALTING d.o.o., OIB 01096656491 zastupanog po punomoćniku Odvjetničko društvo Hrabar &amp; partneri d.o.o.</derivirana_varijabla>
  </DomainObject.Predmet.ProtustrankaFormatedOIB>
  <DomainObject.Predmet.ProtustrankaFormatedWithAdress>
    <izvorni_sadrzaj> LEGAT KONZALTING d.o.o., Cerska 12, 10000 Zagreb zastupanog po punomoćniku Odvjetničko društvo Hrabar &amp; partneri d.o.o.</izvorni_sadrzaj>
    <derivirana_varijabla naziv="DomainObject.Predmet.ProtustrankaFormatedWithAdress_1"> LEGAT KONZALTING d.o.o., Cerska 12, 10000 Zagreb zastupanog po punomoćniku Odvjetničko društvo Hrabar &amp; partneri d.o.o.</derivirana_varijabla>
  </DomainObject.Predmet.ProtustrankaFormatedWithAdress>
  <DomainObject.Predmet.ProtustrankaFormatedWithAdressOIB>
    <izvorni_sadrzaj> LEGAT KONZALTING d.o.o., OIB 01096656491, Cerska 12, 10000 Zagreb zastupanog po punomoćniku Odvjetničko društvo Hrabar &amp; partneri d.o.o.</izvorni_sadrzaj>
    <derivirana_varijabla naziv="DomainObject.Predmet.ProtustrankaFormatedWithAdressOIB_1"> LEGAT KONZALTING d.o.o., OIB 01096656491, Cerska 12, 10000 Zagreb zastupanog po punomoćniku Odvjetničko društvo Hrabar &amp; partneri d.o.o.</derivirana_varijabla>
  </DomainObject.Predmet.ProtustrankaFormatedWithAdressOIB>
  <DomainObject.Predmet.ProtustrankaWithAdress>
    <izvorni_sadrzaj>LEGAT KONZALTING d.o.o. Cerska 12, 10000 Zagreb</izvorni_sadrzaj>
    <derivirana_varijabla naziv="DomainObject.Predmet.ProtustrankaWithAdress_1">LEGAT KONZALTING d.o.o. Cerska 12, 10000 Zagreb</derivirana_varijabla>
  </DomainObject.Predmet.ProtustrankaWithAdress>
  <DomainObject.Predmet.ProtustrankaWithAdressOIB>
    <izvorni_sadrzaj>LEGAT KONZALTING d.o.o., OIB 01096656491, Cerska 12, 10000 Zagreb</izvorni_sadrzaj>
    <derivirana_varijabla naziv="DomainObject.Predmet.ProtustrankaWithAdressOIB_1">LEGAT KONZALTING d.o.o., OIB 01096656491, Cerska 12, 10000 Zagreb</derivirana_varijabla>
  </DomainObject.Predmet.ProtustrankaWithAdressOIB>
  <DomainObject.Predmet.ProtustrankaNazivFormated>
    <izvorni_sadrzaj>LEGAT KONZALTING d.o.o.</izvorni_sadrzaj>
    <derivirana_varijabla naziv="DomainObject.Predmet.ProtustrankaNazivFormated_1">LEGAT KONZALTING d.o.o.</derivirana_varijabla>
  </DomainObject.Predmet.ProtustrankaNazivFormated>
  <DomainObject.Predmet.ProtustrankaNazivFormatedOIB>
    <izvorni_sadrzaj>LEGAT KONZALTING d.o.o., OIB 01096656491</izvorni_sadrzaj>
    <derivirana_varijabla naziv="DomainObject.Predmet.ProtustrankaNazivFormatedOIB_1">LEGAT KONZALTING d.o.o., OIB 01096656491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LEGAT KONZALTING d.o.o. zastupanog po punomoćniku Odvjetničko društvo Hrabar &amp; partneri d.o.o.</item>
    </izvorni_sadrzaj>
    <derivirana_varijabla naziv="DomainObject.Predmet.ProtuStrankaListFormated_1">
      <item>LEGAT KONZALTING d.o.o. zastupanog po punomoćniku Odvjetničko društvo Hrabar &amp; partneri d.o.o.</item>
    </derivirana_varijabla>
  </DomainObject.Predmet.ProtuStrankaListFormated>
  <DomainObject.Predmet.ProtuStrankaListFormatedOIB>
    <izvorni_sadrzaj>
      <item>LEGAT KONZALTING d.o.o., OIB 01096656491 zastupanog po punomoćniku Odvjetničko društvo Hrabar &amp; partneri d.o.o.</item>
    </izvorni_sadrzaj>
    <derivirana_varijabla naziv="DomainObject.Predmet.ProtuStrankaListFormatedOIB_1">
      <item>LEGAT KONZALTING d.o.o., OIB 01096656491 zastupanog po punomoćniku Odvjetničko društvo Hrabar &amp; partneri d.o.o.</item>
    </derivirana_varijabla>
  </DomainObject.Predmet.ProtuStrankaListFormatedOIB>
  <DomainObject.Predmet.ProtuStrankaListFormatedWithAdress>
    <izvorni_sadrzaj>
      <item>LEGAT KONZALTING d.o.o., Cerska 12, 10000 Zagreb zastupanog po punomoćniku Odvjetničko društvo Hrabar &amp; partneri d.o.o.</item>
    </izvorni_sadrzaj>
    <derivirana_varijabla naziv="DomainObject.Predmet.ProtuStrankaListFormatedWithAdress_1">
      <item>LEGAT KONZALTING d.o.o., Cerska 12, 10000 Zagreb zastupanog po punomoćniku Odvjetničko društvo Hrabar &amp; partneri d.o.o.</item>
    </derivirana_varijabla>
  </DomainObject.Predmet.ProtuStrankaListFormatedWithAdress>
  <DomainObject.Predmet.ProtuStrankaListFormatedWithAdressOIB>
    <izvorni_sadrzaj>
      <item>LEGAT KONZALTING d.o.o., OIB 01096656491, Cerska 12, 10000 Zagreb zastupanog po punomoćniku Odvjetničko društvo Hrabar &amp; partneri d.o.o.</item>
    </izvorni_sadrzaj>
    <derivirana_varijabla naziv="DomainObject.Predmet.ProtuStrankaListFormatedWithAdressOIB_1">
      <item>LEGAT KONZALTING d.o.o., OIB 01096656491, Cerska 12, 10000 Zagreb zastupanog po punomoćniku Odvjetničko društvo Hrabar &amp; partneri d.o.o.</item>
    </derivirana_varijabla>
  </DomainObject.Predmet.ProtuStrankaListFormatedWithAdressOIB>
  <DomainObject.Predmet.ProtuStrankaListNazivFormated>
    <izvorni_sadrzaj>
      <item>LEGAT KONZALTING d.o.o.</item>
    </izvorni_sadrzaj>
    <derivirana_varijabla naziv="DomainObject.Predmet.ProtuStrankaListNazivFormated_1">
      <item>LEGAT KONZALTING d.o.o.</item>
    </derivirana_varijabla>
  </DomainObject.Predmet.ProtuStrankaListNazivFormated>
  <DomainObject.Predmet.ProtuStrankaListNazivFormatedOIB>
    <izvorni_sadrzaj>
      <item>LEGAT KONZALTING d.o.o., OIB 01096656491</item>
    </izvorni_sadrzaj>
    <derivirana_varijabla naziv="DomainObject.Predmet.ProtuStrankaListNazivFormatedOIB_1">
      <item>LEGAT KONZALTING d.o.o., OIB 01096656491</item>
    </derivirana_varijabla>
  </DomainObject.Predmet.ProtuStrankaListNazivFormatedOIB>
  <DomainObject.Predmet.OstaliListFormated>
    <izvorni_sadrzaj>
      <item>Odvjetničko društvo Hrabar &amp; partneri d.o.o. punomoćnik sudionika u postupku LEGAT KONZALTING d.o.o.</item>
    </izvorni_sadrzaj>
    <derivirana_varijabla naziv="DomainObject.Predmet.OstaliListFormated_1">
      <item>Odvjetničko društvo Hrabar &amp; partneri d.o.o. punomoćnik sudionika u postupku LEGAT KONZALTING d.o.o.</item>
    </derivirana_varijabla>
  </DomainObject.Predmet.OstaliListFormated>
  <DomainObject.Predmet.OstaliListFormatedOIB>
    <izvorni_sadrzaj>
      <item>Odvjetničko društvo Hrabar &amp; partneri d.o.o., OIB 63938220075 punomoćnik sudionika u postupku LEGAT KONZALTING d.o.o.</item>
    </izvorni_sadrzaj>
    <derivirana_varijabla naziv="DomainObject.Predmet.OstaliListFormatedOIB_1">
      <item>Odvjetničko društvo Hrabar &amp; partneri d.o.o., OIB 63938220075 punomoćnik sudionika u postupku LEGAT KONZALTING d.o.o.</item>
    </derivirana_varijabla>
  </DomainObject.Predmet.OstaliListFormatedOIB>
  <DomainObject.Predmet.OstaliListFormatedWithAdress>
    <izvorni_sadrzaj>
      <item>Odvjetničko društvo Hrabar &amp; partneri d.o.o., Gajeva 35, 10000 Zagreb punomoćnik sudionika u postupku LEGAT KONZALTING d.o.o.</item>
    </izvorni_sadrzaj>
    <derivirana_varijabla naziv="DomainObject.Predmet.OstaliListFormatedWithAdress_1">
      <item>Odvjetničko društvo Hrabar &amp; partneri d.o.o., Gajeva 35, 10000 Zagreb punomoćnik sudionika u postupku LEGAT KONZALTING d.o.o.</item>
    </derivirana_varijabla>
  </DomainObject.Predmet.OstaliListFormatedWithAdress>
  <DomainObject.Predmet.OstaliListFormatedWithAdressOIB>
    <izvorni_sadrzaj>
      <item>Odvjetničko društvo Hrabar &amp; partneri d.o.o., OIB 63938220075, Gajeva 35, 10000 Zagreb punomoćnik sudionika u postupku LEGAT KONZALTING d.o.o.</item>
    </izvorni_sadrzaj>
    <derivirana_varijabla naziv="DomainObject.Predmet.OstaliListFormatedWithAdressOIB_1">
      <item>Odvjetničko društvo Hrabar &amp; partneri d.o.o., OIB 63938220075, Gajeva 35, 10000 Zagreb punomoćnik sudionika u postupku LEGAT KONZALTING d.o.o.</item>
    </derivirana_varijabla>
  </DomainObject.Predmet.OstaliListFormatedWithAdressOIB>
  <DomainObject.Predmet.OstaliListNazivFormated>
    <izvorni_sadrzaj>
      <item>Odvjetničko društvo Hrabar &amp; partneri d.o.o.</item>
    </izvorni_sadrzaj>
    <derivirana_varijabla naziv="DomainObject.Predmet.OstaliListNazivFormated_1">
      <item>Odvjetničko društvo Hrabar &amp; partneri d.o.o.</item>
    </derivirana_varijabla>
  </DomainObject.Predmet.OstaliListNazivFormated>
  <DomainObject.Predmet.OstaliListNazivFormatedOIB>
    <izvorni_sadrzaj>
      <item>Odvjetničko društvo Hrabar &amp; partneri d.o.o., OIB 63938220075</item>
    </izvorni_sadrzaj>
    <derivirana_varijabla naziv="DomainObject.Predmet.OstaliListNazivFormatedOIB_1">
      <item>Odvjetničko društvo Hrabar &amp; partneri d.o.o., OIB 63938220075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LEGAT KONZALTING d.o.o.</izvorni_sadrzaj>
    <derivirana_varijabla naziv="DomainObject.Predmet.ProtustrankaIDrugi_1">LEGAT KONZALTING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LEGAT KONZALTING d.o.o., OIB 01096656491, Cerska 12, 10000 Zagreb</izvorni_sadrzaj>
    <derivirana_varijabla naziv="DomainObject.Predmet.ProtustrankaIDrugiAdressOIB_1">LEGAT KONZALTING d.o.o., OIB 01096656491, Cerska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2016.</izvorni_sadrzaj>
    <derivirana_varijabla naziv="DomainObject.Predmet.OdlukaRjesenje.DatumDonosenjaOdluke_1">27. travnja 2016.</derivirana_varijabla>
  </DomainObject.Predmet.OdlukaRjesenje.DatumDonosenjaOdluke>
  <DomainObject.Predmet.OdlukaRjesenje.DatumPravomocnosti>
    <izvorni_sadrzaj>24. svibnja 2016.</izvorni_sadrzaj>
    <derivirana_varijabla naziv="DomainObject.Predmet.OdlukaRjesenje.DatumPravomocnosti_1">24. svibnja 2016.</derivirana_varijabla>
  </DomainObject.Predmet.OdlukaRjesenje.DatumPravomocnosti>
  <DomainObject.Predmet.OdlukaRjesenje.Oznaka>
    <izvorni_sadrzaj>St-803/2015-5</izvorni_sadrzaj>
    <derivirana_varijabla naziv="DomainObject.Predmet.OdlukaRjesenje.Oznaka_1">St-803/2015-5</derivirana_varijabla>
  </DomainObject.Predmet.OdlukaRjesenje.Oznaka>
  <DomainObject.Predmet.SudioniciListNaziv>
    <izvorni_sadrzaj>
      <item>FINA Regionalni centar Zagreb</item>
      <item>LEGAT KONZALTING d.o.o.</item>
      <item>Odvjetničko društvo Hrabar &amp; partneri d.o.o.</item>
    </izvorni_sadrzaj>
    <derivirana_varijabla naziv="DomainObject.Predmet.SudioniciListNaziv_1">
      <item>FINA Regionalni centar Zagreb</item>
      <item>LEGAT KONZALTING d.o.o.</item>
      <item>Odvjetničko društvo Hrabar &amp; partneri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LEGAT KONZALTING d.o.o., OIB 01096656491, Cerska 12,10000 Zagreb</item>
      <item>Odvjetničko društvo Hrabar &amp; partneri d.o.o., OIB 63938220075, Gajeva 35,10000 Zagreb</item>
    </izvorni_sadrzaj>
    <derivirana_varijabla naziv="DomainObject.Predmet.SudioniciListAdressOIB_1">
      <item>FINA Regionalni centar Zagreb, OIB 85821130368, Trg svibanjskih žrtava 1995. 1,10000 Zagreb</item>
      <item>LEGAT KONZALTING d.o.o., OIB 01096656491, Cerska 12,10000 Zagreb</item>
      <item>Odvjetničko društvo Hrabar &amp; partneri d.o.o., OIB 63938220075, Gajeva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01096656491</item>
      <item>, OIB 63938220075</item>
    </izvorni_sadrzaj>
    <derivirana_varijabla naziv="DomainObject.Predmet.SudioniciListNazivOIB_1">
      <item>, OIB 85821130368</item>
      <item>, OIB 01096656491</item>
      <item>, OIB 63938220075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1228</properties:Characters>
  <properties:Lines>39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2016-12-16T09:41:00Z</dcterms:created>
  <dc:creator>Kristina Švajger</dc:creator>
  <cp:lastModifiedBy>Vinka Mihalinčić</cp:lastModifiedBy>
  <cp:lastPrinted>2016-10-07T10:26:00Z</cp:lastPrinted>
  <dcterms:modified xmlns:xsi="http://www.w3.org/2001/XMLSchema-instance" xsi:type="dcterms:W3CDTF">2016-12-16T09:50:00Z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