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7c18" w14:paraId="46d7c18" w:rsidRDefault="00A306FD" w:rsidP="006E0810" w:rsidR="00A306FD" w:rsidRPr="006E081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E0810">
        <w:rPr>
          <w:rFonts w:cs="Times New Roman" w:hAnsi="Times New Roman" w:ascii="Times New Roman"/>
          <w:sz w:val="24"/>
          <w:szCs w:val="24"/>
        </w:rPr>
        <w:tab/>
      </w:r>
      <w:r w:rsidRPr="006E0810">
        <w:rPr>
          <w:rFonts w:cs="Times New Roman" w:hAnsi="Times New Roman" w:ascii="Times New Roman"/>
          <w:sz w:val="24"/>
          <w:szCs w:val="24"/>
        </w:rPr>
        <w:tab/>
      </w:r>
      <w:r w:rsidRPr="006E0810">
        <w:rPr>
          <w:rFonts w:cs="Times New Roman" w:hAnsi="Times New Roman" w:ascii="Times New Roman"/>
          <w:sz w:val="24"/>
          <w:szCs w:val="24"/>
        </w:rPr>
        <w:tab/>
      </w:r>
      <w:r w:rsidRPr="006E0810">
        <w:rPr>
          <w:rFonts w:cs="Times New Roman" w:hAnsi="Times New Roman" w:ascii="Times New Roman"/>
          <w:sz w:val="24"/>
          <w:szCs w:val="24"/>
        </w:rPr>
        <w:tab/>
      </w:r>
      <w:r w:rsidRPr="006E0810">
        <w:rPr>
          <w:rFonts w:cs="Times New Roman" w:hAnsi="Times New Roman" w:ascii="Times New Roman"/>
          <w:sz w:val="24"/>
          <w:szCs w:val="24"/>
        </w:rPr>
        <w:tab/>
      </w:r>
      <w:r w:rsidRPr="006E0810">
        <w:rPr>
          <w:rFonts w:cs="Times New Roman" w:hAnsi="Times New Roman" w:ascii="Times New Roman"/>
          <w:sz w:val="24"/>
          <w:szCs w:val="24"/>
        </w:rPr>
        <w:tab/>
      </w:r>
      <w:r w:rsidRPr="006E0810">
        <w:rPr>
          <w:rFonts w:cs="Times New Roman" w:hAnsi="Times New Roman" w:ascii="Times New Roman"/>
          <w:sz w:val="24"/>
          <w:szCs w:val="24"/>
        </w:rPr>
        <w:tab/>
      </w:r>
      <w:r w:rsidRPr="006E0810">
        <w:rPr>
          <w:rFonts w:cs="Times New Roman" w:hAnsi="Times New Roman" w:ascii="Times New Roman"/>
          <w:sz w:val="24"/>
          <w:szCs w:val="24"/>
        </w:rPr>
        <w:tab/>
      </w:r>
      <w:r w:rsidRPr="006E0810">
        <w:rPr>
          <w:rFonts w:cs="Times New Roman" w:hAnsi="Times New Roman" w:ascii="Times New Roman"/>
          <w:sz w:val="24"/>
          <w:szCs w:val="24"/>
        </w:rPr>
        <w:tab/>
      </w:r>
      <w:r w:rsidRPr="006E0810">
        <w:rPr>
          <w:rFonts w:cs="Times New Roman" w:hAnsi="Times New Roman" w:ascii="Times New Roman"/>
          <w:sz w:val="24"/>
          <w:szCs w:val="24"/>
        </w:rPr>
        <w:tab/>
        <w:t>8 St-</w:t>
      </w:r>
      <w:r w:rsidR="00BB4F08" w:rsidRPr="006E0810">
        <w:rPr>
          <w:rFonts w:cs="Times New Roman" w:hAnsi="Times New Roman" w:ascii="Times New Roman"/>
          <w:sz w:val="24"/>
          <w:szCs w:val="24"/>
        </w:rPr>
        <w:t>373/14-84</w:t>
      </w:r>
    </w:p>
    <w:p w:rsidRDefault="00A306FD" w:rsidP="006E0810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6E0810" w:rsidR="00A306FD" w:rsidRPr="006E081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6E0810" w:rsidP="006E0810" w:rsidR="006E081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6E0810" w:rsidR="00A306FD" w:rsidRPr="006E081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E0810" w:rsidP="006E0810" w:rsidR="006E08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08" w:rsidP="006E0810" w:rsidR="00BB4F08" w:rsidRPr="006E08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 xml:space="preserve">                  Trgovački sud u Rijeci po sutkinji tog suda Emi Brdovčak u stečajnom  postupku nad trgovačkim društvom ELTEH – INVEST d.o.o. Rijeka u stečaju, Ivana Dežmana 6, OIB: 84729243541, MBS: 040088294, 6. studenoga 2017.,</w:t>
      </w:r>
    </w:p>
    <w:p w:rsidRDefault="006E0810" w:rsidP="006E0810" w:rsidR="006E081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6E0810" w:rsidR="00A306FD" w:rsidRPr="006E081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E0810" w:rsidP="006E0810" w:rsidR="006E08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6E0810" w:rsidR="00A306FD" w:rsidRPr="006E08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I.</w:t>
      </w:r>
      <w:r w:rsidRPr="006E0810">
        <w:rPr>
          <w:rFonts w:cs="Times New Roman" w:hAnsi="Times New Roman" w:ascii="Times New Roman"/>
          <w:sz w:val="24"/>
          <w:szCs w:val="24"/>
        </w:rPr>
        <w:tab/>
        <w:t xml:space="preserve">Daje se suglasnost na </w:t>
      </w:r>
      <w:r w:rsidR="007875E0" w:rsidRPr="006E0810">
        <w:rPr>
          <w:rFonts w:cs="Times New Roman" w:hAnsi="Times New Roman" w:ascii="Times New Roman"/>
          <w:sz w:val="24"/>
          <w:szCs w:val="24"/>
        </w:rPr>
        <w:t xml:space="preserve">završnu </w:t>
      </w:r>
      <w:r w:rsidR="002D768B" w:rsidRPr="006E0810">
        <w:rPr>
          <w:rFonts w:cs="Times New Roman" w:hAnsi="Times New Roman" w:ascii="Times New Roman"/>
          <w:sz w:val="24"/>
          <w:szCs w:val="24"/>
        </w:rPr>
        <w:t>dio</w:t>
      </w:r>
      <w:r w:rsidR="00BB4F08" w:rsidRPr="006E0810">
        <w:rPr>
          <w:rFonts w:cs="Times New Roman" w:hAnsi="Times New Roman" w:ascii="Times New Roman"/>
          <w:sz w:val="24"/>
          <w:szCs w:val="24"/>
        </w:rPr>
        <w:t>bu stečajne mase od 29. rujna 2017</w:t>
      </w:r>
      <w:r w:rsidRPr="006E0810">
        <w:rPr>
          <w:rFonts w:cs="Times New Roman" w:hAnsi="Times New Roman" w:ascii="Times New Roman"/>
          <w:sz w:val="24"/>
          <w:szCs w:val="24"/>
        </w:rPr>
        <w:t>.</w:t>
      </w:r>
    </w:p>
    <w:p w:rsidRDefault="006E0810" w:rsidP="006E0810" w:rsidR="006E08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6E0810" w:rsidR="00A306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II.</w:t>
      </w:r>
      <w:r w:rsidRPr="006E0810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BB4F08" w:rsidRPr="006E0810">
        <w:rPr>
          <w:rFonts w:cs="Times New Roman" w:hAnsi="Times New Roman" w:ascii="Times New Roman"/>
          <w:sz w:val="24"/>
          <w:szCs w:val="24"/>
        </w:rPr>
        <w:t xml:space="preserve">129.332,62 </w:t>
      </w:r>
      <w:r w:rsidRPr="006E0810">
        <w:rPr>
          <w:rFonts w:cs="Times New Roman" w:hAnsi="Times New Roman" w:ascii="Times New Roman"/>
          <w:sz w:val="24"/>
          <w:szCs w:val="24"/>
        </w:rPr>
        <w:t>k</w:t>
      </w:r>
      <w:r w:rsidR="002D768B" w:rsidRPr="006E0810">
        <w:rPr>
          <w:rFonts w:cs="Times New Roman" w:hAnsi="Times New Roman" w:ascii="Times New Roman"/>
          <w:sz w:val="24"/>
          <w:szCs w:val="24"/>
        </w:rPr>
        <w:t>n namiruju se utvrđene tražbine</w:t>
      </w:r>
      <w:r w:rsidR="00022903" w:rsidRPr="006E0810">
        <w:rPr>
          <w:rFonts w:cs="Times New Roman" w:hAnsi="Times New Roman" w:ascii="Times New Roman"/>
          <w:sz w:val="24"/>
          <w:szCs w:val="24"/>
        </w:rPr>
        <w:t xml:space="preserve"> </w:t>
      </w:r>
      <w:r w:rsidR="00BB4F08" w:rsidRPr="006E0810">
        <w:rPr>
          <w:rFonts w:cs="Times New Roman" w:hAnsi="Times New Roman" w:ascii="Times New Roman"/>
          <w:sz w:val="24"/>
          <w:szCs w:val="24"/>
        </w:rPr>
        <w:t xml:space="preserve">drugog </w:t>
      </w:r>
      <w:r w:rsidRPr="006E0810">
        <w:rPr>
          <w:rFonts w:cs="Times New Roman" w:hAnsi="Times New Roman" w:ascii="Times New Roman"/>
          <w:sz w:val="24"/>
          <w:szCs w:val="24"/>
        </w:rPr>
        <w:t>višeg isplatnog reda</w:t>
      </w:r>
      <w:r w:rsidR="00DC60A3" w:rsidRPr="006E0810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BB4F08" w:rsidRPr="006E0810">
        <w:rPr>
          <w:rFonts w:cs="Times New Roman" w:hAnsi="Times New Roman" w:ascii="Times New Roman"/>
          <w:sz w:val="24"/>
          <w:szCs w:val="24"/>
        </w:rPr>
        <w:t xml:space="preserve">129.332,62 </w:t>
      </w:r>
      <w:r w:rsidR="002D768B" w:rsidRPr="006E0810">
        <w:rPr>
          <w:rFonts w:cs="Times New Roman" w:hAnsi="Times New Roman" w:ascii="Times New Roman"/>
          <w:sz w:val="24"/>
          <w:szCs w:val="24"/>
        </w:rPr>
        <w:t>kn i to</w:t>
      </w:r>
      <w:r w:rsidRPr="006E0810">
        <w:rPr>
          <w:rFonts w:cs="Times New Roman" w:hAnsi="Times New Roman" w:ascii="Times New Roman"/>
          <w:sz w:val="24"/>
          <w:szCs w:val="24"/>
        </w:rPr>
        <w:t>:</w:t>
      </w:r>
    </w:p>
    <w:tbl>
      <w:tblPr>
        <w:tblW w:type="dxa" w:w="9214"/>
        <w:tblInd w:type="dxa" w:w="25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425"/>
        <w:gridCol w:w="1736"/>
        <w:gridCol w:w="3367"/>
        <w:gridCol w:w="1985"/>
        <w:gridCol w:w="1701"/>
      </w:tblGrid>
      <w:tr w:rsidTr="006E0810" w:rsidR="0053692A" w:rsidRPr="006E0810">
        <w:trPr>
          <w:trHeight w:val="60"/>
        </w:trPr>
        <w:tc>
          <w:tcPr>
            <w:tcW w:type="dxa" w:w="425"/>
          </w:tcPr>
          <w:p w:rsidRDefault="0053692A" w:rsidP="006E0810" w:rsidR="0053692A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36"/>
          </w:tcPr>
          <w:p w:rsidRDefault="0053692A" w:rsidP="006E0810" w:rsidR="0053692A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3367"/>
          </w:tcPr>
          <w:p w:rsidRDefault="0053692A" w:rsidP="006E0810" w:rsidR="0053692A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1985"/>
          </w:tcPr>
          <w:p w:rsidRDefault="0053692A" w:rsidP="006E0810" w:rsidR="0053692A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 xml:space="preserve">UTVRĐENI IZNOS TRAŽBINE </w:t>
            </w:r>
          </w:p>
        </w:tc>
        <w:tc>
          <w:tcPr>
            <w:tcW w:type="dxa" w:w="1701"/>
          </w:tcPr>
          <w:p w:rsidRDefault="0053692A" w:rsidP="006E0810" w:rsidR="0053692A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IZNOS TRAŽBINE ZA KOJI SE NAMIRUJE</w:t>
            </w:r>
          </w:p>
        </w:tc>
      </w:tr>
      <w:tr w:rsidTr="006E0810" w:rsidR="0053692A" w:rsidRPr="006E0810">
        <w:trPr>
          <w:trHeight w:val="559"/>
        </w:trPr>
        <w:tc>
          <w:tcPr>
            <w:tcW w:type="dxa" w:w="425"/>
            <w:vAlign w:val="center"/>
          </w:tcPr>
          <w:p w:rsidRDefault="0053692A" w:rsidP="006E0810" w:rsidR="0053692A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736"/>
            <w:vAlign w:val="center"/>
          </w:tcPr>
          <w:p w:rsidRDefault="00BB4F08" w:rsidP="006E0810" w:rsidR="0053692A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3367"/>
          </w:tcPr>
          <w:p w:rsidRDefault="00BB4F08" w:rsidP="006E0810" w:rsidR="0053692A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CROATIA OSIGURANJE d.d. Zagreb, Miramarska 22</w:t>
            </w:r>
          </w:p>
        </w:tc>
        <w:tc>
          <w:tcPr>
            <w:tcW w:type="dxa" w:w="1985"/>
            <w:vAlign w:val="center"/>
          </w:tcPr>
          <w:p w:rsidRDefault="00BB4F08" w:rsidP="006E0810" w:rsidR="0053692A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24.236,44 kn</w:t>
            </w:r>
          </w:p>
        </w:tc>
        <w:tc>
          <w:tcPr>
            <w:tcW w:type="dxa" w:w="1701"/>
          </w:tcPr>
          <w:p w:rsidRDefault="00BB4F08" w:rsidP="006E0810" w:rsidR="0053692A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203,13 kn</w:t>
            </w:r>
          </w:p>
        </w:tc>
      </w:tr>
      <w:tr w:rsidTr="006E0810" w:rsidR="0089650C" w:rsidRPr="006E0810">
        <w:trPr>
          <w:trHeight w:val="559"/>
        </w:trPr>
        <w:tc>
          <w:tcPr>
            <w:tcW w:type="dxa" w:w="425"/>
            <w:vAlign w:val="center"/>
          </w:tcPr>
          <w:p w:rsidRDefault="00382B4D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736"/>
            <w:vAlign w:val="center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dxa" w:w="3367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 xml:space="preserve">HEP –OPSKRBA d.o.o. Zagreb, Ulica grada Vukovara 37, </w:t>
            </w:r>
          </w:p>
        </w:tc>
        <w:tc>
          <w:tcPr>
            <w:tcW w:type="dxa" w:w="1985"/>
            <w:vAlign w:val="center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87,50 kn</w:t>
            </w:r>
          </w:p>
        </w:tc>
        <w:tc>
          <w:tcPr>
            <w:tcW w:type="dxa" w:w="1701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0,73</w:t>
            </w:r>
            <w:r w:rsidR="00382B4D" w:rsidRPr="006E0810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6E0810" w:rsidR="0089650C" w:rsidRPr="006E0810">
        <w:trPr>
          <w:trHeight w:val="559"/>
        </w:trPr>
        <w:tc>
          <w:tcPr>
            <w:tcW w:type="dxa" w:w="425"/>
            <w:vAlign w:val="center"/>
          </w:tcPr>
          <w:p w:rsidRDefault="00382B4D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 xml:space="preserve">3. </w:t>
            </w:r>
          </w:p>
        </w:tc>
        <w:tc>
          <w:tcPr>
            <w:tcW w:type="dxa" w:w="1736"/>
            <w:vAlign w:val="center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 xml:space="preserve">  23057039320</w:t>
            </w:r>
          </w:p>
        </w:tc>
        <w:tc>
          <w:tcPr>
            <w:tcW w:type="dxa" w:w="3367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ERSTE &amp; STEIERMAERKISCHE BANK d.d. Rijeka, Jadranski trg 3a</w:t>
            </w:r>
          </w:p>
        </w:tc>
        <w:tc>
          <w:tcPr>
            <w:tcW w:type="dxa" w:w="1985"/>
            <w:vAlign w:val="center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 xml:space="preserve">70,93 </w:t>
            </w:r>
            <w:r w:rsidR="00382B4D" w:rsidRPr="006E0810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701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 xml:space="preserve">0,60 </w:t>
            </w:r>
            <w:r w:rsidR="00382B4D" w:rsidRPr="006E0810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6E0810" w:rsidR="0089650C" w:rsidRPr="006E0810">
        <w:trPr>
          <w:trHeight w:val="559"/>
        </w:trPr>
        <w:tc>
          <w:tcPr>
            <w:tcW w:type="dxa" w:w="425"/>
            <w:vAlign w:val="center"/>
          </w:tcPr>
          <w:p w:rsidRDefault="00382B4D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dxa" w:w="1736"/>
            <w:vAlign w:val="center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dxa" w:w="3367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B2 KAPITAL d.o.o. Zagreb, Radnička cesta 41</w:t>
            </w:r>
          </w:p>
        </w:tc>
        <w:tc>
          <w:tcPr>
            <w:tcW w:type="dxa" w:w="1985"/>
            <w:vAlign w:val="center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18.171.366,13 kn</w:t>
            </w:r>
          </w:p>
        </w:tc>
        <w:tc>
          <w:tcPr>
            <w:tcW w:type="dxa" w:w="1701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 xml:space="preserve">128.989,00 </w:t>
            </w:r>
            <w:r w:rsidR="00382B4D" w:rsidRPr="006E0810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6E0810" w:rsidR="0089650C" w:rsidRPr="006E0810">
        <w:trPr>
          <w:trHeight w:val="559"/>
        </w:trPr>
        <w:tc>
          <w:tcPr>
            <w:tcW w:type="dxa" w:w="425"/>
            <w:vAlign w:val="center"/>
          </w:tcPr>
          <w:p w:rsidRDefault="00382B4D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 xml:space="preserve">5. </w:t>
            </w:r>
          </w:p>
        </w:tc>
        <w:tc>
          <w:tcPr>
            <w:tcW w:type="dxa" w:w="1736"/>
            <w:vAlign w:val="center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54382731928</w:t>
            </w:r>
          </w:p>
        </w:tc>
        <w:tc>
          <w:tcPr>
            <w:tcW w:type="dxa" w:w="3367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GRAD RIJEKA, Korzo 16</w:t>
            </w:r>
          </w:p>
        </w:tc>
        <w:tc>
          <w:tcPr>
            <w:tcW w:type="dxa" w:w="1985"/>
            <w:vAlign w:val="center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16.604,02 kn</w:t>
            </w:r>
          </w:p>
        </w:tc>
        <w:tc>
          <w:tcPr>
            <w:tcW w:type="dxa" w:w="1701"/>
          </w:tcPr>
          <w:p w:rsidRDefault="00BB4F08" w:rsidP="006E0810" w:rsidR="0089650C" w:rsidRPr="006E0810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6E0810">
              <w:rPr>
                <w:rFonts w:cs="Times New Roman" w:hAnsi="Times New Roman" w:ascii="Times New Roman"/>
                <w:sz w:val="24"/>
                <w:szCs w:val="24"/>
              </w:rPr>
              <w:t>139,16</w:t>
            </w:r>
            <w:r w:rsidR="00022903" w:rsidRPr="006E0810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</w:tbl>
    <w:p w:rsidRDefault="00A306FD" w:rsidP="006E0810" w:rsidR="00A306FD" w:rsidRPr="006E08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6E0810" w:rsidR="00A306FD" w:rsidRPr="006E08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III</w:t>
      </w:r>
      <w:r w:rsidR="00A306FD" w:rsidRPr="006E0810">
        <w:rPr>
          <w:rFonts w:cs="Times New Roman" w:hAnsi="Times New Roman" w:ascii="Times New Roman"/>
          <w:sz w:val="24"/>
          <w:szCs w:val="24"/>
        </w:rPr>
        <w:t xml:space="preserve">.      Popis tražbina koje se uzimaju u obzir pri diobi izlaže </w:t>
      </w:r>
      <w:r w:rsidR="00B36381" w:rsidRPr="006E0810">
        <w:rPr>
          <w:rFonts w:cs="Times New Roman" w:hAnsi="Times New Roman" w:ascii="Times New Roman"/>
          <w:sz w:val="24"/>
          <w:szCs w:val="24"/>
        </w:rPr>
        <w:t xml:space="preserve">se </w:t>
      </w:r>
      <w:r w:rsidR="00A306FD" w:rsidRPr="006E0810">
        <w:rPr>
          <w:rFonts w:cs="Times New Roman" w:hAnsi="Times New Roman" w:ascii="Times New Roman"/>
          <w:sz w:val="24"/>
          <w:szCs w:val="24"/>
        </w:rPr>
        <w:t>u pisar</w:t>
      </w:r>
      <w:r w:rsidR="00DC60A3" w:rsidRPr="006E0810">
        <w:rPr>
          <w:rFonts w:cs="Times New Roman" w:hAnsi="Times New Roman" w:ascii="Times New Roman"/>
          <w:sz w:val="24"/>
          <w:szCs w:val="24"/>
        </w:rPr>
        <w:t>nici suda na uvid sudionicima.</w:t>
      </w:r>
    </w:p>
    <w:p w:rsidRDefault="006E0810" w:rsidP="006E0810" w:rsidR="006E08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287A" w:rsidP="006E0810" w:rsidR="007700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I</w:t>
      </w:r>
      <w:r w:rsidR="007875E0" w:rsidRPr="006E0810">
        <w:rPr>
          <w:rFonts w:cs="Times New Roman" w:hAnsi="Times New Roman" w:ascii="Times New Roman"/>
          <w:sz w:val="24"/>
          <w:szCs w:val="24"/>
        </w:rPr>
        <w:t>V</w:t>
      </w:r>
      <w:r w:rsidR="00770095" w:rsidRPr="006E0810">
        <w:rPr>
          <w:rFonts w:cs="Times New Roman" w:hAnsi="Times New Roman" w:ascii="Times New Roman"/>
          <w:sz w:val="24"/>
          <w:szCs w:val="24"/>
        </w:rPr>
        <w:t xml:space="preserve">. </w:t>
      </w:r>
      <w:r w:rsidR="006E0810">
        <w:rPr>
          <w:rFonts w:cs="Times New Roman" w:hAnsi="Times New Roman" w:ascii="Times New Roman"/>
          <w:sz w:val="24"/>
          <w:szCs w:val="24"/>
        </w:rPr>
        <w:tab/>
      </w:r>
      <w:r w:rsidR="00770095" w:rsidRPr="006E0810">
        <w:rPr>
          <w:rFonts w:cs="Times New Roman" w:hAnsi="Times New Roman" w:ascii="Times New Roman"/>
          <w:sz w:val="24"/>
          <w:szCs w:val="24"/>
        </w:rPr>
        <w:t xml:space="preserve">Završno ročište </w:t>
      </w:r>
      <w:r w:rsidR="005B546B" w:rsidRPr="006E0810">
        <w:rPr>
          <w:rFonts w:cs="Times New Roman" w:hAnsi="Times New Roman" w:ascii="Times New Roman"/>
          <w:sz w:val="24"/>
          <w:szCs w:val="24"/>
        </w:rPr>
        <w:t>vjerovnika određuje se za 14. prosinca</w:t>
      </w:r>
      <w:r w:rsidR="00770095" w:rsidRPr="006E0810">
        <w:rPr>
          <w:rFonts w:cs="Times New Roman" w:hAnsi="Times New Roman" w:ascii="Times New Roman"/>
          <w:sz w:val="24"/>
          <w:szCs w:val="24"/>
        </w:rPr>
        <w:t xml:space="preserve"> </w:t>
      </w:r>
      <w:r w:rsidR="005B546B" w:rsidRPr="006E0810">
        <w:rPr>
          <w:rFonts w:cs="Times New Roman" w:hAnsi="Times New Roman" w:ascii="Times New Roman"/>
          <w:sz w:val="24"/>
          <w:szCs w:val="24"/>
        </w:rPr>
        <w:t>2017. u 14</w:t>
      </w:r>
      <w:r w:rsidR="00770095" w:rsidRPr="006E0810">
        <w:rPr>
          <w:rFonts w:cs="Times New Roman" w:hAnsi="Times New Roman" w:ascii="Times New Roman"/>
          <w:sz w:val="24"/>
          <w:szCs w:val="24"/>
        </w:rPr>
        <w:t>,00 sati, koje će se održati u prostorijama Trgovačkog suda u Rijeci, Zadarska 1 i 3, sudnica broj 8, soba 108/I, sa slijedećim dnevnim redom:</w:t>
      </w:r>
    </w:p>
    <w:p w:rsidRDefault="00770095" w:rsidP="006E0810" w:rsidR="00770095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rasprava o završnom računu stečajnog upravitelja</w:t>
      </w:r>
    </w:p>
    <w:p w:rsidRDefault="007875E0" w:rsidP="006E0810" w:rsidR="007875E0" w:rsidRPr="006E081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podnošenje prigovora na završni popis.</w:t>
      </w:r>
    </w:p>
    <w:p w:rsidRDefault="006E0810" w:rsidP="006E0810" w:rsidR="006E081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6E0810" w:rsidR="00A306FD" w:rsidRPr="006E081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Obrazloženje</w:t>
      </w:r>
    </w:p>
    <w:p w:rsidRDefault="006E0810" w:rsidP="006E0810" w:rsid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903" w:rsidP="006E0810" w:rsidR="005B546B" w:rsidRP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Rješenjem ovo</w:t>
      </w:r>
      <w:r w:rsidR="005B546B" w:rsidRPr="006E0810">
        <w:rPr>
          <w:rFonts w:cs="Times New Roman" w:hAnsi="Times New Roman" w:ascii="Times New Roman"/>
          <w:sz w:val="24"/>
          <w:szCs w:val="24"/>
        </w:rPr>
        <w:t>g suda poslovni broj St-373/14-18 od 26. svibnja 2015</w:t>
      </w:r>
      <w:r w:rsidRPr="006E0810">
        <w:rPr>
          <w:rFonts w:cs="Times New Roman" w:hAnsi="Times New Roman" w:ascii="Times New Roman"/>
          <w:sz w:val="24"/>
          <w:szCs w:val="24"/>
        </w:rPr>
        <w:t xml:space="preserve">. otvoren je stečajni postupak nad uvodno označenim dužnikom te je stečajnom upraviteljicom imenovana </w:t>
      </w:r>
      <w:r w:rsidR="005B546B" w:rsidRPr="006E0810">
        <w:rPr>
          <w:rFonts w:cs="Times New Roman" w:hAnsi="Times New Roman" w:ascii="Times New Roman"/>
          <w:sz w:val="24"/>
          <w:szCs w:val="24"/>
        </w:rPr>
        <w:t>Ranka Herljević iz Čavli, Soboli 10.</w:t>
      </w:r>
    </w:p>
    <w:p w:rsidRDefault="006E0810" w:rsidP="006E0810" w:rsid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B546B" w:rsidP="006E0810" w:rsidR="00022903" w:rsidRP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Podneskom od 29. rujna 2017</w:t>
      </w:r>
      <w:r w:rsidR="00022903" w:rsidRPr="006E0810">
        <w:rPr>
          <w:rFonts w:cs="Times New Roman" w:hAnsi="Times New Roman" w:ascii="Times New Roman"/>
          <w:sz w:val="24"/>
          <w:szCs w:val="24"/>
        </w:rPr>
        <w:t>. stečajna upraviteljica je predložila da se izvrši dioba stečajne mase, a s obzirom na to da je provedeno unovčenje stečajne mase.</w:t>
      </w:r>
    </w:p>
    <w:p w:rsidRDefault="006E0810" w:rsidP="006E0810" w:rsid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F4C15" w:rsidP="006E0810" w:rsidR="00022903" w:rsidRP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 xml:space="preserve">Naime, nakon unovčenja stečajne mase, a po podmirenju troškova stečajnog postupka i ostalih obveza stečajne mase </w:t>
      </w:r>
      <w:r w:rsidR="005B546B" w:rsidRPr="006E0810">
        <w:rPr>
          <w:rFonts w:cs="Times New Roman" w:hAnsi="Times New Roman" w:ascii="Times New Roman"/>
          <w:sz w:val="24"/>
          <w:szCs w:val="24"/>
        </w:rPr>
        <w:t xml:space="preserve">kao i po podmirenju razlučnog vjerovnika iz kupoprodajne cijene ostvarene za nekretnine stečajnog dužnika prodane u ovršnom postupku koji se vodio pred Općinskim sudom u Rijeci – Stalna služba u Crikvenici, </w:t>
      </w:r>
      <w:r w:rsidRPr="006E0810">
        <w:rPr>
          <w:rFonts w:cs="Times New Roman" w:hAnsi="Times New Roman" w:ascii="Times New Roman"/>
          <w:sz w:val="24"/>
          <w:szCs w:val="24"/>
        </w:rPr>
        <w:t xml:space="preserve">preostao je raspoloživi iznos od </w:t>
      </w:r>
      <w:r w:rsidR="005B546B" w:rsidRPr="006E0810">
        <w:rPr>
          <w:rFonts w:cs="Times New Roman" w:hAnsi="Times New Roman" w:ascii="Times New Roman"/>
          <w:sz w:val="24"/>
          <w:szCs w:val="24"/>
        </w:rPr>
        <w:t xml:space="preserve">129.332,62 kn </w:t>
      </w:r>
      <w:r w:rsidRPr="006E0810">
        <w:rPr>
          <w:rFonts w:cs="Times New Roman" w:hAnsi="Times New Roman" w:ascii="Times New Roman"/>
          <w:sz w:val="24"/>
          <w:szCs w:val="24"/>
        </w:rPr>
        <w:t xml:space="preserve">te je stečajna upraviteljica predložila da se navedenim iznosom </w:t>
      </w:r>
      <w:r w:rsidR="00022903" w:rsidRPr="006E0810">
        <w:rPr>
          <w:rFonts w:cs="Times New Roman" w:hAnsi="Times New Roman" w:ascii="Times New Roman"/>
          <w:sz w:val="24"/>
          <w:szCs w:val="24"/>
        </w:rPr>
        <w:t xml:space="preserve">djelomično (razmjerno) namire vjerovnici </w:t>
      </w:r>
      <w:r w:rsidR="00414ACF" w:rsidRPr="006E0810">
        <w:rPr>
          <w:rFonts w:cs="Times New Roman" w:hAnsi="Times New Roman" w:ascii="Times New Roman"/>
          <w:sz w:val="24"/>
          <w:szCs w:val="24"/>
        </w:rPr>
        <w:t xml:space="preserve">drugog </w:t>
      </w:r>
      <w:r w:rsidR="00022903" w:rsidRPr="006E0810">
        <w:rPr>
          <w:rFonts w:cs="Times New Roman" w:hAnsi="Times New Roman" w:ascii="Times New Roman"/>
          <w:sz w:val="24"/>
          <w:szCs w:val="24"/>
        </w:rPr>
        <w:t>višeg isplatnog reda.</w:t>
      </w:r>
    </w:p>
    <w:p w:rsidRDefault="006E0810" w:rsidP="006E0810" w:rsid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903" w:rsidP="006E0810" w:rsidR="00022903" w:rsidRP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 xml:space="preserve">S obzirom na to da se iz stečajne mase najprije namiruju troškovi stečajnog postupka i ostale obveze stečajne mase (čl. 85. st. 1. Stečajnog zakona - „Narodne novine“ broj  44/96, 29/99, 129/00, 123/03, 82/06, 116/10, 25/12 i 133/12; dalje: SZ), ovaj sud </w:t>
      </w:r>
      <w:r w:rsidR="00FF4C15" w:rsidRPr="006E0810">
        <w:rPr>
          <w:rFonts w:cs="Times New Roman" w:hAnsi="Times New Roman" w:ascii="Times New Roman"/>
          <w:sz w:val="24"/>
          <w:szCs w:val="24"/>
        </w:rPr>
        <w:t>je prihvatio prijedlog stečajne upraviteljice</w:t>
      </w:r>
      <w:r w:rsidRPr="006E0810">
        <w:rPr>
          <w:rFonts w:cs="Times New Roman" w:hAnsi="Times New Roman" w:ascii="Times New Roman"/>
          <w:sz w:val="24"/>
          <w:szCs w:val="24"/>
        </w:rPr>
        <w:t xml:space="preserve"> da se od </w:t>
      </w:r>
      <w:r w:rsidR="00D90C93" w:rsidRPr="006E0810">
        <w:rPr>
          <w:rFonts w:cs="Times New Roman" w:hAnsi="Times New Roman" w:ascii="Times New Roman"/>
          <w:sz w:val="24"/>
          <w:szCs w:val="24"/>
        </w:rPr>
        <w:t xml:space="preserve">preostalog </w:t>
      </w:r>
      <w:r w:rsidRPr="006E0810">
        <w:rPr>
          <w:rFonts w:cs="Times New Roman" w:hAnsi="Times New Roman" w:ascii="Times New Roman"/>
          <w:sz w:val="24"/>
          <w:szCs w:val="24"/>
        </w:rPr>
        <w:t>raspoloživog iznosa stečajne ma</w:t>
      </w:r>
      <w:r w:rsidR="00FF4C15" w:rsidRPr="006E0810">
        <w:rPr>
          <w:rFonts w:cs="Times New Roman" w:hAnsi="Times New Roman" w:ascii="Times New Roman"/>
          <w:sz w:val="24"/>
          <w:szCs w:val="24"/>
        </w:rPr>
        <w:t xml:space="preserve">se namire </w:t>
      </w:r>
      <w:r w:rsidRPr="006E0810">
        <w:rPr>
          <w:rFonts w:cs="Times New Roman" w:hAnsi="Times New Roman" w:ascii="Times New Roman"/>
          <w:sz w:val="24"/>
          <w:szCs w:val="24"/>
        </w:rPr>
        <w:t xml:space="preserve">utvrđene tražbine vjerovnika </w:t>
      </w:r>
      <w:r w:rsidR="00414ACF" w:rsidRPr="006E0810">
        <w:rPr>
          <w:rFonts w:cs="Times New Roman" w:hAnsi="Times New Roman" w:ascii="Times New Roman"/>
          <w:sz w:val="24"/>
          <w:szCs w:val="24"/>
        </w:rPr>
        <w:t xml:space="preserve">drugog </w:t>
      </w:r>
      <w:r w:rsidRPr="006E0810">
        <w:rPr>
          <w:rFonts w:cs="Times New Roman" w:hAnsi="Times New Roman" w:ascii="Times New Roman"/>
          <w:sz w:val="24"/>
          <w:szCs w:val="24"/>
        </w:rPr>
        <w:t>višeg isplatnog reda</w:t>
      </w:r>
      <w:r w:rsidR="00810F0D" w:rsidRPr="006E0810">
        <w:rPr>
          <w:rFonts w:cs="Times New Roman" w:hAnsi="Times New Roman" w:ascii="Times New Roman"/>
          <w:sz w:val="24"/>
          <w:szCs w:val="24"/>
        </w:rPr>
        <w:t xml:space="preserve">, a uvažavajući pri tom </w:t>
      </w:r>
      <w:r w:rsidR="00414ACF" w:rsidRPr="006E0810">
        <w:rPr>
          <w:rFonts w:cs="Times New Roman" w:hAnsi="Times New Roman" w:ascii="Times New Roman"/>
          <w:sz w:val="24"/>
          <w:szCs w:val="24"/>
        </w:rPr>
        <w:t xml:space="preserve">okolnost da </w:t>
      </w:r>
      <w:r w:rsidR="00810F0D" w:rsidRPr="006E0810">
        <w:rPr>
          <w:rFonts w:cs="Times New Roman" w:hAnsi="Times New Roman" w:ascii="Times New Roman"/>
          <w:sz w:val="24"/>
          <w:szCs w:val="24"/>
        </w:rPr>
        <w:t xml:space="preserve">u ovom stečajnom postupku </w:t>
      </w:r>
      <w:r w:rsidR="00414ACF" w:rsidRPr="006E0810">
        <w:rPr>
          <w:rFonts w:cs="Times New Roman" w:hAnsi="Times New Roman" w:ascii="Times New Roman"/>
          <w:sz w:val="24"/>
          <w:szCs w:val="24"/>
        </w:rPr>
        <w:t>nema utvrđenih tražbina vjerovnika prvog višeg isplatnog reda</w:t>
      </w:r>
      <w:r w:rsidRPr="006E0810">
        <w:rPr>
          <w:rFonts w:cs="Times New Roman" w:hAnsi="Times New Roman" w:ascii="Times New Roman"/>
          <w:sz w:val="24"/>
          <w:szCs w:val="24"/>
        </w:rPr>
        <w:t>.</w:t>
      </w:r>
    </w:p>
    <w:p w:rsidRDefault="006E0810" w:rsidP="006E0810" w:rsid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10F0D" w:rsidP="006E0810" w:rsidR="00022903" w:rsidRP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Stečajni vjerovnici istog</w:t>
      </w:r>
      <w:r w:rsidR="00022903" w:rsidRPr="006E0810">
        <w:rPr>
          <w:rFonts w:cs="Times New Roman" w:hAnsi="Times New Roman" w:ascii="Times New Roman"/>
          <w:sz w:val="24"/>
          <w:szCs w:val="24"/>
        </w:rPr>
        <w:t xml:space="preserve"> isplatnog reda namiruju se razmjerno veličini svojih tražbina (čl. 70. st. 2. SZ-a), a postotak iznosa u kojem će se namiriti </w:t>
      </w:r>
      <w:r w:rsidR="00FF4C15" w:rsidRPr="006E0810">
        <w:rPr>
          <w:rFonts w:cs="Times New Roman" w:hAnsi="Times New Roman" w:ascii="Times New Roman"/>
          <w:sz w:val="24"/>
          <w:szCs w:val="24"/>
        </w:rPr>
        <w:t>dobiven je stavljanjem u razmjer</w:t>
      </w:r>
      <w:r w:rsidR="00496C3D" w:rsidRPr="006E0810">
        <w:rPr>
          <w:rFonts w:cs="Times New Roman" w:hAnsi="Times New Roman" w:ascii="Times New Roman"/>
          <w:sz w:val="24"/>
          <w:szCs w:val="24"/>
        </w:rPr>
        <w:t xml:space="preserve"> visine tražbine svakog vjerovnika s ukupnom visinom </w:t>
      </w:r>
      <w:r w:rsidR="00414ACF" w:rsidRPr="006E0810">
        <w:rPr>
          <w:rFonts w:cs="Times New Roman" w:hAnsi="Times New Roman" w:ascii="Times New Roman"/>
          <w:sz w:val="24"/>
          <w:szCs w:val="24"/>
        </w:rPr>
        <w:t xml:space="preserve">nenamirenih </w:t>
      </w:r>
      <w:r w:rsidR="00496C3D" w:rsidRPr="006E0810">
        <w:rPr>
          <w:rFonts w:cs="Times New Roman" w:hAnsi="Times New Roman" w:ascii="Times New Roman"/>
          <w:sz w:val="24"/>
          <w:szCs w:val="24"/>
        </w:rPr>
        <w:t>utvrđenih tražbina vjerovnika koji se namiruju</w:t>
      </w:r>
      <w:r w:rsidRPr="006E0810">
        <w:rPr>
          <w:rFonts w:cs="Times New Roman" w:hAnsi="Times New Roman" w:ascii="Times New Roman"/>
          <w:sz w:val="24"/>
          <w:szCs w:val="24"/>
        </w:rPr>
        <w:t xml:space="preserve">. Tako će se iz raspoloživog iznosa vjerovnici namiriti na način kako je to pravilno </w:t>
      </w:r>
      <w:r w:rsidR="00496C3D" w:rsidRPr="006E0810">
        <w:rPr>
          <w:rFonts w:cs="Times New Roman" w:hAnsi="Times New Roman" w:ascii="Times New Roman"/>
          <w:sz w:val="24"/>
          <w:szCs w:val="24"/>
        </w:rPr>
        <w:t>predložila stečajna</w:t>
      </w:r>
      <w:r w:rsidR="00022903" w:rsidRPr="006E0810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96C3D" w:rsidRPr="006E0810">
        <w:rPr>
          <w:rFonts w:cs="Times New Roman" w:hAnsi="Times New Roman" w:ascii="Times New Roman"/>
          <w:sz w:val="24"/>
          <w:szCs w:val="24"/>
        </w:rPr>
        <w:t>ica</w:t>
      </w:r>
      <w:r w:rsidR="00022903" w:rsidRPr="006E0810">
        <w:rPr>
          <w:rFonts w:cs="Times New Roman" w:hAnsi="Times New Roman" w:ascii="Times New Roman"/>
          <w:sz w:val="24"/>
          <w:szCs w:val="24"/>
        </w:rPr>
        <w:t xml:space="preserve"> prijedlogom za diobu.</w:t>
      </w:r>
      <w:r w:rsidRPr="006E0810">
        <w:rPr>
          <w:rFonts w:cs="Times New Roman" w:hAnsi="Times New Roman" w:ascii="Times New Roman"/>
          <w:sz w:val="24"/>
          <w:szCs w:val="24"/>
        </w:rPr>
        <w:t xml:space="preserve"> Pri tom se napominje da je utvrđena tražbina Republike Hrvatske u visini od 570,00 kn prestala prijebojem s dužnikovom tražbinom po osnovi  preplaćenog poreza na dobit i PDV, a kako je obrazložila stečajna upraviteljica u završnom izvješću, slijedom čega tražbina ovog vjerovnika nije uzeta u obzir prilikom završne diobe. </w:t>
      </w:r>
    </w:p>
    <w:p w:rsidRDefault="006E0810" w:rsidP="006E0810" w:rsid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903" w:rsidP="006E0810" w:rsidR="00022903" w:rsidRP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6E0810" w:rsidP="006E0810" w:rsid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903" w:rsidP="006E0810" w:rsidR="00022903" w:rsidRP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Odluke iz točke III. i IV. izreke rješenja donesene su primjenom odredbe čl. 184. st. 2. SZ-a, dok je odluke iz točke V. izreke donesena primjenom</w:t>
      </w:r>
      <w:r w:rsidR="00496C3D" w:rsidRPr="006E0810">
        <w:rPr>
          <w:rFonts w:cs="Times New Roman" w:hAnsi="Times New Roman" w:ascii="Times New Roman"/>
          <w:sz w:val="24"/>
          <w:szCs w:val="24"/>
        </w:rPr>
        <w:t xml:space="preserve"> odredbe čl. 190. st. 1. SZ-a. </w:t>
      </w:r>
    </w:p>
    <w:p w:rsidRDefault="006E0810" w:rsidP="006E0810" w:rsidR="006E081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10F0D" w:rsidP="006E0810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U Rijeci 6. studenoga 2017</w:t>
      </w:r>
      <w:r w:rsidR="00A306FD" w:rsidRPr="006E0810">
        <w:rPr>
          <w:rFonts w:cs="Times New Roman" w:hAnsi="Times New Roman" w:ascii="Times New Roman"/>
          <w:sz w:val="24"/>
          <w:szCs w:val="24"/>
        </w:rPr>
        <w:t>.</w:t>
      </w:r>
    </w:p>
    <w:p w:rsidRDefault="006E0810" w:rsidP="006E0810" w:rsidR="006E0810" w:rsidRPr="006E081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E0810" w:rsidP="006E0810" w:rsidR="00A306FD" w:rsidRPr="006E0810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810F0D" w:rsidRPr="006E0810">
        <w:rPr>
          <w:rFonts w:cs="Times New Roman" w:hAnsi="Times New Roman" w:ascii="Times New Roman"/>
          <w:sz w:val="24"/>
          <w:szCs w:val="24"/>
        </w:rPr>
        <w:t>S</w:t>
      </w:r>
      <w:r w:rsidR="00B36381" w:rsidRPr="006E0810">
        <w:rPr>
          <w:rFonts w:cs="Times New Roman" w:hAnsi="Times New Roman" w:ascii="Times New Roman"/>
          <w:sz w:val="24"/>
          <w:szCs w:val="24"/>
        </w:rPr>
        <w:t>utkinja</w:t>
      </w:r>
    </w:p>
    <w:p w:rsidRDefault="00B36381" w:rsidP="006E0810" w:rsidR="00A306FD" w:rsidRPr="006E0810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Ema Brdovčak</w:t>
      </w:r>
    </w:p>
    <w:p w:rsidRDefault="006E0810" w:rsidP="006E0810" w:rsidR="006E08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E0810" w:rsidP="006E0810" w:rsidR="006E08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E0810" w:rsidP="006E0810" w:rsidR="006E08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E0810" w:rsidP="006E0810" w:rsidR="006E08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E0810" w:rsidP="006E0810" w:rsidR="006E08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E0810" w:rsidP="006E0810" w:rsidR="006E08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875E0" w:rsidP="006E0810" w:rsidR="007875E0" w:rsidRPr="006E08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UPUTA O PRAV</w:t>
      </w:r>
      <w:r w:rsidR="00810F0D" w:rsidRPr="006E0810">
        <w:rPr>
          <w:rFonts w:cs="Times New Roman" w:hAnsi="Times New Roman" w:ascii="Times New Roman"/>
          <w:sz w:val="24"/>
          <w:szCs w:val="24"/>
        </w:rPr>
        <w:t>N</w:t>
      </w:r>
      <w:r w:rsidRPr="006E0810">
        <w:rPr>
          <w:rFonts w:cs="Times New Roman" w:hAnsi="Times New Roman" w:ascii="Times New Roman"/>
          <w:sz w:val="24"/>
          <w:szCs w:val="24"/>
        </w:rPr>
        <w:t>OM LIJEKU</w:t>
      </w:r>
    </w:p>
    <w:p w:rsidRDefault="007875E0" w:rsidP="006E0810" w:rsidR="007875E0" w:rsidRPr="006E08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0810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sectPr w:rsidSect="006E0810" w:rsidR="007875E0" w:rsidRPr="006E081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810" w:rsidP="006E0810" w:rsidR="006E0810">
      <w:pPr>
        <w:spacing w:lineRule="auto" w:line="240" w:after="0"/>
      </w:pPr>
      <w:r>
        <w:separator/>
      </w:r>
    </w:p>
  </w:endnote>
  <w:endnote w:id="0" w:type="continuationSeparator">
    <w:p w:rsidRDefault="006E0810" w:rsidP="006E0810" w:rsidR="006E08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126549"/>
      <w:docPartObj>
        <w:docPartGallery w:val="Page Numbers (Bottom of Page)"/>
        <w:docPartUnique/>
      </w:docPartObj>
    </w:sdtPr>
    <w:sdtEndPr/>
    <w:sdtContent>
      <w:p w:rsidRDefault="006E0810" w:rsidR="006E081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BFD">
          <w:rPr>
            <w:noProof/>
          </w:rPr>
          <w:t>2</w:t>
        </w:r>
        <w:r>
          <w:fldChar w:fldCharType="end"/>
        </w:r>
      </w:p>
    </w:sdtContent>
  </w:sdt>
  <w:p w:rsidRDefault="006E0810" w:rsidR="006E08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810" w:rsidP="006E0810" w:rsidR="006E0810">
      <w:pPr>
        <w:spacing w:lineRule="auto" w:line="240" w:after="0"/>
      </w:pPr>
      <w:r>
        <w:separator/>
      </w:r>
    </w:p>
  </w:footnote>
  <w:footnote w:id="0" w:type="continuationSeparator">
    <w:p w:rsidRDefault="006E0810" w:rsidP="006E0810" w:rsidR="006E08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810" w:rsidP="006E0810" w:rsidR="006E0810" w:rsidRPr="006E0810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6E0810">
      <w:rPr>
        <w:rFonts w:cs="Times New Roman" w:hAnsi="Times New Roman" w:ascii="Times New Roman"/>
        <w:sz w:val="24"/>
        <w:szCs w:val="24"/>
      </w:rPr>
      <w:tab/>
    </w:r>
    <w:r w:rsidRPr="006E0810">
      <w:rPr>
        <w:rFonts w:cs="Times New Roman" w:hAnsi="Times New Roman" w:ascii="Times New Roman"/>
        <w:sz w:val="24"/>
        <w:szCs w:val="24"/>
      </w:rPr>
      <w:tab/>
    </w:r>
    <w:r w:rsidRPr="006E0810">
      <w:rPr>
        <w:rFonts w:cs="Times New Roman" w:hAnsi="Times New Roman" w:ascii="Times New Roman"/>
        <w:sz w:val="24"/>
        <w:szCs w:val="24"/>
      </w:rPr>
      <w:tab/>
    </w:r>
    <w:r w:rsidRPr="006E0810">
      <w:rPr>
        <w:rFonts w:cs="Times New Roman" w:hAnsi="Times New Roman" w:ascii="Times New Roman"/>
        <w:sz w:val="24"/>
        <w:szCs w:val="24"/>
      </w:rPr>
      <w:tab/>
    </w:r>
    <w:r w:rsidRPr="006E0810">
      <w:rPr>
        <w:rFonts w:cs="Times New Roman" w:hAnsi="Times New Roman" w:ascii="Times New Roman"/>
        <w:sz w:val="24"/>
        <w:szCs w:val="24"/>
      </w:rPr>
      <w:tab/>
    </w:r>
    <w:r w:rsidRPr="006E0810">
      <w:rPr>
        <w:rFonts w:cs="Times New Roman" w:hAnsi="Times New Roman" w:ascii="Times New Roman"/>
        <w:sz w:val="24"/>
        <w:szCs w:val="24"/>
      </w:rPr>
      <w:tab/>
    </w:r>
    <w:r w:rsidRPr="006E0810">
      <w:rPr>
        <w:rFonts w:cs="Times New Roman" w:hAnsi="Times New Roman" w:ascii="Times New Roman"/>
        <w:sz w:val="24"/>
        <w:szCs w:val="24"/>
      </w:rPr>
      <w:tab/>
    </w:r>
    <w:r w:rsidRPr="006E0810">
      <w:rPr>
        <w:rFonts w:cs="Times New Roman" w:hAnsi="Times New Roman" w:ascii="Times New Roman"/>
        <w:sz w:val="24"/>
        <w:szCs w:val="24"/>
      </w:rPr>
      <w:tab/>
    </w:r>
    <w:r w:rsidRPr="006E0810">
      <w:rPr>
        <w:rFonts w:cs="Times New Roman" w:hAnsi="Times New Roman" w:ascii="Times New Roman"/>
        <w:sz w:val="24"/>
        <w:szCs w:val="24"/>
      </w:rPr>
      <w:tab/>
    </w:r>
    <w:r w:rsidRPr="006E0810">
      <w:rPr>
        <w:rFonts w:cs="Times New Roman" w:hAnsi="Times New Roman" w:ascii="Times New Roman"/>
        <w:sz w:val="24"/>
        <w:szCs w:val="24"/>
      </w:rPr>
      <w:tab/>
      <w:t>8 St-373/14-84</w:t>
    </w:r>
  </w:p>
  <w:p w:rsidRDefault="006E0810" w:rsidR="006E08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810" w:rsidP="006E0810" w:rsidR="006E0810" w:rsidRPr="006E0810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6E0810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E0810" w:rsidP="006E0810" w:rsidR="006E0810" w:rsidRPr="006E081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E0810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6E0810" w:rsidP="006E0810" w:rsidR="006E0810" w:rsidRPr="006E081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E0810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6E0810" w:rsidP="006E0810" w:rsidR="006E0810" w:rsidRPr="006E0810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6E0810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6B7D2B"/>
    <w:multiLevelType w:val="hybridMultilevel"/>
    <w:tmpl w:val="FB581C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22903"/>
    <w:rsid w:val="001E5D40"/>
    <w:rsid w:val="00260EAC"/>
    <w:rsid w:val="002D768B"/>
    <w:rsid w:val="00352634"/>
    <w:rsid w:val="00382B4D"/>
    <w:rsid w:val="00414ACF"/>
    <w:rsid w:val="004220CA"/>
    <w:rsid w:val="00496C3D"/>
    <w:rsid w:val="004B273A"/>
    <w:rsid w:val="005118C8"/>
    <w:rsid w:val="00515E28"/>
    <w:rsid w:val="0053692A"/>
    <w:rsid w:val="00581530"/>
    <w:rsid w:val="005B546B"/>
    <w:rsid w:val="00643319"/>
    <w:rsid w:val="006C34BE"/>
    <w:rsid w:val="006E0810"/>
    <w:rsid w:val="00770095"/>
    <w:rsid w:val="007875E0"/>
    <w:rsid w:val="00810F0D"/>
    <w:rsid w:val="0089650C"/>
    <w:rsid w:val="008A798E"/>
    <w:rsid w:val="008E49A0"/>
    <w:rsid w:val="008F2707"/>
    <w:rsid w:val="00A306FD"/>
    <w:rsid w:val="00A311BB"/>
    <w:rsid w:val="00A44FC5"/>
    <w:rsid w:val="00A70DB0"/>
    <w:rsid w:val="00AA395F"/>
    <w:rsid w:val="00AD287A"/>
    <w:rsid w:val="00B36381"/>
    <w:rsid w:val="00B53B47"/>
    <w:rsid w:val="00BB4F08"/>
    <w:rsid w:val="00C36DEB"/>
    <w:rsid w:val="00D90C93"/>
    <w:rsid w:val="00DC60A3"/>
    <w:rsid w:val="00E02695"/>
    <w:rsid w:val="00E17114"/>
    <w:rsid w:val="00E76BFD"/>
    <w:rsid w:val="00EC4A2B"/>
    <w:rsid w:val="00FF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68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E08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E0810"/>
  </w:style>
  <w:style w:styleId="Podnoje" w:type="paragraph">
    <w:name w:val="footer"/>
    <w:basedOn w:val="Normal"/>
    <w:link w:val="PodnojeChar"/>
    <w:uiPriority w:val="99"/>
    <w:unhideWhenUsed/>
    <w:rsid w:val="006E08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E0810"/>
  </w:style>
  <w:style w:styleId="Tekstbalonia" w:type="paragraph">
    <w:name w:val="Balloon Text"/>
    <w:basedOn w:val="Normal"/>
    <w:link w:val="TekstbaloniaChar"/>
    <w:uiPriority w:val="99"/>
    <w:semiHidden/>
    <w:unhideWhenUsed/>
    <w:rsid w:val="006E08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08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6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B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BF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B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B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68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E08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E0810"/>
  </w:style>
  <w:style w:styleId="Podnoje" w:type="paragraph">
    <w:name w:val="footer"/>
    <w:basedOn w:val="Normal"/>
    <w:link w:val="PodnojeChar"/>
    <w:uiPriority w:val="99"/>
    <w:unhideWhenUsed/>
    <w:rsid w:val="006E08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E0810"/>
  </w:style>
  <w:style w:styleId="Tekstbalonia" w:type="paragraph">
    <w:name w:val="Balloon Text"/>
    <w:basedOn w:val="Normal"/>
    <w:link w:val="TekstbaloniaChar"/>
    <w:uiPriority w:val="99"/>
    <w:semiHidden/>
    <w:unhideWhenUsed/>
    <w:rsid w:val="006E08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08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6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B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BF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B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B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  <item>B2 KAPITAL d.o.o.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  <item>B2 KAPITAL d.o.o.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  <item>B2 KAPITAL d.o.o.</item>
    </izvorni_sadrzaj>
    <derivirana_varijabla naziv="DomainObject.Predmet.OstaliListNazivFormated_1">
      <item>Odvjetničko društvo Maćešić i partneri</item>
      <item>Robert Kurek</item>
      <item>Ranka Herljević</item>
      <item>B2 KAPITAL d.o.o.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  <item>B2 KAPITAL d.o.o., OIB 57509775367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  <item>, OIB 57509775367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6F885-C4D6-440A-A050-B49F3D4FB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699</properties:Words>
  <properties:Characters>3640</properties:Characters>
  <properties:Lines>122</properties:Lines>
  <properties:Paragraphs>53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2017-11-06T13:22:00Z</dcterms:created>
  <dc:creator>wsadmin</dc:creator>
  <cp:lastModifiedBy>Renata Valić</cp:lastModifiedBy>
  <dcterms:modified xmlns:xsi="http://www.w3.org/2001/XMLSchema-instance" xsi:type="dcterms:W3CDTF">2017-11-08T09:16:00Z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