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77c2" w14:paraId="b1177c2" w:rsidRDefault="00832B4C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52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>
        <w:rPr>
          <w:rFonts w:hAnsi="Times New Roman" w:ascii="Times New Roman"/>
          <w:szCs w:val="24"/>
          <w:lang w:val="hr-HR"/>
        </w:rPr>
        <w:t>2299/15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32B4C">
        <w:rPr>
          <w:rFonts w:hAnsi="Times New Roman" w:ascii="Times New Roman"/>
          <w:szCs w:val="24"/>
          <w:lang w:val="hr-HR"/>
        </w:rPr>
        <w:t>Ljiljani Tomić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32B4C">
        <w:rPr>
          <w:rFonts w:hAnsi="Times New Roman" w:ascii="Times New Roman"/>
        </w:rPr>
        <w:t>GODLER</w:t>
      </w:r>
      <w:r w:rsidR="00F4619C" w:rsidRPr="00716503">
        <w:rPr>
          <w:rFonts w:hAnsi="Times New Roman" w:ascii="Times New Roman"/>
        </w:rPr>
        <w:t xml:space="preserve"> d.o.o., Zagreb, </w:t>
      </w:r>
      <w:r w:rsidR="00832B4C">
        <w:rPr>
          <w:rFonts w:hAnsi="Times New Roman" w:ascii="Times New Roman"/>
        </w:rPr>
        <w:t>Kušlanova 46</w:t>
      </w:r>
      <w:r w:rsidR="00F4619C" w:rsidRPr="00716503">
        <w:rPr>
          <w:rFonts w:hAnsi="Times New Roman" w:ascii="Times New Roman"/>
        </w:rPr>
        <w:t xml:space="preserve">, </w:t>
      </w:r>
      <w:r w:rsidR="00F4619C" w:rsidRPr="00716503">
        <w:rPr>
          <w:rFonts w:hAnsi="Times New Roman" w:ascii="Times New Roman"/>
          <w:szCs w:val="24"/>
        </w:rPr>
        <w:t xml:space="preserve">OIB: </w:t>
      </w:r>
      <w:r w:rsidR="00832B4C">
        <w:rPr>
          <w:rFonts w:hAnsi="Times New Roman" w:ascii="Times New Roman"/>
          <w:szCs w:val="24"/>
        </w:rPr>
        <w:t>63977908869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F331B9">
        <w:rPr>
          <w:rFonts w:hAnsi="Times New Roman" w:ascii="Times New Roman"/>
          <w:szCs w:val="24"/>
        </w:rPr>
        <w:t>080</w:t>
      </w:r>
      <w:r w:rsidR="00832B4C">
        <w:rPr>
          <w:rFonts w:hAnsi="Times New Roman" w:ascii="Times New Roman"/>
          <w:szCs w:val="24"/>
        </w:rPr>
        <w:t>506418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832B4C">
        <w:rPr>
          <w:rFonts w:hAnsi="Times New Roman" w:ascii="Times New Roman"/>
          <w:szCs w:val="24"/>
          <w:lang w:val="hr-HR"/>
        </w:rPr>
        <w:t>13. prosinca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832B4C">
        <w:rPr>
          <w:rFonts w:hAnsi="Times New Roman" w:ascii="Times New Roman"/>
        </w:rPr>
        <w:t>GODLER</w:t>
      </w:r>
      <w:r w:rsidR="00832B4C" w:rsidRPr="00716503">
        <w:rPr>
          <w:rFonts w:hAnsi="Times New Roman" w:ascii="Times New Roman"/>
        </w:rPr>
        <w:t xml:space="preserve"> d.o.o., Zagreb, </w:t>
      </w:r>
      <w:r w:rsidR="00832B4C">
        <w:rPr>
          <w:rFonts w:hAnsi="Times New Roman" w:ascii="Times New Roman"/>
        </w:rPr>
        <w:t>Kušlanova 46</w:t>
      </w:r>
      <w:r w:rsidR="00832B4C" w:rsidRPr="00716503">
        <w:rPr>
          <w:rFonts w:hAnsi="Times New Roman" w:ascii="Times New Roman"/>
        </w:rPr>
        <w:t xml:space="preserve">, </w:t>
      </w:r>
      <w:r w:rsidR="00832B4C" w:rsidRPr="00716503">
        <w:rPr>
          <w:rFonts w:hAnsi="Times New Roman" w:ascii="Times New Roman"/>
          <w:szCs w:val="24"/>
        </w:rPr>
        <w:t xml:space="preserve">OIB: </w:t>
      </w:r>
      <w:r w:rsidR="00832B4C">
        <w:rPr>
          <w:rFonts w:hAnsi="Times New Roman" w:ascii="Times New Roman"/>
          <w:szCs w:val="24"/>
        </w:rPr>
        <w:t>63977908869</w:t>
      </w:r>
      <w:r w:rsidR="00832B4C" w:rsidRPr="00951620">
        <w:rPr>
          <w:rFonts w:hAnsi="Times New Roman" w:ascii="Times New Roman"/>
          <w:szCs w:val="24"/>
        </w:rPr>
        <w:t>,</w:t>
      </w:r>
      <w:r w:rsidR="00832B4C">
        <w:rPr>
          <w:rFonts w:hAnsi="Times New Roman" w:ascii="Times New Roman"/>
          <w:szCs w:val="24"/>
        </w:rPr>
        <w:t xml:space="preserve"> MBS: 080506418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832B4C">
        <w:rPr>
          <w:rFonts w:hAnsi="Times New Roman" w:ascii="Times New Roman"/>
          <w:szCs w:val="24"/>
        </w:rPr>
        <w:t>13. prosinca</w:t>
      </w:r>
      <w:r w:rsidR="00755017" w:rsidRPr="0039048B">
        <w:rPr>
          <w:rFonts w:hAnsi="Times New Roman" w:ascii="Times New Roman"/>
          <w:szCs w:val="24"/>
        </w:rPr>
        <w:t xml:space="preserve"> 2016</w:t>
      </w:r>
      <w:r w:rsidR="00190C11" w:rsidRPr="0039048B">
        <w:rPr>
          <w:rFonts w:hAnsi="Times New Roman" w:ascii="Times New Roman"/>
          <w:szCs w:val="24"/>
        </w:rPr>
        <w:t xml:space="preserve">. godine u </w:t>
      </w:r>
      <w:r w:rsidR="00CF5F42">
        <w:rPr>
          <w:rFonts w:hAnsi="Times New Roman" w:ascii="Times New Roman"/>
          <w:szCs w:val="24"/>
        </w:rPr>
        <w:t>14</w:t>
      </w:r>
      <w:r w:rsidR="00190C11" w:rsidRPr="0039048B">
        <w:rPr>
          <w:rFonts w:hAnsi="Times New Roman" w:ascii="Times New Roman"/>
          <w:szCs w:val="24"/>
        </w:rPr>
        <w:t xml:space="preserve">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832B4C">
        <w:rPr>
          <w:rFonts w:hAnsi="Times New Roman" w:ascii="Times New Roman"/>
          <w:szCs w:val="24"/>
        </w:rPr>
        <w:t>Mateo Erceg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>OIB:</w:t>
      </w:r>
      <w:r w:rsidR="00832B4C">
        <w:rPr>
          <w:rFonts w:hAnsi="Times New Roman" w:ascii="Times New Roman"/>
          <w:szCs w:val="24"/>
        </w:rPr>
        <w:t xml:space="preserve"> 93602617826</w:t>
      </w:r>
      <w:r w:rsidR="00257B97">
        <w:rPr>
          <w:rFonts w:hAnsi="Times New Roman" w:ascii="Times New Roman"/>
          <w:szCs w:val="24"/>
        </w:rPr>
        <w:t xml:space="preserve">, </w:t>
      </w:r>
      <w:r w:rsidR="00F4619C">
        <w:rPr>
          <w:rFonts w:hAnsi="Times New Roman" w:ascii="Times New Roman"/>
          <w:szCs w:val="24"/>
        </w:rPr>
        <w:t xml:space="preserve">Zagreb, </w:t>
      </w:r>
      <w:r w:rsidR="00832B4C">
        <w:rPr>
          <w:rFonts w:hAnsi="Times New Roman" w:ascii="Times New Roman"/>
          <w:szCs w:val="24"/>
        </w:rPr>
        <w:t>Radnička cesta 30.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832B4C">
        <w:rPr>
          <w:rFonts w:hAnsi="Times New Roman" w:ascii="Times New Roman"/>
        </w:rPr>
        <w:t>GODLER</w:t>
      </w:r>
      <w:r w:rsidR="00832B4C" w:rsidRPr="00716503">
        <w:rPr>
          <w:rFonts w:hAnsi="Times New Roman" w:ascii="Times New Roman"/>
        </w:rPr>
        <w:t xml:space="preserve"> d.o.o., Zagreb, </w:t>
      </w:r>
      <w:r w:rsidR="00832B4C">
        <w:rPr>
          <w:rFonts w:hAnsi="Times New Roman" w:ascii="Times New Roman"/>
        </w:rPr>
        <w:t>Kušlanova 46</w:t>
      </w:r>
      <w:r w:rsidR="00832B4C" w:rsidRPr="00716503">
        <w:rPr>
          <w:rFonts w:hAnsi="Times New Roman" w:ascii="Times New Roman"/>
        </w:rPr>
        <w:t xml:space="preserve">, </w:t>
      </w:r>
      <w:r w:rsidR="00832B4C" w:rsidRPr="00716503">
        <w:rPr>
          <w:rFonts w:hAnsi="Times New Roman" w:ascii="Times New Roman"/>
          <w:szCs w:val="24"/>
        </w:rPr>
        <w:t xml:space="preserve">OIB: </w:t>
      </w:r>
      <w:r w:rsidR="00832B4C">
        <w:rPr>
          <w:rFonts w:hAnsi="Times New Roman" w:ascii="Times New Roman"/>
          <w:szCs w:val="24"/>
        </w:rPr>
        <w:t>63977908869</w:t>
      </w:r>
      <w:r w:rsidR="00832B4C" w:rsidRPr="00951620">
        <w:rPr>
          <w:rFonts w:hAnsi="Times New Roman" w:ascii="Times New Roman"/>
          <w:szCs w:val="24"/>
        </w:rPr>
        <w:t>,</w:t>
      </w:r>
      <w:r w:rsidR="00832B4C">
        <w:rPr>
          <w:rFonts w:hAnsi="Times New Roman" w:ascii="Times New Roman"/>
          <w:szCs w:val="24"/>
        </w:rPr>
        <w:t xml:space="preserve"> MBS: 080506418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7B371E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>postupile po predmetnom pozivu iz Oglasa</w:t>
      </w:r>
      <w:r w:rsidR="007B371E">
        <w:rPr>
          <w:rFonts w:hAnsi="Times New Roman" w:ascii="Times New Roman"/>
          <w:szCs w:val="24"/>
          <w:lang w:val="hr-HR"/>
        </w:rPr>
        <w:t xml:space="preserve">. Vjerovnik </w:t>
      </w:r>
      <w:r w:rsidR="00832B4C">
        <w:rPr>
          <w:rFonts w:hAnsi="Times New Roman" w:ascii="Times New Roman"/>
          <w:szCs w:val="24"/>
          <w:lang w:val="hr-HR"/>
        </w:rPr>
        <w:t xml:space="preserve">I.D.D. </w:t>
      </w:r>
      <w:r w:rsidR="00F4619C">
        <w:rPr>
          <w:rFonts w:hAnsi="Times New Roman" w:ascii="Times New Roman"/>
          <w:szCs w:val="24"/>
          <w:lang w:val="hr-HR"/>
        </w:rPr>
        <w:t>d.o.o.</w:t>
      </w:r>
      <w:r w:rsidR="00832B4C">
        <w:rPr>
          <w:rFonts w:hAnsi="Times New Roman" w:ascii="Times New Roman"/>
          <w:szCs w:val="24"/>
          <w:lang w:val="hr-HR"/>
        </w:rPr>
        <w:t xml:space="preserve"> u stečaju</w:t>
      </w:r>
      <w:r w:rsidR="00F4619C">
        <w:rPr>
          <w:rFonts w:hAnsi="Times New Roman" w:ascii="Times New Roman"/>
          <w:szCs w:val="24"/>
          <w:lang w:val="hr-HR"/>
        </w:rPr>
        <w:t xml:space="preserve">, </w:t>
      </w:r>
      <w:r w:rsidR="00832B4C">
        <w:rPr>
          <w:rFonts w:hAnsi="Times New Roman" w:ascii="Times New Roman"/>
          <w:szCs w:val="24"/>
          <w:lang w:val="hr-HR"/>
        </w:rPr>
        <w:t>Vukovina, Stančićeva 4</w:t>
      </w:r>
      <w:r w:rsidR="00F4619C">
        <w:rPr>
          <w:rFonts w:hAnsi="Times New Roman" w:ascii="Times New Roman"/>
          <w:szCs w:val="24"/>
          <w:lang w:val="hr-HR"/>
        </w:rPr>
        <w:t>,</w:t>
      </w:r>
      <w:r w:rsidR="007B371E">
        <w:rPr>
          <w:rFonts w:hAnsi="Times New Roman" w:ascii="Times New Roman"/>
          <w:szCs w:val="24"/>
          <w:lang w:val="hr-HR"/>
        </w:rPr>
        <w:t xml:space="preserve"> je podnio prijedlog za otvaranje stečaja nad dužnikom, no u ostavljenom roku za uplatu predujma sredstava za namirenje troškova stečajnog postupka nije uplatio isti.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832B4C">
        <w:rPr>
          <w:rFonts w:hAnsi="Times New Roman" w:ascii="Times New Roman"/>
          <w:szCs w:val="24"/>
          <w:lang w:val="hr-HR"/>
        </w:rPr>
        <w:t>,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832B4C">
        <w:rPr>
          <w:rFonts w:hAnsi="Times New Roman" w:ascii="Times New Roman"/>
          <w:szCs w:val="24"/>
          <w:lang w:val="hr-HR"/>
        </w:rPr>
        <w:t>13. prosinca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CF5F42">
        <w:rPr>
          <w:rFonts w:hAnsi="Times New Roman" w:ascii="Times New Roman"/>
          <w:szCs w:val="24"/>
          <w:lang w:val="hr-HR"/>
        </w:rPr>
        <w:t>Ljiljana Tomić</w:t>
      </w:r>
      <w:r w:rsidR="004B0F3E">
        <w:rPr>
          <w:rFonts w:hAnsi="Times New Roman" w:ascii="Times New Roman"/>
          <w:szCs w:val="24"/>
          <w:lang w:val="hr-HR"/>
        </w:rPr>
        <w:t>, v.r.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B0F3E" w:rsidP="007A64BB" w:rsidR="004B0F3E" w:rsidRPr="004B0F3E">
      <w:pPr>
        <w:jc w:val="right"/>
        <w:rPr>
          <w:rFonts w:hAnsi="Times New Roman" w:ascii="Times New Roman"/>
        </w:rPr>
      </w:pPr>
      <w:r w:rsidRPr="004B0F3E">
        <w:rPr>
          <w:rFonts w:hAnsi="Times New Roman" w:ascii="Times New Roman"/>
        </w:rPr>
        <w:t>Za točnost otpravka:</w:t>
      </w:r>
    </w:p>
    <w:p w:rsidRDefault="004B0F3E" w:rsidP="007A64BB" w:rsidR="004B0F3E" w:rsidRPr="004B0F3E">
      <w:pPr>
        <w:jc w:val="right"/>
        <w:rPr>
          <w:rFonts w:hAnsi="Times New Roman" w:ascii="Times New Roman"/>
        </w:rPr>
      </w:pPr>
      <w:r w:rsidRPr="004B0F3E">
        <w:rPr>
          <w:rFonts w:hAnsi="Times New Roman" w:ascii="Times New Roman"/>
        </w:rPr>
        <w:t>Maja Malec</w:t>
      </w:r>
    </w:p>
    <w:p w:rsidRDefault="00AD0B8D" w:rsidP="00AD0B8D" w:rsidR="00AD0B8D" w:rsidRPr="004B0F3E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E45" w:rsidP="00DB4528" w:rsidR="00EB3E45">
      <w:r>
        <w:separator/>
      </w:r>
    </w:p>
  </w:endnote>
  <w:endnote w:id="0" w:type="continuationSeparator">
    <w:p w:rsidRDefault="00EB3E45" w:rsidP="00DB4528" w:rsidR="00EB3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E45" w:rsidP="00DB4528" w:rsidR="00EB3E45">
      <w:r>
        <w:separator/>
      </w:r>
    </w:p>
  </w:footnote>
  <w:footnote w:id="0" w:type="continuationSeparator">
    <w:p w:rsidRDefault="00EB3E45" w:rsidP="00DB4528" w:rsidR="00EB3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0F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32B4C">
      <w:rPr>
        <w:rFonts w:hAnsi="Times New Roman" w:ascii="Times New Roman"/>
        <w:lang w:val="hr-HR"/>
      </w:rPr>
      <w:t>52. St-2299/15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3331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3F6D04"/>
    <w:rsid w:val="00404308"/>
    <w:rsid w:val="00414DC1"/>
    <w:rsid w:val="0041643E"/>
    <w:rsid w:val="004172B4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0F3E"/>
    <w:rsid w:val="004B24FB"/>
    <w:rsid w:val="004B6FBD"/>
    <w:rsid w:val="004C2FE6"/>
    <w:rsid w:val="004E0CD9"/>
    <w:rsid w:val="004E6DD5"/>
    <w:rsid w:val="004F5601"/>
    <w:rsid w:val="004F71E0"/>
    <w:rsid w:val="004F7DD6"/>
    <w:rsid w:val="00501843"/>
    <w:rsid w:val="00504D30"/>
    <w:rsid w:val="00511DA9"/>
    <w:rsid w:val="00517210"/>
    <w:rsid w:val="005203DC"/>
    <w:rsid w:val="00520564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23AA0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B371E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1E1C"/>
    <w:rsid w:val="00832B4C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698C"/>
    <w:rsid w:val="009F7473"/>
    <w:rsid w:val="00A0322E"/>
    <w:rsid w:val="00A204BE"/>
    <w:rsid w:val="00A24537"/>
    <w:rsid w:val="00A34CCD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C5B7E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CF5F42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35E7"/>
    <w:rsid w:val="00E95020"/>
    <w:rsid w:val="00EA3B87"/>
    <w:rsid w:val="00EA6CFF"/>
    <w:rsid w:val="00EB304F"/>
    <w:rsid w:val="00EB3E45"/>
    <w:rsid w:val="00ED41DE"/>
    <w:rsid w:val="00ED6A95"/>
    <w:rsid w:val="00EE136E"/>
    <w:rsid w:val="00EE5750"/>
    <w:rsid w:val="00EE69E5"/>
    <w:rsid w:val="00EF35A6"/>
    <w:rsid w:val="00EF3DDB"/>
    <w:rsid w:val="00F1128F"/>
    <w:rsid w:val="00F159E6"/>
    <w:rsid w:val="00F258DE"/>
    <w:rsid w:val="00F331B9"/>
    <w:rsid w:val="00F425A0"/>
    <w:rsid w:val="00F4619C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0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0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St-2299/2015</izvorni_sadrzaj>
    <derivirana_varijabla naziv="DomainObject.Predmet.OznakaBroj_1">St-2299/2015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GODLER d.o.o.</izvorni_sadrzaj>
    <derivirana_varijabla naziv="DomainObject.Predmet.ProtustrankaFormated_1">  GODLER d.o.o.</derivirana_varijabla>
  </DomainObject.Predmet.ProtustrankaFormated>
  <DomainObject.Predmet.ProtustrankaFormatedOIB>
    <izvorni_sadrzaj>  GODLER d.o.o., OIB 63977908869</izvorni_sadrzaj>
    <derivirana_varijabla naziv="DomainObject.Predmet.ProtustrankaFormatedOIB_1">  GODLER d.o.o., OIB 63977908869</derivirana_varijabla>
  </DomainObject.Predmet.ProtustrankaFormatedOIB>
  <DomainObject.Predmet.ProtustrankaFormatedWithAdress>
    <izvorni_sadrzaj> GODLER d.o.o., Kušlanova 46, 10000 Zagreb</izvorni_sadrzaj>
    <derivirana_varijabla naziv="DomainObject.Predmet.ProtustrankaFormatedWithAdress_1"> GODLER d.o.o., Kušlanova 46, 10000 Zagreb</derivirana_varijabla>
  </DomainObject.Predmet.ProtustrankaFormatedWithAdress>
  <DomainObject.Predmet.ProtustrankaFormatedWithAdressOIB>
    <izvorni_sadrzaj> GODLER d.o.o., OIB 63977908869, Kušlanova 46, 10000 Zagreb</izvorni_sadrzaj>
    <derivirana_varijabla naziv="DomainObject.Predmet.ProtustrankaFormatedWithAdressOIB_1"> GODLER d.o.o., OIB 63977908869, Kušlanova 46, 10000 Zagreb</derivirana_varijabla>
  </DomainObject.Predmet.ProtustrankaFormatedWithAdressOIB>
  <DomainObject.Predmet.ProtustrankaWithAdress>
    <izvorni_sadrzaj>GODLER d.o.o. Kušlanova 46, 10000 Zagreb</izvorni_sadrzaj>
    <derivirana_varijabla naziv="DomainObject.Predmet.ProtustrankaWithAdress_1">GODLER d.o.o. Kušlanova 46, 10000 Zagreb</derivirana_varijabla>
  </DomainObject.Predmet.ProtustrankaWithAdress>
  <DomainObject.Predmet.ProtustrankaWithAdressOIB>
    <izvorni_sadrzaj>GODLER d.o.o., OIB 63977908869, Kušlanova 46, 10000 Zagreb</izvorni_sadrzaj>
    <derivirana_varijabla naziv="DomainObject.Predmet.ProtustrankaWithAdressOIB_1">GODLER d.o.o., OIB 63977908869, Kušlanova 46, 10000 Zagreb</derivirana_varijabla>
  </DomainObject.Predmet.ProtustrankaWithAdressOIB>
  <DomainObject.Predmet.ProtustrankaNazivFormated>
    <izvorni_sadrzaj>GODLER d.o.o.</izvorni_sadrzaj>
    <derivirana_varijabla naziv="DomainObject.Predmet.ProtustrankaNazivFormated_1">GODLER d.o.o.</derivirana_varijabla>
  </DomainObject.Predmet.ProtustrankaNazivFormated>
  <DomainObject.Predmet.ProtustrankaNazivFormatedOIB>
    <izvorni_sadrzaj>GODLER d.o.o., OIB 63977908869</izvorni_sadrzaj>
    <derivirana_varijabla naziv="DomainObject.Predmet.ProtustrankaNazivFormatedOIB_1">GODLER d.o.o., OIB 63977908869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I. D. D. rudarstvo, graditeljstvo i usluge društvo s ograničenom odgovornošću u stečaju zastupanog po punomoćniku OD Miletić i partneri d.o.o.</izvorni_sadrzaj>
    <derivirana_varijabla naziv="DomainObject.Predmet.StrankaFormated_1">  FINA Regionalni centar Zagreb; I. D. D. rudarstvo, graditeljstvo i usluge društvo s ograničenom odgovornošću u stečaju zastupanog po punomoćniku OD Miletić i partneri d.o.o.</derivirana_varijabla>
  </DomainObject.Predmet.StrankaFormated>
  <DomainObject.Predmet.StrankaFormatedOIB>
    <izvorni_sadrzaj>  FINA Regionalni centar Zagreb, OIB 85821130368; I. D. D. rudarstvo, graditeljstvo i usluge društvo s ograničenom odgovornošću u stečaju, OIB 18997517546 zastupanog po punomoćniku OD Miletić i partneri d.o.o.</izvorni_sadrzaj>
    <derivirana_varijabla naziv="DomainObject.Predmet.StrankaFormatedOIB_1">  FINA Regionalni centar Zagreb, OIB 85821130368; I. D. D. rudarstvo, graditeljstvo i usluge društvo s ograničenom odgovornošću u stečaju, OIB 18997517546 zastupanog po punomoćniku OD Miletić i partneri d.o.o.</derivirana_varijabla>
  </DomainObject.Predmet.StrankaFormatedOIB>
  <DomainObject.Predmet.StrankaFormatedWithAdress>
    <izvorni_sadrzaj> FINA Regionalni centar Zagreb, Trg Svibanjskih žrtava 1995. br 1, 10000 Zagreb; I. D. D. rudarstvo, graditeljstvo i usluge društvo s ograničenom odgovornošću u stečaju, Stančićeva 4, 10410 Vukovina zastupanog po punomoćniku OD Miletić i partneri d.o.o.</izvorni_sadrzaj>
    <derivirana_varijabla naziv="DomainObject.Predmet.StrankaFormatedWithAdress_1"> FINA Regionalni centar Zagreb, Trg Svibanjskih žrtava 1995. br 1, 10000 Zagreb; I. D. D. rudarstvo, graditeljstvo i usluge društvo s ograničenom odgovornošću u stečaju, Stančićeva 4, 10410 Vukovina zastupanog po punomoćniku OD Miletić i partneri d.o.o.</derivirana_varijabla>
  </DomainObject.Predmet.StrankaFormatedWithAdress>
  <DomainObject.Predmet.StrankaFormatedWithAdressOIB>
    <izvorni_sadrzaj> FINA Regionalni centar Zagreb, OIB 85821130368, Trg Svibanjskih žrtava 1995. br 1, 10000 Zagreb; I. D. D. rudarstvo, graditeljstvo i usluge društvo s ograničenom odgovornošću u stečaju, OIB 18997517546, Stančićeva 4, 10410 Vukovina zastupanog po punomoćniku OD Miletić i partneri d.o.o.</izvorni_sadrzaj>
    <derivirana_varijabla naziv="DomainObject.Predmet.StrankaFormatedWithAdressOIB_1"> FINA Regionalni centar Zagreb, OIB 85821130368, Trg Svibanjskih žrtava 1995. br 1, 10000 Zagreb; I. D. D. rudarstvo, graditeljstvo i usluge društvo s ograničenom odgovornošću u stečaju, OIB 18997517546, Stančićeva 4, 10410 Vukovina zastupanog po punomoćniku OD Miletić i partneri d.o.o.</derivirana_varijabla>
  </DomainObject.Predmet.StrankaFormatedWithAdressOIB>
  <DomainObject.Predmet.StrankaWithAdress>
    <izvorni_sadrzaj>FINA Regionalni centar Zagreb Trg Svibanjskih žrtava 1995. br 1,10000 Zagreb,I. D. D. rudarstvo, graditeljstvo i usluge društvo s ograničenom odgovornošću u stečaju Stančićeva 4,10410 Vukovina</izvorni_sadrzaj>
    <derivirana_varijabla naziv="DomainObject.Predmet.StrankaWithAdress_1">FINA Regionalni centar Zagreb Trg Svibanjskih žrtava 1995. br 1,10000 Zagreb,I. D. D. rudarstvo, graditeljstvo i usluge društvo s ograničenom odgovornošću u stečaju Stančićeva 4,10410 Vukovina</derivirana_varijabla>
  </DomainObject.Predmet.StrankaWithAdress>
  <DomainObject.Predmet.StrankaWithAdressOIB>
    <izvorni_sadrzaj>FINA Regionalni centar Zagreb, OIB 85821130368, Trg Svibanjskih žrtava 1995. br 1,10000 Zagreb,I. D. D. rudarstvo, graditeljstvo i usluge društvo s ograničenom odgovornošću u stečaju, OIB 18997517546, Stančićeva 4,10410 Vukovina</izvorni_sadrzaj>
    <derivirana_varijabla naziv="DomainObject.Predmet.StrankaWithAdressOIB_1">FINA Regionalni centar Zagreb, OIB 85821130368, Trg Svibanjskih žrtava 1995. br 1,10000 Zagreb,I. D. D. rudarstvo, graditeljstvo i usluge društvo s ograničenom odgovornošću u stečaju, OIB 18997517546, Stančićeva 4,10410 Vukovina</derivirana_varijabla>
  </DomainObject.Predmet.StrankaWithAdressOIB>
  <DomainObject.Predmet.StrankaNazivFormated>
    <izvorni_sadrzaj>FINA Regionalni centar Zagreb,I. D. D. rudarstvo, graditeljstvo i usluge društvo s ograničenom odgovornošću u stečaju</izvorni_sadrzaj>
    <derivirana_varijabla naziv="DomainObject.Predmet.StrankaNazivFormated_1">FINA Regionalni centar Zagreb,I. D. D. rudarstvo, graditeljstvo i usluge društvo s ograničenom odgovornošću u stečaju</derivirana_varijabla>
  </DomainObject.Predmet.StrankaNazivFormated>
  <DomainObject.Predmet.StrankaNazivFormatedOIB>
    <izvorni_sadrzaj>FINA Regionalni centar Zagreb, OIB 85821130368,I. D. D. rudarstvo, graditeljstvo i usluge društvo s ograničenom odgovornošću u stečaju, OIB 18997517546</izvorni_sadrzaj>
    <derivirana_varijabla naziv="DomainObject.Predmet.StrankaNazivFormatedOIB_1">FINA Regionalni centar Zagreb, OIB 85821130368,I. D. D. rudarstvo, graditeljstvo i usluge društvo s ograničenom odgovornošću u stečaju, OIB 18997517546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I. D. D. rudarstvo, graditeljstvo i usluge društvo s ograničenom odgovornošću u stečaju zastupanog po punomoćniku OD Miletić i partneri d.o.o.</item>
    </izvorni_sadrzaj>
    <derivirana_varijabla naziv="DomainObject.Predmet.StrankaListFormated_1">
      <item>FINA Regionalni centar Zagreb</item>
      <item>I. D. D. rudarstvo, graditeljstvo i usluge društvo s ograničenom odgovornošću u stečaju zastupanog po punomoćniku OD Miletić i partneri d.o.o.</item>
    </derivirana_varijabla>
  </DomainObject.Predmet.StrankaListFormated>
  <DomainObject.Predmet.StrankaListFormatedOIB>
    <izvorni_sadrzaj>
      <item>FINA Regionalni centar Zagreb, OIB 85821130368</item>
      <item>I. D. D. rudarstvo, graditeljstvo i usluge društvo s ograničenom odgovornošću u stečaju, OIB 18997517546 zastupanog po punomoćniku OD Miletić i partneri d.o.o.</item>
    </izvorni_sadrzaj>
    <derivirana_varijabla naziv="DomainObject.Predmet.StrankaListFormatedOIB_1">
      <item>FINA Regionalni centar Zagreb, OIB 85821130368</item>
      <item>I. D. D. rudarstvo, graditeljstvo i usluge društvo s ograničenom odgovornošću u stečaju, OIB 18997517546 zastupanog po punomoćniku OD Miletić i partneri d.o.o.</item>
    </derivirana_varijabla>
  </DomainObject.Predmet.StrankaListFormatedOIB>
  <DomainObject.Predmet.StrankaListFormatedWithAdress>
    <izvorni_sadrzaj>
      <item>FINA Regionalni centar Zagreb, Trg Svibanjskih žrtava 1995. br 1, 10000 Zagreb</item>
      <item>I. D. D. rudarstvo, graditeljstvo i usluge društvo s ograničenom odgovornošću u stečaju, Stančićeva 4, 10410 Vukovina zastupanog po punomoćniku OD Miletić i partneri d.o.o.</item>
    </izvorni_sadrzaj>
    <derivirana_varijabla naziv="DomainObject.Predmet.StrankaListFormatedWithAdress_1">
      <item>FINA Regionalni centar Zagreb, Trg Svibanjskih žrtava 1995. br 1, 10000 Zagreb</item>
      <item>I. D. D. rudarstvo, graditeljstvo i usluge društvo s ograničenom odgovornošću u stečaju, Stančićeva 4, 10410 Vukovina zastupanog po punomoćniku OD Miletić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I. D. D. rudarstvo, graditeljstvo i usluge društvo s ograničenom odgovornošću u stečaju, OIB 18997517546, Stančićeva 4, 10410 Vukovina zastupanog po punomoćniku OD Miletić i partneri d.o.o.</item>
    </izvorni_sadrzaj>
    <derivirana_varijabla naziv="DomainObject.Predmet.StrankaListFormatedWithAdressOIB_1">
      <item>FINA Regionalni centar Zagreb, OIB 85821130368, Trg Svibanjskih žrtava 1995. br 1, 10000 Zagreb</item>
      <item>I. D. D. rudarstvo, graditeljstvo i usluge društvo s ograničenom odgovornošću u stečaju, OIB 18997517546, Stančićeva 4, 10410 Vukovina zastupanog po punomoćniku OD Miletić i partneri d.o.o.</item>
    </derivirana_varijabla>
  </DomainObject.Predmet.StrankaListFormatedWithAdressOIB>
  <DomainObject.Predmet.StrankaListNazivFormated>
    <izvorni_sadrzaj>
      <item>FINA Regionalni centar Zagreb</item>
      <item>I. D. D. rudarstvo, graditeljstvo i usluge društvo s ograničenom odgovornošću u stečaju</item>
    </izvorni_sadrzaj>
    <derivirana_varijabla naziv="DomainObject.Predmet.StrankaListNazivFormated_1">
      <item>FINA Regionalni centar Zagreb</item>
      <item>I. D. D. rudarstvo, graditeljstvo i usluge društvo s ograničenom odgovornošću u stečaju</item>
    </derivirana_varijabla>
  </DomainObject.Predmet.StrankaListNazivFormated>
  <DomainObject.Predmet.StrankaListNazivFormatedOIB>
    <izvorni_sadrzaj>
      <item>FINA Regionalni centar Zagreb, OIB 85821130368</item>
      <item>I. D. D. rudarstvo, graditeljstvo i usluge društvo s ograničenom odgovornošću u stečaju, OIB 18997517546</item>
    </izvorni_sadrzaj>
    <derivirana_varijabla naziv="DomainObject.Predmet.StrankaListNazivFormatedOIB_1">
      <item>FINA Regionalni centar Zagreb, OIB 85821130368</item>
      <item>I. D. D. rudarstvo, graditeljstvo i usluge društvo s ograničenom odgovornošću u stečaju, OIB 18997517546</item>
    </derivirana_varijabla>
  </DomainObject.Predmet.StrankaListNazivFormatedOIB>
  <DomainObject.Predmet.ProtuStrankaListFormated>
    <izvorni_sadrzaj>
      <item>GODLER d.o.o.</item>
    </izvorni_sadrzaj>
    <derivirana_varijabla naziv="DomainObject.Predmet.ProtuStrankaListFormated_1">
      <item>GODLER d.o.o.</item>
    </derivirana_varijabla>
  </DomainObject.Predmet.ProtuStrankaListFormated>
  <DomainObject.Predmet.ProtuStrankaListFormatedOIB>
    <izvorni_sadrzaj>
      <item>GODLER d.o.o., OIB 63977908869</item>
    </izvorni_sadrzaj>
    <derivirana_varijabla naziv="DomainObject.Predmet.ProtuStrankaListFormatedOIB_1">
      <item>GODLER d.o.o., OIB 63977908869</item>
    </derivirana_varijabla>
  </DomainObject.Predmet.ProtuStrankaListFormatedOIB>
  <DomainObject.Predmet.ProtuStrankaListFormatedWithAdress>
    <izvorni_sadrzaj>
      <item>GODLER d.o.o., Kušlanova 46, 10000 Zagreb</item>
    </izvorni_sadrzaj>
    <derivirana_varijabla naziv="DomainObject.Predmet.ProtuStrankaListFormatedWithAdress_1">
      <item>GODLER d.o.o., Kušlanova 46, 10000 Zagreb</item>
    </derivirana_varijabla>
  </DomainObject.Predmet.ProtuStrankaListFormatedWithAdress>
  <DomainObject.Predmet.ProtuStrankaListFormatedWithAdressOIB>
    <izvorni_sadrzaj>
      <item>GODLER d.o.o., OIB 63977908869, Kušlanova 46, 10000 Zagreb</item>
    </izvorni_sadrzaj>
    <derivirana_varijabla naziv="DomainObject.Predmet.ProtuStrankaListFormatedWithAdressOIB_1">
      <item>GODLER d.o.o., OIB 63977908869, Kušlanova 46, 10000 Zagreb</item>
    </derivirana_varijabla>
  </DomainObject.Predmet.ProtuStrankaListFormatedWithAdressOIB>
  <DomainObject.Predmet.ProtuStrankaListNazivFormated>
    <izvorni_sadrzaj>
      <item>GODLER d.o.o.</item>
    </izvorni_sadrzaj>
    <derivirana_varijabla naziv="DomainObject.Predmet.ProtuStrankaListNazivFormated_1">
      <item>GODLER d.o.o.</item>
    </derivirana_varijabla>
  </DomainObject.Predmet.ProtuStrankaListNazivFormated>
  <DomainObject.Predmet.ProtuStrankaListNazivFormatedOIB>
    <izvorni_sadrzaj>
      <item>GODLER d.o.o., OIB 63977908869</item>
    </izvorni_sadrzaj>
    <derivirana_varijabla naziv="DomainObject.Predmet.ProtuStrankaListNazivFormatedOIB_1">
      <item>GODLER d.o.o., OIB 63977908869</item>
    </derivirana_varijabla>
  </DomainObject.Predmet.ProtuStrankaListNazivFormatedOIB>
  <DomainObject.Predmet.OstaliListFormated>
    <izvorni_sadrzaj>
      <item>Zdravko Hlebec</item>
      <item>Odvjetničko društvo Miletić i partneri d.o.o.</item>
      <item>OD Miletić i partneri d.o.o. punomoćnik sudionika u postupku I. D. D. rudarstvo, graditeljstvo i usluge društvo s ograničenom odgovornošću u stečaju</item>
    </izvorni_sadrzaj>
    <derivirana_varijabla naziv="DomainObject.Predmet.OstaliListFormated_1">
      <item>Zdravko Hlebec</item>
      <item>Odvjetničko društvo Miletić i partneri d.o.o.</item>
      <item>OD Miletić i partneri d.o.o. punomoćnik sudionika u postupku I. D. D. rudarstvo, graditeljstvo i usluge društvo s ograničenom odgovornošću u stečaju</item>
    </derivirana_varijabla>
  </DomainObject.Predmet.OstaliListFormated>
  <DomainObject.Predmet.OstaliListFormatedOIB>
    <izvorni_sadrzaj>
      <item>Zdravko Hlebec, OIB 27962944370</item>
      <item>Odvjetničko društvo Miletić i partneri d.o.o.</item>
      <item>OD Miletić i partneri d.o.o. punomoćnik sudionika u postupku I. D. D. rudarstvo, graditeljstvo i usluge društvo s ograničenom odgovornošću u stečaju</item>
    </izvorni_sadrzaj>
    <derivirana_varijabla naziv="DomainObject.Predmet.OstaliListFormatedOIB_1">
      <item>Zdravko Hlebec, OIB 27962944370</item>
      <item>Odvjetničko društvo Miletić i partneri d.o.o.</item>
      <item>OD Miletić i partneri d.o.o. punomoćnik sudionika u postupku I. D. D. rudarstvo, graditeljstvo i usluge društvo s ograničenom odgovornošću u stečaju</item>
    </derivirana_varijabla>
  </DomainObject.Predmet.OstaliListFormatedOIB>
  <DomainObject.Predmet.OstaliListFormatedWithAdress>
    <izvorni_sadrzaj>
      <item>Zdravko Hlebec, Kušlanova 46, Zagreb</item>
      <item>Odvjetničko društvo Miletić i partneri d.o.o., Ulica kneza Branimira 29/V, 10000 Zagreb</item>
      <item>OD Miletić i partneri d.o.o., Ulica kneza Branimira 29/V, 10000 Zagreb punomoćnik sudionika u postupku I. D. D. rudarstvo, graditeljstvo i usluge društvo s ograničenom odgovornošću u stečaju</item>
    </izvorni_sadrzaj>
    <derivirana_varijabla naziv="DomainObject.Predmet.OstaliListFormatedWithAdress_1">
      <item>Zdravko Hlebec, Kušlanova 46, Zagreb</item>
      <item>Odvjetničko društvo Miletić i partneri d.o.o., Ulica kneza Branimira 29/V, 10000 Zagreb</item>
      <item>OD Miletić i partneri d.o.o., Ulica kneza Branimira 29/V, 10000 Zagreb punomoćnik sudionika u postupku I. D. D. rudarstvo, graditeljstvo i usluge društvo s ograničenom odgovornošću u stečaju</item>
    </derivirana_varijabla>
  </DomainObject.Predmet.OstaliListFormatedWithAdress>
  <DomainObject.Predmet.OstaliListFormatedWithAdressOIB>
    <izvorni_sadrzaj>
      <item>Zdravko Hlebec, OIB 27962944370, Kušlanova 46, Zagreb</item>
      <item>Odvjetničko društvo Miletić i partneri d.o.o., Ulica kneza Branimira 29/V, 10000 Zagreb</item>
      <item>OD Miletić i partneri d.o.o., Ulica kneza Branimira 29/V, 10000 Zagreb punomoćnik sudionika u postupku I. D. D. rudarstvo, graditeljstvo i usluge društvo s ograničenom odgovornošću u stečaju</item>
    </izvorni_sadrzaj>
    <derivirana_varijabla naziv="DomainObject.Predmet.OstaliListFormatedWithAdressOIB_1">
      <item>Zdravko Hlebec, OIB 27962944370, Kušlanova 46, Zagreb</item>
      <item>Odvjetničko društvo Miletić i partneri d.o.o., Ulica kneza Branimira 29/V, 10000 Zagreb</item>
      <item>OD Miletić i partneri d.o.o., Ulica kneza Branimira 29/V, 10000 Zagreb punomoćnik sudionika u postupku I. D. D. rudarstvo, graditeljstvo i usluge društvo s ograničenom odgovornošću u stečaju</item>
    </derivirana_varijabla>
  </DomainObject.Predmet.OstaliListFormatedWithAdressOIB>
  <DomainObject.Predmet.OstaliListNazivFormated>
    <izvorni_sadrzaj>
      <item>Zdravko Hlebec</item>
      <item>Odvjetničko društvo Miletić i partneri d.o.o.</item>
      <item>OD Miletić i partneri d.o.o.</item>
    </izvorni_sadrzaj>
    <derivirana_varijabla naziv="DomainObject.Predmet.OstaliListNazivFormated_1">
      <item>Zdravko Hlebec</item>
      <item>Odvjetničko društvo Miletić i partneri d.o.o.</item>
      <item>OD Miletić i partneri d.o.o.</item>
    </derivirana_varijabla>
  </DomainObject.Predmet.OstaliListNazivFormated>
  <DomainObject.Predmet.OstaliListNazivFormatedOIB>
    <izvorni_sadrzaj>
      <item>Zdravko Hlebec, OIB 27962944370</item>
      <item>Odvjetničko društvo Miletić i partneri d.o.o.</item>
      <item>OD Miletić i partneri d.o.o.</item>
    </izvorni_sadrzaj>
    <derivirana_varijabla naziv="DomainObject.Predmet.OstaliListNazivFormatedOIB_1">
      <item>Zdravko Hlebec, OIB 27962944370</item>
      <item>Odvjetničko društvo Miletić i partneri d.o.o.</item>
      <item>OD Miletić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GODLER d.o.o.</izvorni_sadrzaj>
    <derivirana_varijabla naziv="DomainObject.Predmet.ProtustrankaIDrugi_1">GODLER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GODLER d.o.o., OIB 63977908869, Kušlanova 46, 10000 Zagreb</izvorni_sadrzaj>
    <derivirana_varijabla naziv="DomainObject.Predmet.ProtustrankaIDrugiAdressOIB_1">GODLER d.o.o., OIB 63977908869, Kušlanova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GODLER d.o.o.</item>
      <item>FINA Regionalni centar Zagreb</item>
      <item>Zdravko Hlebec</item>
      <item>Odvjetničko društvo Miletić i partneri d.o.o.</item>
      <item>I. D. D. rudarstvo, graditeljstvo i usluge društvo s ograničenom odgovornošću u stečaju</item>
      <item>OD Miletić i partneri d.o.o.</item>
    </izvorni_sadrzaj>
    <derivirana_varijabla naziv="DomainObject.Predmet.SudioniciListNaziv_1">
      <item>GODLER d.o.o.</item>
      <item>FINA Regionalni centar Zagreb</item>
      <item>Zdravko Hlebec</item>
      <item>Odvjetničko društvo Miletić i partneri d.o.o.</item>
      <item>I. D. D. rudarstvo, graditeljstvo i usluge društvo s ograničenom odgovornošću u stečaju</item>
      <item>OD Miletić i partneri d.o.o.</item>
    </derivirana_varijabla>
  </DomainObject.Predmet.SudioniciListNaziv>
  <DomainObject.Predmet.SudioniciListAdressOIB>
    <izvorni_sadrzaj>
      <item>GODLER d.o.o., OIB 63977908869, Kušlanova 46,10000 Zagreb</item>
      <item>FINA Regionalni centar Zagreb, OIB 85821130368, Trg Svibanjskih žrtava 1995. br 1,10000 Zagreb</item>
      <item>Zdravko Hlebec, OIB 27962944370, Kušlanova 46,Zagreb</item>
      <item>Odvjetničko društvo Miletić i partneri d.o.o., Ulica kneza Branimira 29/V,10000 Zagreb</item>
      <item>I. D. D. rudarstvo, graditeljstvo i usluge društvo s ograničenom odgovornošću u stečaju, OIB 18997517546, Stančićeva 4,10410 Vukovina</item>
      <item>OD Miletić i partneri d.o.o., Ulica kneza Branimira 29/V,10000 Zagreb</item>
    </izvorni_sadrzaj>
    <derivirana_varijabla naziv="DomainObject.Predmet.SudioniciListAdressOIB_1">
      <item>GODLER d.o.o., OIB 63977908869, Kušlanova 46,10000 Zagreb</item>
      <item>FINA Regionalni centar Zagreb, OIB 85821130368, Trg Svibanjskih žrtava 1995. br 1,10000 Zagreb</item>
      <item>Zdravko Hlebec, OIB 27962944370, Kušlanova 46,Zagreb</item>
      <item>Odvjetničko društvo Miletić i partneri d.o.o., Ulica kneza Branimira 29/V,10000 Zagreb</item>
      <item>I. D. D. rudarstvo, graditeljstvo i usluge društvo s ograničenom odgovornošću u stečaju, OIB 18997517546, Stančićeva 4,10410 Vukovina</item>
      <item>OD Miletić i partneri d.o.o., Ulica kneza Branimira 29/V,10000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63977908869</item>
      <item>, OIB 85821130368</item>
      <item>, OIB 27962944370</item>
      <item>, OIB null</item>
      <item>, OIB 18997517546</item>
      <item>, OIB null</item>
    </izvorni_sadrzaj>
    <derivirana_varijabla naziv="DomainObject.Predmet.SudioniciListNazivOIB_1">
      <item>, OIB 63977908869</item>
      <item>, OIB 85821130368</item>
      <item>, OIB 27962944370</item>
      <item>, OIB null</item>
      <item>, OIB 18997517546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2168</properties:Characters>
  <properties:Lines>68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2016-05-30T09:09:00Z</dcterms:created>
  <dc:creator>Sudsko vijeæe</dc:creator>
  <cp:lastModifiedBy>Maja Malec</cp:lastModifiedBy>
  <cp:lastPrinted>2016-05-30T09:18:00Z</cp:lastPrinted>
  <dcterms:modified xmlns:xsi="http://www.w3.org/2001/XMLSchema-instance" xsi:type="dcterms:W3CDTF">2016-12-14T10:24:00Z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