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d8d3c" w14:paraId="5ad8d3c" w:rsidRDefault="00F62427" w:rsidP="00DC36BF" w:rsidR="004F5931" w:rsidRPr="0048612C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 w:rsidRPr="0048612C">
        <w:rPr>
          <w:rFonts w:cs="Times New Roman" w:hAnsi="Times New Roman" w:ascii="Times New Roman"/>
          <w:sz w:val="24"/>
        </w:rPr>
        <w:tab/>
      </w:r>
      <w:r w:rsidRPr="0048612C">
        <w:rPr>
          <w:rFonts w:cs="Times New Roman" w:hAnsi="Times New Roman" w:ascii="Times New Roman"/>
          <w:sz w:val="24"/>
        </w:rPr>
        <w:tab/>
      </w:r>
      <w:r w:rsidRPr="0048612C">
        <w:rPr>
          <w:rFonts w:cs="Times New Roman" w:hAnsi="Times New Roman" w:ascii="Times New Roman"/>
          <w:sz w:val="24"/>
        </w:rPr>
        <w:tab/>
      </w:r>
      <w:r w:rsidRPr="0048612C">
        <w:rPr>
          <w:rFonts w:cs="Times New Roman" w:hAnsi="Times New Roman" w:ascii="Times New Roman"/>
          <w:sz w:val="24"/>
        </w:rPr>
        <w:tab/>
      </w:r>
      <w:r w:rsidRPr="0048612C">
        <w:rPr>
          <w:rFonts w:cs="Times New Roman" w:hAnsi="Times New Roman" w:ascii="Times New Roman"/>
          <w:sz w:val="24"/>
        </w:rPr>
        <w:tab/>
      </w:r>
      <w:r w:rsidRPr="0048612C">
        <w:rPr>
          <w:rFonts w:cs="Times New Roman" w:hAnsi="Times New Roman" w:ascii="Times New Roman"/>
          <w:sz w:val="24"/>
        </w:rPr>
        <w:tab/>
      </w:r>
      <w:r w:rsidRPr="0048612C">
        <w:rPr>
          <w:rFonts w:cs="Times New Roman" w:hAnsi="Times New Roman" w:ascii="Times New Roman"/>
          <w:sz w:val="24"/>
        </w:rPr>
        <w:tab/>
      </w:r>
      <w:r w:rsidRPr="0048612C">
        <w:rPr>
          <w:rFonts w:cs="Times New Roman" w:hAnsi="Times New Roman" w:ascii="Times New Roman"/>
          <w:sz w:val="24"/>
        </w:rPr>
        <w:tab/>
      </w:r>
    </w:p>
    <w:p w:rsidRDefault="002F6188" w:rsidP="009D7ACC" w:rsidR="002F6188" w:rsidRPr="0048612C">
      <w:pPr>
        <w:jc w:val="center"/>
      </w:pPr>
      <w:r w:rsidRPr="0048612C">
        <w:t>R E P U B L I K A   H R V A T S K A</w:t>
      </w:r>
    </w:p>
    <w:p w:rsidRDefault="009D7ACC" w:rsidP="009D7ACC" w:rsidR="009D7ACC" w:rsidRPr="0048612C">
      <w:pPr>
        <w:jc w:val="center"/>
      </w:pPr>
    </w:p>
    <w:p w:rsidRDefault="002F6188" w:rsidP="009D7ACC" w:rsidR="002F6188" w:rsidRPr="0048612C">
      <w:pPr>
        <w:jc w:val="center"/>
      </w:pPr>
      <w:r w:rsidRPr="0048612C">
        <w:t>R J E Š E N J E</w:t>
      </w:r>
      <w:r w:rsidR="009D2C79" w:rsidRPr="0048612C">
        <w:t xml:space="preserve">   O   D O S U D I</w:t>
      </w:r>
    </w:p>
    <w:p w:rsidRDefault="002F6188" w:rsidP="009D7ACC" w:rsidR="002F6188" w:rsidRPr="0048612C">
      <w:pPr>
        <w:jc w:val="both"/>
      </w:pPr>
    </w:p>
    <w:p w:rsidRDefault="002F6188" w:rsidP="00B46FDC" w:rsidR="004F5931">
      <w:pPr>
        <w:jc w:val="both"/>
      </w:pPr>
      <w:r w:rsidRPr="0048612C">
        <w:tab/>
      </w:r>
      <w:r w:rsidR="00B06BF4" w:rsidRPr="0048612C">
        <w:t>Tr</w:t>
      </w:r>
      <w:r w:rsidR="005D4E24" w:rsidRPr="0048612C">
        <w:t>govački sud u Zagrebu po sucu</w:t>
      </w:r>
      <w:r w:rsidR="001F1838" w:rsidRPr="0048612C">
        <w:t xml:space="preserve"> pojedincu</w:t>
      </w:r>
      <w:r w:rsidR="005D4E24" w:rsidRPr="0048612C">
        <w:t xml:space="preserve"> </w:t>
      </w:r>
      <w:r w:rsidR="00B06BF4" w:rsidRPr="0048612C">
        <w:t xml:space="preserve">Nevenki Siladi Rstić u stečajnom postupku nad stečajnim dužnikom </w:t>
      </w:r>
      <w:r w:rsidR="00323BB2">
        <w:t xml:space="preserve">TEMO d.o.o. za usluge i graditeljstvo – u stečaju, Zagreb, Škorpikova 22, OIB: 84941858945, </w:t>
      </w:r>
      <w:r w:rsidR="009D409C" w:rsidRPr="0048612C">
        <w:t xml:space="preserve">dana </w:t>
      </w:r>
      <w:r w:rsidR="00323BB2">
        <w:t>15</w:t>
      </w:r>
      <w:r w:rsidR="00904D64">
        <w:t>. studenog</w:t>
      </w:r>
      <w:r w:rsidR="009C7F61">
        <w:t xml:space="preserve"> 2018</w:t>
      </w:r>
      <w:r w:rsidR="00B06BF4" w:rsidRPr="0048612C">
        <w:t>.</w:t>
      </w:r>
      <w:r w:rsidR="009D409C" w:rsidRPr="0048612C">
        <w:t xml:space="preserve"> godine</w:t>
      </w:r>
    </w:p>
    <w:p w:rsidRDefault="008022C9" w:rsidP="00B46FDC" w:rsidR="008022C9" w:rsidRPr="0048612C">
      <w:pPr>
        <w:jc w:val="both"/>
      </w:pPr>
    </w:p>
    <w:p w:rsidRDefault="002F6188" w:rsidP="002D0A5C" w:rsidR="002F6188" w:rsidRPr="0048612C">
      <w:pPr>
        <w:pStyle w:val="Tijeloteksta"/>
        <w:jc w:val="center"/>
        <w:rPr>
          <w:rFonts w:cs="Times New Roman" w:hAnsi="Times New Roman" w:ascii="Times New Roman"/>
          <w:sz w:val="24"/>
        </w:rPr>
      </w:pPr>
      <w:r w:rsidRPr="0048612C">
        <w:rPr>
          <w:rFonts w:cs="Times New Roman" w:hAnsi="Times New Roman" w:ascii="Times New Roman"/>
          <w:sz w:val="24"/>
        </w:rPr>
        <w:t>r i j e š i o    j e</w:t>
      </w:r>
    </w:p>
    <w:p w:rsidRDefault="002F6188" w:rsidP="009D7ACC" w:rsidR="002F6188" w:rsidRPr="0048612C">
      <w:pPr>
        <w:pStyle w:val="Tijeloteksta"/>
        <w:jc w:val="both"/>
        <w:rPr>
          <w:rFonts w:cs="Times New Roman" w:hAnsi="Times New Roman" w:ascii="Times New Roman"/>
          <w:sz w:val="24"/>
        </w:rPr>
      </w:pPr>
    </w:p>
    <w:p w:rsidRDefault="00C16204" w:rsidP="00B02D8D" w:rsidR="00D851F3" w:rsidRPr="00687820">
      <w:pPr>
        <w:pStyle w:val="Odlomakpopisa"/>
        <w:numPr>
          <w:ilvl w:val="0"/>
          <w:numId w:val="27"/>
        </w:numPr>
        <w:jc w:val="both"/>
      </w:pPr>
      <w:r>
        <w:t>Utvrđuje se da je nakon završetka elektroničke javne dražbe kod Financijske agencije, Regionalni ce</w:t>
      </w:r>
      <w:r w:rsidR="00644598">
        <w:t xml:space="preserve">ntar Zagreb, Avenija Vukovar 70, identifikator nadmetanja: 10991, </w:t>
      </w:r>
      <w:r>
        <w:t>najveću cijenu ponudio k</w:t>
      </w:r>
      <w:r w:rsidR="00AE5F56" w:rsidRPr="007607DD">
        <w:t>up</w:t>
      </w:r>
      <w:r>
        <w:t>ac</w:t>
      </w:r>
      <w:r w:rsidR="00B06BF4" w:rsidRPr="007607DD">
        <w:t xml:space="preserve"> </w:t>
      </w:r>
      <w:r w:rsidR="003B2354">
        <w:t xml:space="preserve">VARDAR BAU d.o.o. Slavonski Brod, Ivana Gundulića 70, OIB. 12409684850 </w:t>
      </w:r>
      <w:r>
        <w:t xml:space="preserve">čime proizlazi da su ispunjene pretpostavke da mu se </w:t>
      </w:r>
      <w:r w:rsidRPr="00C16204">
        <w:t xml:space="preserve">dosude kupljene </w:t>
      </w:r>
      <w:r w:rsidR="006B59DB" w:rsidRPr="00C16204">
        <w:t>nekretnin</w:t>
      </w:r>
      <w:r w:rsidR="006950A2" w:rsidRPr="00C16204">
        <w:t>e</w:t>
      </w:r>
      <w:r>
        <w:t>, te se stoga kupcu</w:t>
      </w:r>
      <w:r w:rsidR="00B02D8D" w:rsidRPr="00B02D8D">
        <w:t xml:space="preserve"> </w:t>
      </w:r>
      <w:r w:rsidR="00B02D8D">
        <w:t xml:space="preserve">VARDAR BAU d.o.o. Slavonski Brod, Ivana Gundulića 70, OIB. 12409684850 </w:t>
      </w:r>
      <w:r w:rsidR="006F6CE3">
        <w:t>dosuđuje nekretnina</w:t>
      </w:r>
      <w:r w:rsidR="00C1089D">
        <w:t xml:space="preserve"> stečajnog dužnika </w:t>
      </w:r>
      <w:r w:rsidR="0026474A">
        <w:t>upisana</w:t>
      </w:r>
      <w:r w:rsidR="00C1089D">
        <w:t xml:space="preserve"> u zemljišnim knjigama Općinskog suda u </w:t>
      </w:r>
      <w:r w:rsidR="00B02D8D">
        <w:t>Slavonskom Brodu,</w:t>
      </w:r>
      <w:r w:rsidR="00D851F3">
        <w:t xml:space="preserve"> </w:t>
      </w:r>
      <w:r w:rsidR="00D851F3" w:rsidRPr="00B02D8D">
        <w:rPr>
          <w:b/>
        </w:rPr>
        <w:t>u zk.ul.5292</w:t>
      </w:r>
      <w:r w:rsidR="00D851F3">
        <w:t xml:space="preserve">, k.o. Brodski Varoš, kat čest. br. 2046 </w:t>
      </w:r>
      <w:r w:rsidR="00D851F3" w:rsidRPr="00B02D8D">
        <w:rPr>
          <w:bCs/>
        </w:rPr>
        <w:t>ORANICA BROD. ČAIRE površine 13956 m2</w:t>
      </w:r>
    </w:p>
    <w:p w:rsidRDefault="00B46FDC" w:rsidP="00C14C6A" w:rsidR="00B46FDC" w:rsidRPr="0048612C">
      <w:pPr>
        <w:jc w:val="both"/>
      </w:pPr>
    </w:p>
    <w:p w:rsidRDefault="00F73EBD" w:rsidP="007337A7" w:rsidR="001F1838" w:rsidRPr="00F61726">
      <w:pPr>
        <w:ind w:firstLine="28" w:left="1388"/>
        <w:jc w:val="both"/>
      </w:pPr>
      <w:r>
        <w:t>z</w:t>
      </w:r>
      <w:r w:rsidR="001F1838" w:rsidRPr="0048612C">
        <w:t>a iznos kupoprodajne cijen</w:t>
      </w:r>
      <w:r w:rsidR="005B2E40">
        <w:t xml:space="preserve">e </w:t>
      </w:r>
      <w:r w:rsidR="001F1838" w:rsidRPr="0048612C">
        <w:t xml:space="preserve">od </w:t>
      </w:r>
      <w:r w:rsidR="00B02D8D" w:rsidRPr="00B02D8D">
        <w:rPr>
          <w:b/>
        </w:rPr>
        <w:t>308.333,50</w:t>
      </w:r>
      <w:r w:rsidR="00B02D8D">
        <w:t xml:space="preserve"> </w:t>
      </w:r>
      <w:r w:rsidR="00F61726" w:rsidRPr="00F61726">
        <w:t xml:space="preserve">kn </w:t>
      </w:r>
      <w:r w:rsidR="00F61726" w:rsidRPr="005B2E40">
        <w:rPr>
          <w:b/>
        </w:rPr>
        <w:t>(</w:t>
      </w:r>
      <w:r w:rsidR="00B02D8D">
        <w:rPr>
          <w:b/>
        </w:rPr>
        <w:t>tristoosamtisućatristotridesettri kune i pedeset lipa</w:t>
      </w:r>
      <w:r w:rsidR="009C7F61" w:rsidRPr="005B2E40">
        <w:rPr>
          <w:b/>
        </w:rPr>
        <w:t>)</w:t>
      </w:r>
    </w:p>
    <w:p w:rsidRDefault="00A8541D" w:rsidP="00A8541D" w:rsidR="00A8541D" w:rsidRPr="0048612C">
      <w:pPr>
        <w:ind w:left="1701"/>
      </w:pPr>
    </w:p>
    <w:p w:rsidRDefault="00834D44" w:rsidP="00B02D8D" w:rsidR="00425EF8" w:rsidRPr="00B02D8D">
      <w:pPr>
        <w:pStyle w:val="Odlomakpopisa"/>
        <w:numPr>
          <w:ilvl w:val="0"/>
          <w:numId w:val="27"/>
        </w:numPr>
        <w:jc w:val="both"/>
        <w:rPr>
          <w:b/>
          <w:i/>
        </w:rPr>
      </w:pPr>
      <w:r w:rsidRPr="0048612C">
        <w:t xml:space="preserve">Kupac </w:t>
      </w:r>
      <w:r w:rsidR="00B02D8D">
        <w:t xml:space="preserve">VARDAR BAU d.o.o. Slavonski Brod, Ivana Gundulića 70, OIB. 12409684850 </w:t>
      </w:r>
      <w:r w:rsidR="00976F72" w:rsidRPr="0048612C">
        <w:t xml:space="preserve">dužan je u </w:t>
      </w:r>
      <w:r w:rsidR="0022030E">
        <w:t>roku od 15</w:t>
      </w:r>
      <w:r w:rsidR="00976F72" w:rsidRPr="0048612C">
        <w:t xml:space="preserve"> dana od dana </w:t>
      </w:r>
      <w:r w:rsidR="006950A2">
        <w:t>pravomoćnosti rješenja o dosudi, za nekretnine navedene</w:t>
      </w:r>
      <w:r w:rsidR="00B46FDC">
        <w:t xml:space="preserve"> pod točkom I</w:t>
      </w:r>
      <w:r w:rsidR="00976F72" w:rsidRPr="0048612C">
        <w:t xml:space="preserve">) izreke ovog rješenja uplatiti kupovninu umanjenu za uplaćenu jamčevinu, dakle uplatiti kupovninu u iznosu od </w:t>
      </w:r>
      <w:r w:rsidR="0089107B">
        <w:rPr>
          <w:b/>
        </w:rPr>
        <w:t>308.333,50</w:t>
      </w:r>
      <w:r w:rsidR="00A83DBD" w:rsidRPr="00F61726">
        <w:t xml:space="preserve"> </w:t>
      </w:r>
      <w:r w:rsidR="009D409C" w:rsidRPr="00B02D8D">
        <w:rPr>
          <w:b/>
        </w:rPr>
        <w:t>kun</w:t>
      </w:r>
      <w:r w:rsidR="0089107B">
        <w:rPr>
          <w:b/>
        </w:rPr>
        <w:t>a</w:t>
      </w:r>
      <w:r w:rsidR="009D409C" w:rsidRPr="00B02D8D">
        <w:rPr>
          <w:b/>
          <w:i/>
        </w:rPr>
        <w:t xml:space="preserve"> </w:t>
      </w:r>
      <w:r w:rsidR="00976F72" w:rsidRPr="0048612C">
        <w:t>umanjenu za</w:t>
      </w:r>
      <w:r w:rsidR="0089107B">
        <w:t xml:space="preserve"> </w:t>
      </w:r>
      <w:r w:rsidR="0089107B">
        <w:rPr>
          <w:b/>
        </w:rPr>
        <w:t xml:space="preserve">61.666,70 </w:t>
      </w:r>
      <w:r w:rsidR="00976F72" w:rsidRPr="00B02D8D">
        <w:rPr>
          <w:b/>
        </w:rPr>
        <w:t>kun</w:t>
      </w:r>
      <w:r w:rsidR="0089107B">
        <w:rPr>
          <w:b/>
        </w:rPr>
        <w:t>a</w:t>
      </w:r>
      <w:r w:rsidR="00976F72" w:rsidRPr="0048612C">
        <w:t>, na</w:t>
      </w:r>
      <w:r w:rsidR="00425EF8">
        <w:t xml:space="preserve"> poseban</w:t>
      </w:r>
      <w:r w:rsidR="00976F72" w:rsidRPr="0048612C">
        <w:t xml:space="preserve"> račun otvoren kod </w:t>
      </w:r>
      <w:r w:rsidR="00AE7EAB">
        <w:t xml:space="preserve">Financijske agencije IBAN </w:t>
      </w:r>
      <w:r w:rsidR="00425EF8">
        <w:t>HR1123900011300028787, model HR</w:t>
      </w:r>
      <w:r w:rsidR="00AE7EAB">
        <w:t>11</w:t>
      </w:r>
      <w:r w:rsidR="00425EF8">
        <w:t xml:space="preserve">. </w:t>
      </w:r>
    </w:p>
    <w:p w:rsidRDefault="00425EF8" w:rsidP="007337A7" w:rsidR="00BE4C22">
      <w:pPr>
        <w:ind w:left="1416"/>
        <w:jc w:val="both"/>
      </w:pPr>
      <w:r>
        <w:t>Pod "poziv na broj" (PNB) kao podatak prvi (P1) treba upisati broj 10</w:t>
      </w:r>
      <w:r w:rsidR="0089107B">
        <w:t>9916</w:t>
      </w:r>
      <w:r>
        <w:t>, a kao podatak drugi (P2*) broj koji je sadrž</w:t>
      </w:r>
      <w:r w:rsidR="00D83A4A">
        <w:t>an u tab</w:t>
      </w:r>
      <w:r w:rsidR="00DC799A">
        <w:t>lici pod rednim brojem VII liste</w:t>
      </w:r>
      <w:r w:rsidR="00D83A4A">
        <w:t xml:space="preserve"> ponuditelja sa zadnjom najvišom valjanom ponudom u nadmetanju</w:t>
      </w:r>
      <w:r w:rsidR="00DC799A">
        <w:t xml:space="preserve"> (5</w:t>
      </w:r>
      <w:r w:rsidR="00EA7270">
        <w:t>3392</w:t>
      </w:r>
      <w:r w:rsidR="00DC799A">
        <w:t>)</w:t>
      </w:r>
      <w:r w:rsidR="002C5DCB">
        <w:t xml:space="preserve">. </w:t>
      </w:r>
      <w:r w:rsidR="00DC799A">
        <w:t xml:space="preserve"> Podatak P1 I P2 nužno je odvojiti crticom (-).</w:t>
      </w:r>
    </w:p>
    <w:p w:rsidRDefault="002C5DCB" w:rsidP="007337A7" w:rsidR="00976F72" w:rsidRPr="00D83A4A">
      <w:pPr>
        <w:ind w:left="1416"/>
        <w:jc w:val="both"/>
      </w:pPr>
      <w:r>
        <w:t>Prilikom uplate kupovnine na račun Agencije IBAN HR1123900011300028787, potrebno je da uplatitelj u polje 71A na SWIFT-u ili na obrascu naloga za plaćanje u polje "opcija troška" naznači opciju "OUR"</w:t>
      </w:r>
      <w:r w:rsidR="00BE4C22">
        <w:t>.</w:t>
      </w:r>
    </w:p>
    <w:p w:rsidRDefault="00316B35" w:rsidP="00E5189D" w:rsidR="00316B35" w:rsidRPr="0048612C">
      <w:pPr>
        <w:pStyle w:val="Tijeloteksta"/>
        <w:jc w:val="both"/>
        <w:rPr>
          <w:rFonts w:cs="Times New Roman" w:hAnsi="Times New Roman" w:ascii="Times New Roman"/>
          <w:sz w:val="24"/>
        </w:rPr>
      </w:pPr>
    </w:p>
    <w:p w:rsidRDefault="00316B35" w:rsidP="00E71730" w:rsidR="00316B35" w:rsidRPr="0048612C">
      <w:pPr>
        <w:pStyle w:val="Odlomakpopisa"/>
        <w:numPr>
          <w:ilvl w:val="0"/>
          <w:numId w:val="27"/>
        </w:numPr>
        <w:tabs>
          <w:tab w:pos="709" w:val="left"/>
        </w:tabs>
        <w:jc w:val="both"/>
      </w:pPr>
      <w:r w:rsidRPr="0048612C">
        <w:t xml:space="preserve">Određuje se upis prava vlasništva u korist kupca </w:t>
      </w:r>
      <w:r w:rsidR="000704C0">
        <w:t xml:space="preserve">VARDAR BAU d.o.o. Slavonski Brod, Ivana Gundulića 70, OIB. 12409684850 </w:t>
      </w:r>
      <w:r w:rsidRPr="0048612C">
        <w:t xml:space="preserve">na </w:t>
      </w:r>
      <w:r w:rsidR="006950A2">
        <w:t>dosuđenim</w:t>
      </w:r>
      <w:r w:rsidRPr="0048612C">
        <w:t xml:space="preserve"> </w:t>
      </w:r>
      <w:r w:rsidR="006950A2">
        <w:t>nekretninama</w:t>
      </w:r>
      <w:r w:rsidRPr="0048612C">
        <w:t xml:space="preserve"> </w:t>
      </w:r>
      <w:r w:rsidR="006950A2">
        <w:t>navedenih</w:t>
      </w:r>
      <w:r w:rsidRPr="0048612C">
        <w:t xml:space="preserve"> </w:t>
      </w:r>
      <w:r w:rsidR="00B46FDC">
        <w:t>u točci I</w:t>
      </w:r>
      <w:r w:rsidR="0048612C">
        <w:t>)</w:t>
      </w:r>
      <w:r w:rsidR="00263DBA">
        <w:t xml:space="preserve"> izreke</w:t>
      </w:r>
      <w:r w:rsidR="0048612C">
        <w:t xml:space="preserve"> ovog rješenja i to </w:t>
      </w:r>
      <w:r w:rsidRPr="0048612C">
        <w:t xml:space="preserve">nakon </w:t>
      </w:r>
      <w:r w:rsidRPr="0048612C">
        <w:lastRenderedPageBreak/>
        <w:t>pravomoćnosti ovog rješenja o dosudi i nakon što kupac uplati kupovninu nave</w:t>
      </w:r>
      <w:r w:rsidR="00263DBA">
        <w:t>denih</w:t>
      </w:r>
      <w:r w:rsidR="00BB70D5" w:rsidRPr="0048612C">
        <w:t xml:space="preserve"> u točci  </w:t>
      </w:r>
      <w:r w:rsidR="00B46FDC">
        <w:t>I</w:t>
      </w:r>
      <w:r w:rsidR="00976F72" w:rsidRPr="0048612C">
        <w:t xml:space="preserve">) </w:t>
      </w:r>
      <w:r w:rsidR="00263DBA">
        <w:t xml:space="preserve">izreke </w:t>
      </w:r>
      <w:r w:rsidR="00976F72" w:rsidRPr="0048612C">
        <w:t>ovog rješenja.</w:t>
      </w:r>
    </w:p>
    <w:p w:rsidRDefault="008619D1" w:rsidP="00E5189D" w:rsidR="008619D1" w:rsidRPr="0048612C">
      <w:pPr>
        <w:ind w:firstLine="708"/>
        <w:jc w:val="both"/>
      </w:pPr>
    </w:p>
    <w:p w:rsidRDefault="00316B35" w:rsidP="00E71730" w:rsidR="00316B35" w:rsidRPr="0048612C">
      <w:pPr>
        <w:pStyle w:val="Odlomakpopisa"/>
        <w:numPr>
          <w:ilvl w:val="0"/>
          <w:numId w:val="27"/>
        </w:numPr>
        <w:jc w:val="both"/>
      </w:pPr>
      <w:r w:rsidRPr="0048612C">
        <w:t xml:space="preserve">Za </w:t>
      </w:r>
      <w:r w:rsidR="00212984">
        <w:t>nekretnine</w:t>
      </w:r>
      <w:r w:rsidRPr="0048612C">
        <w:t xml:space="preserve"> </w:t>
      </w:r>
      <w:r w:rsidR="00212984">
        <w:t>navedene</w:t>
      </w:r>
      <w:r w:rsidR="00B46FDC">
        <w:t xml:space="preserve"> u točci I</w:t>
      </w:r>
      <w:r w:rsidRPr="0048612C">
        <w:t xml:space="preserve">) </w:t>
      </w:r>
      <w:r w:rsidR="000A2487">
        <w:t xml:space="preserve">izreke </w:t>
      </w:r>
      <w:r w:rsidRPr="0048612C">
        <w:t>ovog rješ</w:t>
      </w:r>
      <w:r w:rsidR="00FA1101">
        <w:t>enja, određuje se brisanje svih</w:t>
      </w:r>
      <w:r w:rsidR="000A2487">
        <w:t xml:space="preserve"> </w:t>
      </w:r>
      <w:r w:rsidRPr="0048612C">
        <w:t>upisanih prava,tereta i zabilježbi</w:t>
      </w:r>
      <w:r w:rsidR="000A2487">
        <w:t xml:space="preserve">, kako slijedi: </w:t>
      </w:r>
      <w:r w:rsidRPr="0048612C">
        <w:t xml:space="preserve"> </w:t>
      </w:r>
    </w:p>
    <w:p w:rsidRDefault="009C7F61" w:rsidP="00BA72D7" w:rsidR="009C7F61" w:rsidRPr="00564D2D">
      <w:pPr>
        <w:jc w:val="both"/>
      </w:pPr>
    </w:p>
    <w:tbl>
      <w:tblPr>
        <w:tblW w:type="dxa" w:w="8925"/>
        <w:shd w:fill="FFFFFF" w:color="auto" w:val="clear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300"/>
        <w:gridCol w:w="458"/>
        <w:gridCol w:w="5470"/>
        <w:gridCol w:w="1200"/>
        <w:gridCol w:w="1198"/>
        <w:gridCol w:w="299"/>
      </w:tblGrid>
      <w:tr w:rsidTr="00B2622E" w:rsidR="00C1089D">
        <w:trPr>
          <w:trHeight w:val="270"/>
        </w:trPr>
        <w:tc>
          <w:tcPr>
            <w:tcW w:type="dxa" w:w="300"/>
            <w:shd w:fill="auto" w:color="auto" w:val="clear"/>
            <w:hideMark/>
          </w:tcPr>
          <w:p w:rsidRDefault="00C1089D" w:rsidP="00B2622E" w:rsidR="00C1089D" w:rsidRPr="00C1089D">
            <w:pPr>
              <w:rPr>
                <w:color w:val="333333"/>
              </w:rPr>
            </w:pPr>
          </w:p>
        </w:tc>
        <w:tc>
          <w:tcPr>
            <w:tcW w:type="dxa" w:w="8325"/>
            <w:gridSpan w:val="4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C1089D" w:rsidP="00B2622E" w:rsidR="00C1089D" w:rsidRPr="00C1089D">
            <w:pPr>
              <w:rPr>
                <w:color w:val="333333"/>
              </w:rPr>
            </w:pPr>
            <w:r w:rsidRPr="00C1089D">
              <w:rPr>
                <w:b/>
                <w:bCs/>
                <w:color w:val="000000"/>
              </w:rPr>
              <w:t xml:space="preserve"> </w:t>
            </w:r>
          </w:p>
        </w:tc>
        <w:tc>
          <w:tcPr>
            <w:tcW w:type="dxa" w:w="300"/>
            <w:shd w:fill="auto" w:color="auto" w:val="clear"/>
            <w:hideMark/>
          </w:tcPr>
          <w:p w:rsidRDefault="00C1089D" w:rsidP="00B2622E" w:rsidR="00C1089D">
            <w:pPr>
              <w:rPr>
                <w:color w:val="333333"/>
                <w:sz w:val="21"/>
                <w:szCs w:val="21"/>
              </w:rPr>
            </w:pPr>
          </w:p>
        </w:tc>
      </w:tr>
      <w:tr w:rsidTr="00B2622E" w:rsidR="00C1089D">
        <w:trPr>
          <w:trHeight w:val="1425"/>
        </w:trPr>
        <w:tc>
          <w:tcPr>
            <w:tcW w:type="dxa" w:w="300"/>
            <w:shd w:fill="auto" w:color="auto" w:val="clear"/>
            <w:hideMark/>
          </w:tcPr>
          <w:p w:rsidRDefault="00C1089D" w:rsidP="00B2622E" w:rsidR="00C1089D" w:rsidRPr="00C1089D">
            <w:pPr>
              <w:rPr>
                <w:color w:val="333333"/>
              </w:rPr>
            </w:pPr>
          </w:p>
        </w:tc>
        <w:tc>
          <w:tcPr>
            <w:tcW w:type="dxa" w:w="45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C1089D" w:rsidP="00B2622E" w:rsidR="00C1089D" w:rsidRPr="00C1089D">
            <w:pPr>
              <w:jc w:val="center"/>
              <w:rPr>
                <w:color w:val="333333"/>
              </w:rPr>
            </w:pPr>
            <w:r w:rsidRPr="00C1089D">
              <w:rPr>
                <w:color w:val="000000"/>
              </w:rPr>
              <w:t>"1.1</w:t>
            </w:r>
          </w:p>
        </w:tc>
        <w:tc>
          <w:tcPr>
            <w:tcW w:type="dxa" w:w="5475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C1089D" w:rsidP="00B2622E" w:rsidR="00C1089D" w:rsidRPr="00C1089D">
            <w:pPr>
              <w:rPr>
                <w:color w:val="333333"/>
              </w:rPr>
            </w:pPr>
            <w:r w:rsidRPr="00C1089D">
              <w:rPr>
                <w:color w:val="000000"/>
              </w:rPr>
              <w:t xml:space="preserve">Zaprimljeno 17.04.2008. broj Z-3438/08 </w:t>
            </w:r>
            <w:r w:rsidRPr="00C1089D">
              <w:rPr>
                <w:color w:val="000000"/>
              </w:rPr>
              <w:br/>
              <w:t>Temeljem sporazuma o osiguranju br. 08918010005 od 17. travnja 2008. br. Ov-6024/08. uknjižuje se pravo zaloga na nekretnine u AI za glavni dug od 8.400.000,00 EUR-a slovima: osammilijunaičeriristotisuća eura u kunskoj protuvrijednosti po prodajnom tečaju Raiffeisenbank Austria d.d. važećem na dan dospjeća, sa zakonskom zateznom kamatom određenom za odnose iz trgovačkih ugovora, koja trenutno iznosi 17% godišnje, promjenjiva, računajući od dana dospjeća pa do dana namirenja, i ostalim troškovima za korist:</w:t>
            </w:r>
          </w:p>
        </w:tc>
        <w:tc>
          <w:tcPr>
            <w:tcW w:type="dxa" w:w="120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C1089D" w:rsidP="00B2622E" w:rsidR="00C1089D">
            <w:pPr>
              <w:rPr>
                <w:color w:val="333333"/>
                <w:sz w:val="21"/>
                <w:szCs w:val="21"/>
              </w:rPr>
            </w:pPr>
            <w:r>
              <w:rPr>
                <w:color w:val="000000"/>
                <w:sz w:val="15"/>
                <w:szCs w:val="15"/>
              </w:rPr>
              <w:t>8.400.000,00 EUR</w:t>
            </w:r>
          </w:p>
        </w:tc>
        <w:tc>
          <w:tcPr>
            <w:tcW w:type="dxa" w:w="120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C1089D" w:rsidP="00B2622E" w:rsidR="00C1089D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C1089D" w:rsidP="00B2622E" w:rsidR="00C1089D">
            <w:pPr>
              <w:rPr>
                <w:color w:val="333333"/>
                <w:sz w:val="21"/>
                <w:szCs w:val="21"/>
              </w:rPr>
            </w:pPr>
          </w:p>
        </w:tc>
      </w:tr>
      <w:tr w:rsidTr="00B2622E" w:rsidR="00C1089D">
        <w:trPr>
          <w:trHeight w:val="390"/>
        </w:trPr>
        <w:tc>
          <w:tcPr>
            <w:tcW w:type="dxa" w:w="300"/>
            <w:shd w:fill="auto" w:color="auto" w:val="clear"/>
            <w:hideMark/>
          </w:tcPr>
          <w:p w:rsidRDefault="00C1089D" w:rsidP="00B2622E" w:rsidR="00C1089D" w:rsidRPr="00C1089D">
            <w:pPr>
              <w:rPr>
                <w:color w:val="333333"/>
              </w:rPr>
            </w:pPr>
          </w:p>
        </w:tc>
        <w:tc>
          <w:tcPr>
            <w:tcW w:type="dxa" w:w="45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C1089D" w:rsidP="00B2622E" w:rsidR="00C1089D" w:rsidRPr="00C1089D">
            <w:pPr>
              <w:rPr>
                <w:color w:val="333333"/>
              </w:rPr>
            </w:pPr>
          </w:p>
        </w:tc>
        <w:tc>
          <w:tcPr>
            <w:tcW w:type="dxa" w:w="5475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C1089D" w:rsidP="00B2622E" w:rsidR="00C1089D" w:rsidRPr="00C1089D">
            <w:pPr>
              <w:rPr>
                <w:color w:val="333333"/>
              </w:rPr>
            </w:pPr>
            <w:r w:rsidRPr="00C1089D">
              <w:rPr>
                <w:b/>
                <w:bCs/>
                <w:color w:val="000000"/>
              </w:rPr>
              <w:t>RAIFFEISENBANK AUSTRIA DD ZAGREB, PETRINJSKA BR. 59, MBS 080002366</w:t>
            </w:r>
          </w:p>
        </w:tc>
        <w:tc>
          <w:tcPr>
            <w:tcW w:type="dxa" w:w="120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C1089D" w:rsidP="00B2622E" w:rsidR="00C1089D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120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C1089D" w:rsidP="00B2622E" w:rsidR="00C1089D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C1089D" w:rsidP="00B2622E" w:rsidR="00C1089D">
            <w:pPr>
              <w:rPr>
                <w:color w:val="333333"/>
                <w:sz w:val="21"/>
                <w:szCs w:val="21"/>
              </w:rPr>
            </w:pPr>
          </w:p>
        </w:tc>
      </w:tr>
      <w:tr w:rsidTr="00B2622E" w:rsidR="00C1089D">
        <w:trPr>
          <w:trHeight w:val="15"/>
        </w:trPr>
        <w:tc>
          <w:tcPr>
            <w:tcW w:type="dxa" w:w="300"/>
            <w:shd w:fill="auto" w:color="auto" w:val="clear"/>
            <w:hideMark/>
          </w:tcPr>
          <w:p w:rsidRDefault="00C1089D" w:rsidP="00B2622E" w:rsidR="00C1089D" w:rsidRPr="00C1089D">
            <w:pPr>
              <w:rPr>
                <w:color w:val="333333"/>
              </w:rPr>
            </w:pPr>
          </w:p>
        </w:tc>
        <w:tc>
          <w:tcPr>
            <w:tcW w:type="dxa" w:w="8325"/>
            <w:gridSpan w:val="4"/>
            <w:shd w:fill="auto" w:color="auto" w:val="clear"/>
            <w:hideMark/>
          </w:tcPr>
          <w:p w:rsidRDefault="00C1089D" w:rsidP="00B2622E" w:rsidR="00C1089D" w:rsidRPr="00C1089D">
            <w:pPr>
              <w:rPr>
                <w:color w:val="333333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C1089D" w:rsidP="00B2622E" w:rsidR="00C1089D">
            <w:pPr>
              <w:rPr>
                <w:color w:val="333333"/>
                <w:sz w:val="2"/>
                <w:szCs w:val="21"/>
              </w:rPr>
            </w:pPr>
          </w:p>
        </w:tc>
      </w:tr>
      <w:tr w:rsidTr="00B2622E" w:rsidR="00C1089D">
        <w:trPr>
          <w:trHeight w:val="270"/>
        </w:trPr>
        <w:tc>
          <w:tcPr>
            <w:tcW w:type="dxa" w:w="300"/>
            <w:shd w:fill="auto" w:color="auto" w:val="clear"/>
            <w:hideMark/>
          </w:tcPr>
          <w:p w:rsidRDefault="00C1089D" w:rsidP="00B2622E" w:rsidR="00C1089D" w:rsidRPr="00C1089D">
            <w:pPr>
              <w:rPr>
                <w:color w:val="333333"/>
              </w:rPr>
            </w:pPr>
          </w:p>
        </w:tc>
        <w:tc>
          <w:tcPr>
            <w:tcW w:type="dxa" w:w="8325"/>
            <w:gridSpan w:val="4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C1089D" w:rsidP="00B2622E" w:rsidR="00C1089D" w:rsidRPr="00C1089D">
            <w:pPr>
              <w:rPr>
                <w:color w:val="333333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C1089D" w:rsidP="00B2622E" w:rsidR="00C1089D">
            <w:pPr>
              <w:rPr>
                <w:color w:val="333333"/>
                <w:sz w:val="21"/>
                <w:szCs w:val="21"/>
              </w:rPr>
            </w:pPr>
          </w:p>
        </w:tc>
      </w:tr>
      <w:tr w:rsidTr="00B2622E" w:rsidR="00C1089D">
        <w:trPr>
          <w:trHeight w:val="1605"/>
        </w:trPr>
        <w:tc>
          <w:tcPr>
            <w:tcW w:type="dxa" w:w="300"/>
            <w:shd w:fill="auto" w:color="auto" w:val="clear"/>
            <w:hideMark/>
          </w:tcPr>
          <w:p w:rsidRDefault="00C1089D" w:rsidP="00B2622E" w:rsidR="00C1089D" w:rsidRPr="00C1089D">
            <w:pPr>
              <w:rPr>
                <w:color w:val="333333"/>
              </w:rPr>
            </w:pPr>
          </w:p>
        </w:tc>
        <w:tc>
          <w:tcPr>
            <w:tcW w:type="dxa" w:w="45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C1089D" w:rsidP="00B2622E" w:rsidR="00C1089D" w:rsidRPr="00C1089D">
            <w:pPr>
              <w:jc w:val="center"/>
              <w:rPr>
                <w:color w:val="333333"/>
              </w:rPr>
            </w:pPr>
            <w:r w:rsidRPr="00C1089D">
              <w:rPr>
                <w:color w:val="000000"/>
              </w:rPr>
              <w:t>2.1</w:t>
            </w:r>
          </w:p>
        </w:tc>
        <w:tc>
          <w:tcPr>
            <w:tcW w:type="dxa" w:w="5475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C1089D" w:rsidP="00B2622E" w:rsidR="00C1089D" w:rsidRPr="00C1089D">
            <w:pPr>
              <w:rPr>
                <w:color w:val="333333"/>
              </w:rPr>
            </w:pPr>
            <w:r w:rsidRPr="00C1089D">
              <w:rPr>
                <w:color w:val="000000"/>
              </w:rPr>
              <w:t>Zaprimljeno 14.01.2009. broj Z-415/09</w:t>
            </w:r>
            <w:r w:rsidRPr="00C1089D">
              <w:rPr>
                <w:color w:val="000000"/>
              </w:rPr>
              <w:br/>
              <w:t>Temeljem sporazuma o osiguranju stjecanjem založnog prava na nekretninama i poslovnim udjelima br. 08918010023 od 22.12.2008.g. solemniziranog kod javnog bilježnika Ruže Medunić iz Slav. Broda od 13. 1. 2009.g. br. OV-330/09 uknjižuje se pravo zaloga na nekretnine upisane u A u iznosu od EUR 4.400.000,00 (četiri milijuna i četiristo tisuća eura) u kunskoj protuvrijednosti po prodajnom tečaju Raiffeisenbank Austrija d.d. važećem na dan dospjeća, sa zakonskom zateznom kamatom određenom za odnose iz trgovačkih ugovora, koja u trenutku sklapanja sporazuma iznosi 17% godišnje, promjenjiva, računajući od dana dospjeća pa do namirenja, i ostalim troškovima za korist:</w:t>
            </w:r>
          </w:p>
        </w:tc>
        <w:tc>
          <w:tcPr>
            <w:tcW w:type="dxa" w:w="120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C1089D" w:rsidP="00B2622E" w:rsidR="00C1089D">
            <w:pPr>
              <w:rPr>
                <w:color w:val="333333"/>
                <w:sz w:val="21"/>
                <w:szCs w:val="21"/>
              </w:rPr>
            </w:pPr>
            <w:r>
              <w:rPr>
                <w:color w:val="000000"/>
                <w:sz w:val="15"/>
                <w:szCs w:val="15"/>
              </w:rPr>
              <w:t>4.400.000,00 EUR</w:t>
            </w:r>
          </w:p>
        </w:tc>
        <w:tc>
          <w:tcPr>
            <w:tcW w:type="dxa" w:w="120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C1089D" w:rsidP="00B2622E" w:rsidR="00C1089D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C1089D" w:rsidP="00B2622E" w:rsidR="00C1089D">
            <w:pPr>
              <w:rPr>
                <w:color w:val="333333"/>
                <w:sz w:val="21"/>
                <w:szCs w:val="21"/>
              </w:rPr>
            </w:pPr>
          </w:p>
        </w:tc>
      </w:tr>
      <w:tr w:rsidTr="00B2622E" w:rsidR="00C1089D">
        <w:trPr>
          <w:trHeight w:val="390"/>
        </w:trPr>
        <w:tc>
          <w:tcPr>
            <w:tcW w:type="dxa" w:w="300"/>
            <w:shd w:fill="auto" w:color="auto" w:val="clear"/>
            <w:hideMark/>
          </w:tcPr>
          <w:p w:rsidRDefault="00C1089D" w:rsidP="00B2622E" w:rsidR="00C1089D" w:rsidRPr="00C1089D">
            <w:pPr>
              <w:rPr>
                <w:color w:val="333333"/>
              </w:rPr>
            </w:pPr>
          </w:p>
        </w:tc>
        <w:tc>
          <w:tcPr>
            <w:tcW w:type="dxa" w:w="45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C1089D" w:rsidP="00B2622E" w:rsidR="00C1089D" w:rsidRPr="00C1089D">
            <w:pPr>
              <w:rPr>
                <w:color w:val="333333"/>
              </w:rPr>
            </w:pPr>
          </w:p>
        </w:tc>
        <w:tc>
          <w:tcPr>
            <w:tcW w:type="dxa" w:w="5475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C1089D" w:rsidP="00B2622E" w:rsidR="00C1089D" w:rsidRPr="00C1089D">
            <w:pPr>
              <w:rPr>
                <w:color w:val="333333"/>
              </w:rPr>
            </w:pPr>
            <w:r w:rsidRPr="00C1089D">
              <w:rPr>
                <w:b/>
                <w:bCs/>
                <w:color w:val="000000"/>
              </w:rPr>
              <w:t>RAIFFEISENBANK AUSTRIA DD ZAGREB, PETRINJSKA BR. 59, MBS 080002366</w:t>
            </w:r>
          </w:p>
        </w:tc>
        <w:tc>
          <w:tcPr>
            <w:tcW w:type="dxa" w:w="120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C1089D" w:rsidP="00B2622E" w:rsidR="00C1089D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120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C1089D" w:rsidP="00B2622E" w:rsidR="00C1089D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C1089D" w:rsidP="00B2622E" w:rsidR="00C1089D">
            <w:pPr>
              <w:rPr>
                <w:color w:val="333333"/>
                <w:sz w:val="21"/>
                <w:szCs w:val="21"/>
              </w:rPr>
            </w:pPr>
          </w:p>
        </w:tc>
      </w:tr>
      <w:tr w:rsidTr="00B2622E" w:rsidR="00C1089D">
        <w:trPr>
          <w:trHeight w:val="15"/>
        </w:trPr>
        <w:tc>
          <w:tcPr>
            <w:tcW w:type="dxa" w:w="300"/>
            <w:shd w:fill="auto" w:color="auto" w:val="clear"/>
            <w:hideMark/>
          </w:tcPr>
          <w:p w:rsidRDefault="00C1089D" w:rsidP="00B2622E" w:rsidR="00C1089D" w:rsidRPr="00C1089D">
            <w:pPr>
              <w:rPr>
                <w:color w:val="333333"/>
              </w:rPr>
            </w:pPr>
          </w:p>
        </w:tc>
        <w:tc>
          <w:tcPr>
            <w:tcW w:type="dxa" w:w="8325"/>
            <w:gridSpan w:val="4"/>
            <w:shd w:fill="auto" w:color="auto" w:val="clear"/>
            <w:hideMark/>
          </w:tcPr>
          <w:p w:rsidRDefault="00C1089D" w:rsidP="00B2622E" w:rsidR="00C1089D" w:rsidRPr="00C1089D">
            <w:pPr>
              <w:rPr>
                <w:color w:val="333333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C1089D" w:rsidP="00B2622E" w:rsidR="00C1089D">
            <w:pPr>
              <w:rPr>
                <w:color w:val="333333"/>
                <w:sz w:val="2"/>
                <w:szCs w:val="21"/>
              </w:rPr>
            </w:pPr>
          </w:p>
        </w:tc>
      </w:tr>
      <w:tr w:rsidTr="00B2622E" w:rsidR="00C1089D">
        <w:trPr>
          <w:trHeight w:val="270"/>
        </w:trPr>
        <w:tc>
          <w:tcPr>
            <w:tcW w:type="dxa" w:w="300"/>
            <w:shd w:fill="auto" w:color="auto" w:val="clear"/>
            <w:hideMark/>
          </w:tcPr>
          <w:p w:rsidRDefault="00C1089D" w:rsidP="00B2622E" w:rsidR="00C1089D" w:rsidRPr="00C1089D">
            <w:pPr>
              <w:rPr>
                <w:color w:val="333333"/>
              </w:rPr>
            </w:pPr>
          </w:p>
        </w:tc>
        <w:tc>
          <w:tcPr>
            <w:tcW w:type="dxa" w:w="8325"/>
            <w:gridSpan w:val="4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C1089D" w:rsidP="00B2622E" w:rsidR="00C1089D" w:rsidRPr="00C1089D">
            <w:pPr>
              <w:rPr>
                <w:color w:val="333333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C1089D" w:rsidP="00B2622E" w:rsidR="00C1089D">
            <w:pPr>
              <w:rPr>
                <w:color w:val="333333"/>
                <w:sz w:val="21"/>
                <w:szCs w:val="21"/>
              </w:rPr>
            </w:pPr>
          </w:p>
        </w:tc>
      </w:tr>
      <w:tr w:rsidTr="00B2622E" w:rsidR="00C1089D">
        <w:trPr>
          <w:trHeight w:val="1950"/>
        </w:trPr>
        <w:tc>
          <w:tcPr>
            <w:tcW w:type="dxa" w:w="300"/>
            <w:shd w:fill="auto" w:color="auto" w:val="clear"/>
            <w:hideMark/>
          </w:tcPr>
          <w:p w:rsidRDefault="00C1089D" w:rsidP="00B2622E" w:rsidR="00C1089D" w:rsidRPr="00C1089D">
            <w:pPr>
              <w:rPr>
                <w:color w:val="333333"/>
              </w:rPr>
            </w:pPr>
          </w:p>
        </w:tc>
        <w:tc>
          <w:tcPr>
            <w:tcW w:type="dxa" w:w="45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C1089D" w:rsidP="00B2622E" w:rsidR="00C1089D" w:rsidRPr="00C1089D">
            <w:pPr>
              <w:jc w:val="center"/>
              <w:rPr>
                <w:color w:val="333333"/>
              </w:rPr>
            </w:pPr>
            <w:r w:rsidRPr="00C1089D">
              <w:rPr>
                <w:color w:val="000000"/>
              </w:rPr>
              <w:t>3.4</w:t>
            </w:r>
          </w:p>
        </w:tc>
        <w:tc>
          <w:tcPr>
            <w:tcW w:type="dxa" w:w="5475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C1089D" w:rsidP="00B2622E" w:rsidR="00C1089D" w:rsidRPr="00C1089D">
            <w:pPr>
              <w:rPr>
                <w:color w:val="333333"/>
              </w:rPr>
            </w:pPr>
            <w:r w:rsidRPr="00C1089D">
              <w:rPr>
                <w:color w:val="000000"/>
              </w:rPr>
              <w:t>Zaprimljeno 29.06.2010. broj Z-5061/10.</w:t>
            </w:r>
            <w:r w:rsidRPr="00C1089D">
              <w:rPr>
                <w:color w:val="000000"/>
              </w:rPr>
              <w:br/>
              <w:t xml:space="preserve">Temeljem Sporazuma o osiguranju stjecanjem založnog prava na nekretninama i poslovnim udjelima br. 10918020008 od 28. lipnja 2010. koji je solemniziran kod javnog bilježnika Ruže Medunić iz Slav. Broda, Trg pobjede 10 pod br. OV-7275/10 na nekretninama upisanim u A I (jedan) uknjižuje se pravo zaloga u iznosu od 14.000.000,00 EUR-a slovima: (četrnaestmilijuna eura) u kunskoj protuvrijednosti po </w:t>
            </w:r>
            <w:r w:rsidRPr="00C1089D">
              <w:rPr>
                <w:color w:val="000000"/>
              </w:rPr>
              <w:lastRenderedPageBreak/>
              <w:t>prodajnom tečaju Raiffeisenbank Austria d.d. važećem na dan dospijeća, sa zakonskom zateznom kamatom, određenom za odnose iz trgovačkih ugovora koja u trenutku sklapanja ovog Sporazuma iznosi 17 % (sedamnaest posto) godišnje, promjenjiva, računajući od dana dospijeća pa do dana namirenja i druge troškove i uvjete iz Sporazuma o osiguranju stjecanjem založnog prava na nekretninama i poslovnim udjelima br. 10918020008 - za korist:</w:t>
            </w:r>
          </w:p>
        </w:tc>
        <w:tc>
          <w:tcPr>
            <w:tcW w:type="dxa" w:w="120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C1089D" w:rsidP="00B2622E" w:rsidR="00C1089D">
            <w:pPr>
              <w:rPr>
                <w:color w:val="333333"/>
                <w:sz w:val="21"/>
                <w:szCs w:val="21"/>
              </w:rPr>
            </w:pPr>
            <w:r>
              <w:rPr>
                <w:color w:val="000000"/>
                <w:sz w:val="15"/>
                <w:szCs w:val="15"/>
              </w:rPr>
              <w:lastRenderedPageBreak/>
              <w:t>14.000.000,00 EUR</w:t>
            </w:r>
          </w:p>
        </w:tc>
        <w:tc>
          <w:tcPr>
            <w:tcW w:type="dxa" w:w="120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C1089D" w:rsidP="00B2622E" w:rsidR="00C1089D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C1089D" w:rsidP="00B2622E" w:rsidR="00C1089D">
            <w:pPr>
              <w:rPr>
                <w:color w:val="333333"/>
                <w:sz w:val="21"/>
                <w:szCs w:val="21"/>
              </w:rPr>
            </w:pPr>
          </w:p>
        </w:tc>
      </w:tr>
      <w:tr w:rsidTr="00B2622E" w:rsidR="00C1089D">
        <w:trPr>
          <w:trHeight w:val="570"/>
        </w:trPr>
        <w:tc>
          <w:tcPr>
            <w:tcW w:type="dxa" w:w="300"/>
            <w:shd w:fill="auto" w:color="auto" w:val="clear"/>
            <w:hideMark/>
          </w:tcPr>
          <w:p w:rsidRDefault="00C1089D" w:rsidP="00B2622E" w:rsidR="00C1089D" w:rsidRPr="00C1089D">
            <w:pPr>
              <w:rPr>
                <w:color w:val="333333"/>
              </w:rPr>
            </w:pPr>
          </w:p>
        </w:tc>
        <w:tc>
          <w:tcPr>
            <w:tcW w:type="dxa" w:w="45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C1089D" w:rsidP="00B2622E" w:rsidR="00C1089D" w:rsidRPr="00C1089D">
            <w:pPr>
              <w:rPr>
                <w:color w:val="333333"/>
              </w:rPr>
            </w:pPr>
          </w:p>
        </w:tc>
        <w:tc>
          <w:tcPr>
            <w:tcW w:type="dxa" w:w="5475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C1089D" w:rsidP="00B2622E" w:rsidR="00C1089D" w:rsidRPr="00C1089D">
            <w:pPr>
              <w:rPr>
                <w:color w:val="333333"/>
              </w:rPr>
            </w:pPr>
            <w:r w:rsidRPr="00C1089D">
              <w:rPr>
                <w:b/>
                <w:bCs/>
                <w:color w:val="000000"/>
              </w:rPr>
              <w:t>RAIFFEISENBANK AUSTRIA DD, PODRUŽNICA SLAV. BROD, OIB: 53056966535, SLAV. BROD, TRG POBJEDE BR. 7, SJEDIŠTE OSNIVAČA ZAGREB, PETRINJSKA BR. 59</w:t>
            </w:r>
          </w:p>
        </w:tc>
        <w:tc>
          <w:tcPr>
            <w:tcW w:type="dxa" w:w="120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C1089D" w:rsidP="00B2622E" w:rsidR="00C1089D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120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C1089D" w:rsidP="00B2622E" w:rsidR="00C1089D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C1089D" w:rsidP="00B2622E" w:rsidR="00C1089D">
            <w:pPr>
              <w:rPr>
                <w:color w:val="333333"/>
                <w:sz w:val="21"/>
                <w:szCs w:val="21"/>
              </w:rPr>
            </w:pPr>
          </w:p>
        </w:tc>
      </w:tr>
      <w:tr w:rsidTr="00B2622E" w:rsidR="00C1089D">
        <w:trPr>
          <w:trHeight w:val="15"/>
        </w:trPr>
        <w:tc>
          <w:tcPr>
            <w:tcW w:type="dxa" w:w="300"/>
            <w:shd w:fill="auto" w:color="auto" w:val="clear"/>
            <w:hideMark/>
          </w:tcPr>
          <w:p w:rsidRDefault="00C1089D" w:rsidP="00B2622E" w:rsidR="00C1089D" w:rsidRPr="00C1089D">
            <w:pPr>
              <w:rPr>
                <w:color w:val="333333"/>
              </w:rPr>
            </w:pPr>
          </w:p>
        </w:tc>
        <w:tc>
          <w:tcPr>
            <w:tcW w:type="dxa" w:w="8325"/>
            <w:gridSpan w:val="4"/>
            <w:shd w:fill="auto" w:color="auto" w:val="clear"/>
            <w:hideMark/>
          </w:tcPr>
          <w:p w:rsidRDefault="00C1089D" w:rsidP="00B2622E" w:rsidR="00C1089D" w:rsidRPr="00C1089D">
            <w:pPr>
              <w:rPr>
                <w:color w:val="333333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C1089D" w:rsidP="00B2622E" w:rsidR="00C1089D">
            <w:pPr>
              <w:rPr>
                <w:color w:val="333333"/>
                <w:sz w:val="2"/>
                <w:szCs w:val="21"/>
              </w:rPr>
            </w:pPr>
          </w:p>
        </w:tc>
      </w:tr>
      <w:tr w:rsidTr="00B2622E" w:rsidR="00C1089D">
        <w:trPr>
          <w:trHeight w:val="270"/>
        </w:trPr>
        <w:tc>
          <w:tcPr>
            <w:tcW w:type="dxa" w:w="300"/>
            <w:shd w:fill="auto" w:color="auto" w:val="clear"/>
            <w:hideMark/>
          </w:tcPr>
          <w:p w:rsidRDefault="00C1089D" w:rsidP="00B2622E" w:rsidR="00C1089D" w:rsidRPr="00C1089D">
            <w:pPr>
              <w:rPr>
                <w:color w:val="333333"/>
              </w:rPr>
            </w:pPr>
          </w:p>
        </w:tc>
        <w:tc>
          <w:tcPr>
            <w:tcW w:type="dxa" w:w="8325"/>
            <w:gridSpan w:val="4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C1089D" w:rsidP="00B2622E" w:rsidR="00C1089D" w:rsidRPr="00C1089D">
            <w:pPr>
              <w:rPr>
                <w:color w:val="333333"/>
              </w:rPr>
            </w:pPr>
            <w:r w:rsidRPr="00C1089D">
              <w:rPr>
                <w:b/>
                <w:bCs/>
                <w:color w:val="000000"/>
              </w:rPr>
              <w:t xml:space="preserve"> </w:t>
            </w:r>
          </w:p>
        </w:tc>
        <w:tc>
          <w:tcPr>
            <w:tcW w:type="dxa" w:w="300"/>
            <w:shd w:fill="auto" w:color="auto" w:val="clear"/>
            <w:hideMark/>
          </w:tcPr>
          <w:p w:rsidRDefault="00C1089D" w:rsidP="00B2622E" w:rsidR="00C1089D">
            <w:pPr>
              <w:rPr>
                <w:color w:val="333333"/>
                <w:sz w:val="21"/>
                <w:szCs w:val="21"/>
              </w:rPr>
            </w:pPr>
          </w:p>
        </w:tc>
      </w:tr>
      <w:tr w:rsidTr="00B2622E" w:rsidR="00C1089D">
        <w:trPr>
          <w:trHeight w:val="1770"/>
        </w:trPr>
        <w:tc>
          <w:tcPr>
            <w:tcW w:type="dxa" w:w="300"/>
            <w:shd w:fill="auto" w:color="auto" w:val="clear"/>
            <w:hideMark/>
          </w:tcPr>
          <w:p w:rsidRDefault="00C1089D" w:rsidP="00B2622E" w:rsidR="00C1089D" w:rsidRPr="00C1089D">
            <w:pPr>
              <w:rPr>
                <w:color w:val="333333"/>
              </w:rPr>
            </w:pPr>
          </w:p>
        </w:tc>
        <w:tc>
          <w:tcPr>
            <w:tcW w:type="dxa" w:w="45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C1089D" w:rsidP="00B2622E" w:rsidR="00C1089D" w:rsidRPr="00C1089D">
            <w:pPr>
              <w:jc w:val="center"/>
              <w:rPr>
                <w:color w:val="333333"/>
              </w:rPr>
            </w:pPr>
            <w:r w:rsidRPr="00C1089D">
              <w:rPr>
                <w:color w:val="000000"/>
              </w:rPr>
              <w:t>4.3</w:t>
            </w:r>
          </w:p>
        </w:tc>
        <w:tc>
          <w:tcPr>
            <w:tcW w:type="dxa" w:w="5475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C1089D" w:rsidP="00B2622E" w:rsidR="00C1089D" w:rsidRPr="00C1089D">
            <w:pPr>
              <w:rPr>
                <w:color w:val="333333"/>
              </w:rPr>
            </w:pPr>
            <w:r w:rsidRPr="00C1089D">
              <w:rPr>
                <w:color w:val="000000"/>
              </w:rPr>
              <w:t>Zaprimljeno 14.06.2017.g. pod brojem Z-6195/2017</w:t>
            </w:r>
            <w:r w:rsidRPr="00C1089D">
              <w:rPr>
                <w:color w:val="000000"/>
              </w:rPr>
              <w:br/>
            </w:r>
            <w:r w:rsidRPr="00C1089D">
              <w:rPr>
                <w:color w:val="000000"/>
              </w:rPr>
              <w:br/>
              <w:t>Prvenstveni red upisa: Z-4688/2012</w:t>
            </w:r>
            <w:r w:rsidRPr="00C1089D">
              <w:rPr>
                <w:color w:val="000000"/>
              </w:rPr>
              <w:br/>
            </w:r>
            <w:r w:rsidRPr="00C1089D">
              <w:rPr>
                <w:color w:val="000000"/>
              </w:rPr>
              <w:br/>
              <w:t>UKNJIŽBA, ZALOŽNO PRAVO, RJEŠENJE O OSIGURANJU OPĆINSKOG SUDA U SLAVONSKOM BRODU, BROJ: OVR-2000/12-104 10.01.2017, na mjestu obrisane zabilježbe ovrhe pod br. Z-4688/12, radi osiguranja novčane tražbine koju čini trošak ovršnog postupka u iznosu od 130.000,00 kn s pripadajućim kamatama određenim u toč. III. Rješenja Općinskog suda u Slavonskom Brodu broj: Ovr-2000/12-104 od 10.01.2017. - za korist:</w:t>
            </w:r>
          </w:p>
        </w:tc>
        <w:tc>
          <w:tcPr>
            <w:tcW w:type="dxa" w:w="120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C1089D" w:rsidP="00B2622E" w:rsidR="00C1089D">
            <w:pPr>
              <w:rPr>
                <w:color w:val="333333"/>
                <w:sz w:val="21"/>
                <w:szCs w:val="21"/>
              </w:rPr>
            </w:pPr>
            <w:r>
              <w:rPr>
                <w:color w:val="000000"/>
                <w:sz w:val="15"/>
                <w:szCs w:val="15"/>
              </w:rPr>
              <w:t>130.000,00 KN</w:t>
            </w:r>
          </w:p>
        </w:tc>
        <w:tc>
          <w:tcPr>
            <w:tcW w:type="dxa" w:w="120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C1089D" w:rsidP="00B2622E" w:rsidR="00C1089D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C1089D" w:rsidP="00B2622E" w:rsidR="00C1089D">
            <w:pPr>
              <w:rPr>
                <w:color w:val="333333"/>
                <w:sz w:val="21"/>
                <w:szCs w:val="21"/>
              </w:rPr>
            </w:pPr>
          </w:p>
        </w:tc>
      </w:tr>
      <w:tr w:rsidTr="00B2622E" w:rsidR="00C1089D">
        <w:trPr>
          <w:trHeight w:val="390"/>
        </w:trPr>
        <w:tc>
          <w:tcPr>
            <w:tcW w:type="dxa" w:w="300"/>
            <w:shd w:fill="auto" w:color="auto" w:val="clear"/>
            <w:hideMark/>
          </w:tcPr>
          <w:p w:rsidRDefault="00C1089D" w:rsidP="00B2622E" w:rsidR="00C1089D" w:rsidRPr="00C1089D">
            <w:pPr>
              <w:rPr>
                <w:color w:val="333333"/>
              </w:rPr>
            </w:pPr>
          </w:p>
        </w:tc>
        <w:tc>
          <w:tcPr>
            <w:tcW w:type="dxa" w:w="45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C1089D" w:rsidP="00B2622E" w:rsidR="00C1089D" w:rsidRPr="00C1089D">
            <w:pPr>
              <w:rPr>
                <w:color w:val="333333"/>
              </w:rPr>
            </w:pPr>
          </w:p>
        </w:tc>
        <w:tc>
          <w:tcPr>
            <w:tcW w:type="dxa" w:w="5475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C1089D" w:rsidP="00B2622E" w:rsidR="00C1089D" w:rsidRPr="00C1089D">
            <w:pPr>
              <w:rPr>
                <w:color w:val="333333"/>
              </w:rPr>
            </w:pPr>
            <w:r w:rsidRPr="00C1089D">
              <w:rPr>
                <w:b/>
                <w:bCs/>
                <w:color w:val="000000"/>
              </w:rPr>
              <w:t>RAIFFEISENBANK AUSTRIA D.D., OIB: 53056966535, MAGAZINSKA CESTA 69, 10000 ZAGREB</w:t>
            </w:r>
          </w:p>
        </w:tc>
        <w:tc>
          <w:tcPr>
            <w:tcW w:type="dxa" w:w="120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C1089D" w:rsidP="00B2622E" w:rsidR="00C1089D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120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C1089D" w:rsidP="00B2622E" w:rsidR="00C1089D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C1089D" w:rsidP="00B2622E" w:rsidR="00C1089D">
            <w:pPr>
              <w:rPr>
                <w:color w:val="333333"/>
                <w:sz w:val="21"/>
                <w:szCs w:val="21"/>
              </w:rPr>
            </w:pPr>
          </w:p>
        </w:tc>
      </w:tr>
      <w:tr w:rsidTr="00B2622E" w:rsidR="00C1089D">
        <w:trPr>
          <w:trHeight w:val="15"/>
        </w:trPr>
        <w:tc>
          <w:tcPr>
            <w:tcW w:type="dxa" w:w="300"/>
            <w:shd w:fill="auto" w:color="auto" w:val="clear"/>
            <w:hideMark/>
          </w:tcPr>
          <w:p w:rsidRDefault="00C1089D" w:rsidP="00B2622E" w:rsidR="00C1089D" w:rsidRPr="00C1089D">
            <w:pPr>
              <w:rPr>
                <w:color w:val="333333"/>
              </w:rPr>
            </w:pPr>
          </w:p>
        </w:tc>
        <w:tc>
          <w:tcPr>
            <w:tcW w:type="dxa" w:w="8325"/>
            <w:gridSpan w:val="4"/>
            <w:shd w:fill="auto" w:color="auto" w:val="clear"/>
            <w:hideMark/>
          </w:tcPr>
          <w:p w:rsidRDefault="00C1089D" w:rsidP="00B2622E" w:rsidR="00C1089D" w:rsidRPr="00C1089D">
            <w:pPr>
              <w:rPr>
                <w:color w:val="333333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C1089D" w:rsidP="00B2622E" w:rsidR="00C1089D">
            <w:pPr>
              <w:rPr>
                <w:color w:val="333333"/>
                <w:sz w:val="2"/>
                <w:szCs w:val="21"/>
              </w:rPr>
            </w:pPr>
          </w:p>
        </w:tc>
      </w:tr>
      <w:tr w:rsidTr="00B2622E" w:rsidR="00C1089D">
        <w:trPr>
          <w:trHeight w:val="270"/>
        </w:trPr>
        <w:tc>
          <w:tcPr>
            <w:tcW w:type="dxa" w:w="300"/>
            <w:shd w:fill="auto" w:color="auto" w:val="clear"/>
            <w:hideMark/>
          </w:tcPr>
          <w:p w:rsidRDefault="00C1089D" w:rsidP="00B2622E" w:rsidR="00C1089D" w:rsidRPr="00C1089D">
            <w:pPr>
              <w:rPr>
                <w:color w:val="333333"/>
              </w:rPr>
            </w:pPr>
          </w:p>
        </w:tc>
        <w:tc>
          <w:tcPr>
            <w:tcW w:type="dxa" w:w="8325"/>
            <w:gridSpan w:val="4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C1089D" w:rsidP="00B2622E" w:rsidR="00C1089D" w:rsidRPr="00C1089D">
            <w:pPr>
              <w:rPr>
                <w:color w:val="333333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C1089D" w:rsidP="00B2622E" w:rsidR="00C1089D">
            <w:pPr>
              <w:rPr>
                <w:color w:val="333333"/>
                <w:sz w:val="21"/>
                <w:szCs w:val="21"/>
              </w:rPr>
            </w:pPr>
          </w:p>
        </w:tc>
      </w:tr>
      <w:tr w:rsidTr="00B2622E" w:rsidR="00C1089D">
        <w:trPr>
          <w:trHeight w:val="1605"/>
        </w:trPr>
        <w:tc>
          <w:tcPr>
            <w:tcW w:type="dxa" w:w="300"/>
            <w:shd w:fill="auto" w:color="auto" w:val="clear"/>
            <w:hideMark/>
          </w:tcPr>
          <w:p w:rsidRDefault="00C1089D" w:rsidP="00B2622E" w:rsidR="00C1089D" w:rsidRPr="00C1089D">
            <w:pPr>
              <w:rPr>
                <w:color w:val="333333"/>
              </w:rPr>
            </w:pPr>
          </w:p>
        </w:tc>
        <w:tc>
          <w:tcPr>
            <w:tcW w:type="dxa" w:w="45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C1089D" w:rsidP="00B2622E" w:rsidR="00C1089D" w:rsidRPr="00C1089D">
            <w:pPr>
              <w:jc w:val="center"/>
              <w:rPr>
                <w:color w:val="333333"/>
              </w:rPr>
            </w:pPr>
            <w:r w:rsidRPr="00C1089D">
              <w:rPr>
                <w:color w:val="000000"/>
              </w:rPr>
              <w:t>6.1</w:t>
            </w:r>
          </w:p>
        </w:tc>
        <w:tc>
          <w:tcPr>
            <w:tcW w:type="dxa" w:w="5475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C1089D" w:rsidP="00B2622E" w:rsidR="00C1089D" w:rsidRPr="00C1089D">
            <w:pPr>
              <w:rPr>
                <w:color w:val="333333"/>
              </w:rPr>
            </w:pPr>
            <w:r w:rsidRPr="00C1089D">
              <w:rPr>
                <w:color w:val="000000"/>
              </w:rPr>
              <w:t>Zaprimljeno 20.12.2016.g. pod brojem Z-13219/2016</w:t>
            </w:r>
            <w:r w:rsidRPr="00C1089D">
              <w:rPr>
                <w:color w:val="000000"/>
              </w:rPr>
              <w:br/>
            </w:r>
            <w:r w:rsidRPr="00C1089D">
              <w:rPr>
                <w:color w:val="000000"/>
              </w:rPr>
              <w:br/>
              <w:t>UKNJIŽBA, ZALOŽNO PRAVO, RJEŠENJE O OSIGURANJU, OPĆINSKOG SUDA U SLAVONSKOM BRODU, BROJ: OVR-3405/12-69 19.12.2016, radi osiguranja novčane tražbine u ukupnom iznosu od 14.910.764,93 kune uvećano za sve ugovorene kamate i troškove te prema uvjetima iz ugovora, zajedno sa pripadajućom zakonskom zateznom kamatom, te svim kamatama, naknadama i troškovima određenim rješenjem o osiguranju br. Ovr-3405/12-69, sukladno č l. 16 Zakona o zemljiš nim knjigama (N.N. 91/96, 68/98, 137/99, 114/01, 100/04, 107/07, 152/08, 126/10, 55/13 i 60/13) - za korist:</w:t>
            </w:r>
          </w:p>
        </w:tc>
        <w:tc>
          <w:tcPr>
            <w:tcW w:type="dxa" w:w="120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C1089D" w:rsidP="00B2622E" w:rsidR="00C1089D">
            <w:pPr>
              <w:rPr>
                <w:color w:val="333333"/>
                <w:sz w:val="21"/>
                <w:szCs w:val="21"/>
              </w:rPr>
            </w:pPr>
            <w:r>
              <w:rPr>
                <w:color w:val="000000"/>
                <w:sz w:val="15"/>
                <w:szCs w:val="15"/>
              </w:rPr>
              <w:t>14.910.764,93 KN</w:t>
            </w:r>
          </w:p>
        </w:tc>
        <w:tc>
          <w:tcPr>
            <w:tcW w:type="dxa" w:w="120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C1089D" w:rsidP="00B2622E" w:rsidR="00C1089D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C1089D" w:rsidP="00B2622E" w:rsidR="00C1089D">
            <w:pPr>
              <w:rPr>
                <w:color w:val="333333"/>
                <w:sz w:val="21"/>
                <w:szCs w:val="21"/>
              </w:rPr>
            </w:pPr>
          </w:p>
        </w:tc>
      </w:tr>
      <w:tr w:rsidTr="00B2622E" w:rsidR="00C1089D">
        <w:trPr>
          <w:trHeight w:val="390"/>
        </w:trPr>
        <w:tc>
          <w:tcPr>
            <w:tcW w:type="dxa" w:w="300"/>
            <w:shd w:fill="auto" w:color="auto" w:val="clear"/>
            <w:hideMark/>
          </w:tcPr>
          <w:p w:rsidRDefault="00C1089D" w:rsidP="00B2622E" w:rsidR="00C1089D" w:rsidRPr="00C1089D">
            <w:pPr>
              <w:rPr>
                <w:color w:val="333333"/>
              </w:rPr>
            </w:pPr>
          </w:p>
        </w:tc>
        <w:tc>
          <w:tcPr>
            <w:tcW w:type="dxa" w:w="45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C1089D" w:rsidP="00B2622E" w:rsidR="00C1089D" w:rsidRPr="00C1089D">
            <w:pPr>
              <w:rPr>
                <w:color w:val="333333"/>
              </w:rPr>
            </w:pPr>
          </w:p>
        </w:tc>
        <w:tc>
          <w:tcPr>
            <w:tcW w:type="dxa" w:w="5475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C1089D" w:rsidP="00B2622E" w:rsidR="00C1089D" w:rsidRPr="00C1089D">
            <w:pPr>
              <w:rPr>
                <w:color w:val="333333"/>
              </w:rPr>
            </w:pPr>
            <w:r w:rsidRPr="00C1089D">
              <w:rPr>
                <w:b/>
                <w:bCs/>
                <w:color w:val="000000"/>
              </w:rPr>
              <w:t>REPUBLIKA HRVATSKA, MINISTARSTVO FINANCIJA, POREZNA UPRAVA, PODRUČNI URED ZAGREB, ISPOSTAVA ZAGREB-SUSEDGRAD"</w:t>
            </w:r>
          </w:p>
        </w:tc>
        <w:tc>
          <w:tcPr>
            <w:tcW w:type="dxa" w:w="120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C1089D" w:rsidP="00B2622E" w:rsidR="00C1089D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1200"/>
            <w:shd w:fill="auto" w:color="auto" w:val="clear"/>
            <w:tcMar>
              <w:top w:type="dxa" w:w="30"/>
              <w:left w:type="dxa" w:w="30"/>
              <w:bottom w:type="dxa" w:w="30"/>
              <w:right w:type="dxa" w:w="30"/>
            </w:tcMar>
            <w:hideMark/>
          </w:tcPr>
          <w:p w:rsidRDefault="00C1089D" w:rsidP="00B2622E" w:rsidR="00C1089D">
            <w:pPr>
              <w:rPr>
                <w:color w:val="333333"/>
                <w:sz w:val="21"/>
                <w:szCs w:val="21"/>
              </w:rPr>
            </w:pPr>
          </w:p>
        </w:tc>
        <w:tc>
          <w:tcPr>
            <w:tcW w:type="dxa" w:w="300"/>
            <w:shd w:fill="auto" w:color="auto" w:val="clear"/>
            <w:hideMark/>
          </w:tcPr>
          <w:p w:rsidRDefault="00C1089D" w:rsidP="00B2622E" w:rsidR="00C1089D">
            <w:pPr>
              <w:rPr>
                <w:color w:val="333333"/>
                <w:sz w:val="21"/>
                <w:szCs w:val="21"/>
              </w:rPr>
            </w:pPr>
          </w:p>
        </w:tc>
      </w:tr>
    </w:tbl>
    <w:p w:rsidRDefault="009C3C8F" w:rsidP="00787339" w:rsidR="009C3C8F">
      <w:pPr>
        <w:autoSpaceDE w:val="false"/>
        <w:autoSpaceDN w:val="false"/>
        <w:adjustRightInd w:val="false"/>
        <w:ind w:firstLine="708" w:left="708"/>
        <w:jc w:val="both"/>
      </w:pPr>
    </w:p>
    <w:p w:rsidRDefault="00BA72D7" w:rsidP="00BA72D7" w:rsidR="00BA72D7" w:rsidRPr="00564D2D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124566" w:rsidP="008A1BCA" w:rsidR="00976F72" w:rsidRPr="0048612C">
      <w:pPr>
        <w:pStyle w:val="Odlomakpopisa"/>
        <w:numPr>
          <w:ilvl w:val="0"/>
          <w:numId w:val="11"/>
        </w:numPr>
        <w:jc w:val="both"/>
      </w:pPr>
      <w:r>
        <w:t>Brisanje zabilježbe</w:t>
      </w:r>
      <w:r w:rsidR="00976F72" w:rsidRPr="0048612C">
        <w:t xml:space="preserve"> rješenja </w:t>
      </w:r>
      <w:r w:rsidR="00BB70D5" w:rsidRPr="0048612C">
        <w:t xml:space="preserve">o otvaranju stečajnog postupka </w:t>
      </w:r>
      <w:r w:rsidR="00796433">
        <w:t>pod brojem Z-</w:t>
      </w:r>
      <w:r w:rsidR="002B46F1">
        <w:t>2525/15</w:t>
      </w:r>
    </w:p>
    <w:p w:rsidRDefault="00976F72" w:rsidP="00976F72" w:rsidR="00976F72" w:rsidRPr="0048612C">
      <w:pPr>
        <w:jc w:val="both"/>
      </w:pPr>
    </w:p>
    <w:p w:rsidRDefault="00124566" w:rsidP="008A1BCA" w:rsidR="00976F72" w:rsidRPr="0048612C">
      <w:pPr>
        <w:pStyle w:val="Odlomakpopisa"/>
        <w:numPr>
          <w:ilvl w:val="0"/>
          <w:numId w:val="11"/>
        </w:numPr>
        <w:jc w:val="both"/>
      </w:pPr>
      <w:r>
        <w:t>Brisanje zabilježbe</w:t>
      </w:r>
      <w:r w:rsidR="00BB70D5" w:rsidRPr="0048612C">
        <w:t xml:space="preserve"> rješenja o prodaji </w:t>
      </w:r>
      <w:r w:rsidR="009059EB">
        <w:t>pod brojem Z-</w:t>
      </w:r>
      <w:r w:rsidR="002B46F1">
        <w:t>11558/18</w:t>
      </w:r>
    </w:p>
    <w:p w:rsidRDefault="008619D1" w:rsidP="000E2328" w:rsidR="008619D1" w:rsidRPr="0048612C">
      <w:pPr>
        <w:jc w:val="both"/>
      </w:pPr>
    </w:p>
    <w:p w:rsidRDefault="00316B35" w:rsidP="00E71730" w:rsidR="00316B35" w:rsidRPr="0048612C">
      <w:pPr>
        <w:pStyle w:val="Odlomakpopisa"/>
        <w:numPr>
          <w:ilvl w:val="0"/>
          <w:numId w:val="27"/>
        </w:numPr>
        <w:ind w:hanging="709" w:left="709"/>
        <w:jc w:val="both"/>
      </w:pPr>
      <w:r w:rsidRPr="0048612C">
        <w:t>Nalaže se</w:t>
      </w:r>
      <w:r w:rsidR="00B46FDC">
        <w:t xml:space="preserve"> </w:t>
      </w:r>
      <w:r w:rsidR="00B27439">
        <w:t>zemljišnoknjižnom odjelu Općinskog suda</w:t>
      </w:r>
      <w:r w:rsidR="002D0A5C" w:rsidRPr="0048612C">
        <w:t xml:space="preserve"> u </w:t>
      </w:r>
      <w:r w:rsidR="009059EB">
        <w:t>Slavonskom Brodu</w:t>
      </w:r>
      <w:r w:rsidR="009C7F61">
        <w:t xml:space="preserve"> </w:t>
      </w:r>
      <w:r w:rsidR="001F72F3">
        <w:t>na nekretninama</w:t>
      </w:r>
      <w:r w:rsidR="00A17E26" w:rsidRPr="0048612C">
        <w:t xml:space="preserve"> </w:t>
      </w:r>
      <w:r w:rsidR="001F72F3">
        <w:t xml:space="preserve">navedenim </w:t>
      </w:r>
      <w:r w:rsidR="00B46FDC">
        <w:t>pod točkom I</w:t>
      </w:r>
      <w:r w:rsidR="00A17E26" w:rsidRPr="0048612C">
        <w:t>)</w:t>
      </w:r>
      <w:r w:rsidR="00124566">
        <w:t xml:space="preserve"> izreke</w:t>
      </w:r>
      <w:r w:rsidRPr="0048612C">
        <w:t xml:space="preserve"> ovog rješenja, izvršiti </w:t>
      </w:r>
      <w:r w:rsidR="002D0A5C" w:rsidRPr="0048612C">
        <w:t xml:space="preserve">upis prava vlasništva u korist </w:t>
      </w:r>
      <w:r w:rsidRPr="0048612C">
        <w:t>kupca</w:t>
      </w:r>
      <w:r w:rsidR="009059EB">
        <w:t xml:space="preserve"> </w:t>
      </w:r>
      <w:r w:rsidRPr="0048612C">
        <w:t>te izv</w:t>
      </w:r>
      <w:r w:rsidR="00A8541D" w:rsidRPr="0048612C">
        <w:t xml:space="preserve">ršiti brisanje prava, tereta i </w:t>
      </w:r>
      <w:r w:rsidR="00124566">
        <w:t>zabilježbi navedenih u točci IV</w:t>
      </w:r>
      <w:r w:rsidR="00A8541D" w:rsidRPr="0048612C">
        <w:t>)</w:t>
      </w:r>
      <w:r w:rsidRPr="0048612C">
        <w:t xml:space="preserve"> </w:t>
      </w:r>
      <w:r w:rsidR="00124566">
        <w:t xml:space="preserve">izreke </w:t>
      </w:r>
      <w:r w:rsidRPr="0048612C">
        <w:t xml:space="preserve">ovog rješenja, sve na temelju pravomoćnog rješenja o dosudi i Potvrde ovog suda da je kupac položio </w:t>
      </w:r>
      <w:r w:rsidR="00BB70D5" w:rsidRPr="0048612C">
        <w:t>cjelokupnu</w:t>
      </w:r>
      <w:r w:rsidRPr="0048612C">
        <w:t xml:space="preserve"> </w:t>
      </w:r>
      <w:r w:rsidR="00BB70D5" w:rsidRPr="0048612C">
        <w:t>kupovninu.</w:t>
      </w:r>
    </w:p>
    <w:p w:rsidRDefault="008619D1" w:rsidP="00E5189D" w:rsidR="008619D1" w:rsidRPr="0048612C">
      <w:pPr>
        <w:tabs>
          <w:tab w:pos="0" w:val="num"/>
        </w:tabs>
        <w:jc w:val="both"/>
      </w:pPr>
    </w:p>
    <w:p w:rsidRDefault="001F72F3" w:rsidP="00E71730" w:rsidR="00316B35" w:rsidRPr="0048612C">
      <w:pPr>
        <w:pStyle w:val="Odlomakpopisa"/>
        <w:numPr>
          <w:ilvl w:val="0"/>
          <w:numId w:val="27"/>
        </w:numPr>
        <w:ind w:left="709"/>
        <w:jc w:val="both"/>
      </w:pPr>
      <w:r>
        <w:t>Nekretnine</w:t>
      </w:r>
      <w:r w:rsidR="00B46FDC">
        <w:t xml:space="preserve"> iz točke I</w:t>
      </w:r>
      <w:r w:rsidR="00A17E26" w:rsidRPr="0048612C">
        <w:t>)</w:t>
      </w:r>
      <w:r w:rsidR="00316B35" w:rsidRPr="0048612C">
        <w:t xml:space="preserve"> </w:t>
      </w:r>
      <w:r w:rsidR="00124566">
        <w:t xml:space="preserve">izreke </w:t>
      </w:r>
      <w:r w:rsidR="00316B35" w:rsidRPr="0048612C">
        <w:t>ovog rješenja predat će se kupcu</w:t>
      </w:r>
      <w:r w:rsidR="00124566">
        <w:t xml:space="preserve"> u posjed</w:t>
      </w:r>
      <w:r w:rsidR="00316B35" w:rsidRPr="0048612C">
        <w:t>, zaključkom o predaji nekretnina, nakon što ovo rješenje postane pravom</w:t>
      </w:r>
      <w:r w:rsidR="00A17E26" w:rsidRPr="0048612C">
        <w:t xml:space="preserve">oćno i nakon što kupac uplati </w:t>
      </w:r>
      <w:r w:rsidR="00C1518C">
        <w:t xml:space="preserve">kupovninu. </w:t>
      </w:r>
    </w:p>
    <w:p w:rsidRDefault="008619D1" w:rsidP="00E5189D" w:rsidR="008619D1" w:rsidRPr="0048612C">
      <w:pPr>
        <w:tabs>
          <w:tab w:pos="0" w:val="num"/>
        </w:tabs>
        <w:ind w:hanging="1080"/>
        <w:jc w:val="both"/>
      </w:pPr>
    </w:p>
    <w:p w:rsidRDefault="00C1518C" w:rsidP="00E71730" w:rsidR="00870173">
      <w:pPr>
        <w:pStyle w:val="Odlomakpopisa"/>
        <w:numPr>
          <w:ilvl w:val="0"/>
          <w:numId w:val="27"/>
        </w:numPr>
        <w:ind w:left="709"/>
        <w:jc w:val="both"/>
      </w:pPr>
      <w:r>
        <w:t xml:space="preserve">Nekretnina će se dosuditi i kupcima koji su ponudili nižu cijenu, redom prema veličini cijene koju su ponudili </w:t>
      </w:r>
      <w:r w:rsidR="00870173">
        <w:t>ako kupci koji su ponudili veću cijenu</w:t>
      </w:r>
      <w:r w:rsidR="00316B35" w:rsidRPr="0048612C">
        <w:t xml:space="preserve"> ne </w:t>
      </w:r>
      <w:r w:rsidR="00870173">
        <w:t>polože kupovninu u roku koji im je određen ili koji će im biti određen. U tom slučaju sud će donijeti posebno rješenje o dosudi svakom slijedećem kupcu koji je ispunio uvjete da mu se nekretnina dosudi, u kojem će odrediti rok</w:t>
      </w:r>
      <w:r w:rsidR="000F6216">
        <w:t xml:space="preserve"> za polaganje kupovnine.  </w:t>
      </w:r>
      <w:r w:rsidR="00165FD6">
        <w:t xml:space="preserve">Sud će u tom rješenju najprije oglasiti nevažećom dosudu kupcu koji je ponudio višu cijenu. </w:t>
      </w:r>
    </w:p>
    <w:p w:rsidRDefault="008619D1" w:rsidP="00165FD6" w:rsidR="008619D1" w:rsidRPr="0048612C">
      <w:pPr>
        <w:tabs>
          <w:tab w:pos="0" w:val="num"/>
        </w:tabs>
        <w:jc w:val="both"/>
      </w:pPr>
    </w:p>
    <w:p w:rsidRDefault="00316B35" w:rsidP="00E71730" w:rsidR="00BB70D5">
      <w:pPr>
        <w:pStyle w:val="Odlomakpopisa"/>
        <w:numPr>
          <w:ilvl w:val="0"/>
          <w:numId w:val="27"/>
        </w:numPr>
        <w:ind w:left="709"/>
        <w:jc w:val="both"/>
      </w:pPr>
      <w:r w:rsidRPr="0048612C">
        <w:t xml:space="preserve">Nalaže se </w:t>
      </w:r>
      <w:r w:rsidR="00D97A8D">
        <w:t xml:space="preserve">zemljišnoknjižnom odjelu Općinskog </w:t>
      </w:r>
      <w:r w:rsidR="009059EB">
        <w:t>suda u Slavonskom Brodu</w:t>
      </w:r>
      <w:r w:rsidR="00D97A8D">
        <w:t xml:space="preserve"> </w:t>
      </w:r>
      <w:r w:rsidR="009D409C" w:rsidRPr="0048612C">
        <w:t xml:space="preserve">zabilježiti </w:t>
      </w:r>
      <w:r w:rsidRPr="0048612C">
        <w:t>u zemlj</w:t>
      </w:r>
      <w:r w:rsidR="001F72F3">
        <w:t>išnim knjigama dosudu nekretnina navedenih</w:t>
      </w:r>
      <w:r w:rsidR="00B46FDC">
        <w:t xml:space="preserve"> u točci I</w:t>
      </w:r>
      <w:r w:rsidR="00A17E26" w:rsidRPr="0048612C">
        <w:t>)</w:t>
      </w:r>
      <w:r w:rsidR="00480F09">
        <w:t xml:space="preserve"> izreke</w:t>
      </w:r>
      <w:r w:rsidRPr="0048612C">
        <w:t xml:space="preserve"> ovog rješenja.</w:t>
      </w:r>
    </w:p>
    <w:p w:rsidRDefault="0078018D" w:rsidP="0078018D" w:rsidR="0078018D">
      <w:pPr>
        <w:pStyle w:val="Odlomakpopisa"/>
      </w:pPr>
    </w:p>
    <w:p w:rsidRDefault="0078018D" w:rsidP="00E71730" w:rsidR="0078018D">
      <w:pPr>
        <w:pStyle w:val="Odlomakpopisa"/>
        <w:numPr>
          <w:ilvl w:val="0"/>
          <w:numId w:val="27"/>
        </w:numPr>
        <w:ind w:left="709"/>
        <w:jc w:val="both"/>
      </w:pPr>
      <w:r>
        <w:t xml:space="preserve">Smatrat će se da je ovo rješenje o dosudi dostavljeno svim osobama kojima se dostavlja zaključak o prodaji te svim sudionicima u dražbi, istekom trećeg dana od dana njegova isticanja na e-oglasnoj ploči. </w:t>
      </w:r>
    </w:p>
    <w:p w:rsidRDefault="00F73EBD" w:rsidP="00F73EBD" w:rsidR="00F73EBD">
      <w:pPr>
        <w:pStyle w:val="Odlomakpopisa"/>
      </w:pPr>
    </w:p>
    <w:p w:rsidRDefault="00316B35" w:rsidP="00F73EBD" w:rsidR="00316B35" w:rsidRPr="0048612C">
      <w:pPr>
        <w:pStyle w:val="Tijeloteksta"/>
        <w:jc w:val="center"/>
        <w:outlineLvl w:val="0"/>
        <w:rPr>
          <w:rFonts w:cs="Times New Roman" w:hAnsi="Times New Roman" w:ascii="Times New Roman"/>
          <w:sz w:val="24"/>
        </w:rPr>
      </w:pPr>
      <w:r w:rsidRPr="0048612C">
        <w:rPr>
          <w:rFonts w:cs="Times New Roman" w:hAnsi="Times New Roman" w:ascii="Times New Roman"/>
          <w:sz w:val="24"/>
        </w:rPr>
        <w:t>Obrazloženje</w:t>
      </w:r>
    </w:p>
    <w:p w:rsidRDefault="00316B35" w:rsidP="00316B35" w:rsidR="00316B35" w:rsidRPr="0048612C">
      <w:pPr>
        <w:pStyle w:val="Tijeloteksta"/>
        <w:jc w:val="both"/>
        <w:rPr>
          <w:rFonts w:cs="Times New Roman" w:hAnsi="Times New Roman" w:ascii="Times New Roman"/>
          <w:sz w:val="24"/>
        </w:rPr>
      </w:pPr>
    </w:p>
    <w:p w:rsidRDefault="00316B35" w:rsidP="00BD6E24" w:rsidR="00316B35">
      <w:pPr>
        <w:jc w:val="both"/>
      </w:pPr>
      <w:r w:rsidRPr="0048612C">
        <w:tab/>
      </w:r>
      <w:r w:rsidR="001F72F3">
        <w:t>Nekretnine stečajnog dužnika navedene</w:t>
      </w:r>
      <w:r w:rsidR="00B46FDC" w:rsidRPr="000C4662">
        <w:t xml:space="preserve"> pod točkom I</w:t>
      </w:r>
      <w:r w:rsidR="00A17E26" w:rsidRPr="000C4662">
        <w:t>)</w:t>
      </w:r>
      <w:r w:rsidRPr="000C4662">
        <w:t xml:space="preserve"> </w:t>
      </w:r>
      <w:r w:rsidR="007C7653">
        <w:t xml:space="preserve">izreke </w:t>
      </w:r>
      <w:r w:rsidRPr="000C4662">
        <w:t>ovog rješenja</w:t>
      </w:r>
      <w:r w:rsidR="00B1177B">
        <w:t xml:space="preserve"> čine stečajnu masu istog. Rješenjem o prodaji poslovni broj St-</w:t>
      </w:r>
      <w:r w:rsidR="006913BB">
        <w:t>815/14</w:t>
      </w:r>
      <w:r w:rsidR="00B1177B">
        <w:t xml:space="preserve"> od </w:t>
      </w:r>
      <w:r w:rsidR="006913BB">
        <w:t>2. veljače 2018.</w:t>
      </w:r>
      <w:r w:rsidR="00B1177B">
        <w:t xml:space="preserve"> godine određena je prodaja nekretnina stečajnog dužnika u stečajnom postupku sukladno odredbi čl. 247 </w:t>
      </w:r>
      <w:r w:rsidRPr="000C4662">
        <w:t xml:space="preserve"> </w:t>
      </w:r>
      <w:r w:rsidR="00841956">
        <w:t>Stečajnog zakona (NN 71/15, 104/17)</w:t>
      </w:r>
      <w:r w:rsidRPr="000C4662">
        <w:t xml:space="preserve"> uz odgovaraj</w:t>
      </w:r>
      <w:r w:rsidR="00BD6E24">
        <w:t xml:space="preserve">uću primjenu odredaba pravila </w:t>
      </w:r>
      <w:r w:rsidR="00290F6C">
        <w:t xml:space="preserve">ovršnog postupka o ovrsi na nekretninama, budući da se radi o nekretninama na kojima su upisana razlučna prava. </w:t>
      </w:r>
    </w:p>
    <w:p w:rsidRDefault="00290F6C" w:rsidP="00B1177B" w:rsidR="00290F6C">
      <w:pPr>
        <w:ind w:firstLine="708"/>
        <w:jc w:val="both"/>
      </w:pPr>
      <w:r>
        <w:t xml:space="preserve">Zaključkom o prodaji gornjeg broja od </w:t>
      </w:r>
      <w:r w:rsidR="006913BB">
        <w:t>6. travnja 2018.</w:t>
      </w:r>
      <w:r>
        <w:t xml:space="preserve"> godine određen je predmet prodaje, vrijednost nekretnina, način i uvjeti prodaje sukladno odredbi čl. 247 st. 3 SZ-a, a temeljem odredbe čl. 247 st. 4 SZ-a prodaju nekretnina provodi Financijska agencija elektroničkom javnom dražbom</w:t>
      </w:r>
      <w:r w:rsidR="00B77591">
        <w:t xml:space="preserve">. </w:t>
      </w:r>
    </w:p>
    <w:p w:rsidRDefault="00B77591" w:rsidP="00B1177B" w:rsidR="00E10424">
      <w:pPr>
        <w:ind w:firstLine="708"/>
        <w:jc w:val="both"/>
      </w:pPr>
      <w:r>
        <w:t xml:space="preserve">Način prikupljanja i davanja ponuda u elektroničkoj javnoj dražbi propisan je Pravilnikom o načinu i postupku provedbe prodaje nekretnina i pokretnina u ovršnom postupku </w:t>
      </w:r>
      <w:r w:rsidR="00E10424">
        <w:t xml:space="preserve">(NN 156/2014, dalje Pravilnik), sukladno odredbama čl. 17 – 24 Pravnilnika. </w:t>
      </w:r>
    </w:p>
    <w:p w:rsidRDefault="00E10424" w:rsidP="00B1177B" w:rsidR="00E10424">
      <w:pPr>
        <w:ind w:firstLine="708"/>
        <w:jc w:val="both"/>
      </w:pPr>
      <w:r>
        <w:t xml:space="preserve">Sukladno odredbi čl. 40 Pravilnika, na prodaju nekretnina i pokretnina elektroničkom javnom dražbom u stečajnom postupku, na odgovarajući način se primjenjuju odredbe glave 1, 2 i 4 Pravilnika. </w:t>
      </w:r>
    </w:p>
    <w:p w:rsidRDefault="002C6D34" w:rsidP="00B1177B" w:rsidR="00B77591">
      <w:pPr>
        <w:ind w:firstLine="708"/>
        <w:jc w:val="both"/>
      </w:pPr>
      <w:r>
        <w:t>Temeljem odredbe čl. 22 Pravilnika p</w:t>
      </w:r>
      <w:r w:rsidR="00E10424">
        <w:t xml:space="preserve">onuda se smatra prihvaćenom </w:t>
      </w:r>
      <w:r w:rsidR="00CC3740">
        <w:t>kada je sustav elektroničke javne dražbe ponuditelja obavijestio da je njegova ponuda evidentirana kao valjana (u sustavu elektroničke javne dražbe evidentiraju se valjane i nevaljane ponude)</w:t>
      </w:r>
      <w:r>
        <w:t xml:space="preserve">. </w:t>
      </w:r>
    </w:p>
    <w:p w:rsidRDefault="002C6D34" w:rsidP="00B1177B" w:rsidR="002C6D34">
      <w:pPr>
        <w:ind w:firstLine="708"/>
        <w:jc w:val="both"/>
      </w:pPr>
      <w:r>
        <w:lastRenderedPageBreak/>
        <w:t xml:space="preserve">Elektronička javna dražba se dovršava u trenutku koji je unaprijed određen u pozivu za sudjelovanje. </w:t>
      </w:r>
    </w:p>
    <w:p w:rsidRDefault="002C6D34" w:rsidP="00B1177B" w:rsidR="002C6D34">
      <w:pPr>
        <w:ind w:firstLine="708"/>
        <w:jc w:val="both"/>
      </w:pPr>
      <w:r>
        <w:t>Nakon završetka elektroničke javne dražbe FINA je sukladno odredbi čl. 25 Pravilnika dostavila ovome sudu Izvještaj o provedenoj elektroničkoj javnoj dražbi</w:t>
      </w:r>
      <w:r w:rsidR="004A2157">
        <w:t xml:space="preserve"> (identifikator nadmetanja: </w:t>
      </w:r>
      <w:r w:rsidR="00814489">
        <w:t>10991</w:t>
      </w:r>
      <w:r w:rsidR="004A2157">
        <w:t>)</w:t>
      </w:r>
      <w:r>
        <w:t xml:space="preserve">, uvidom u koji je utvrđeno da je najvišu valjanu ponudu dao kupac </w:t>
      </w:r>
      <w:r w:rsidR="00814489">
        <w:t xml:space="preserve">VARDAR BAU d.o.o. Slavonski Brod, Ivana Gundulića 70, OIB. 12409684850, </w:t>
      </w:r>
      <w:r w:rsidR="00E472DC">
        <w:t xml:space="preserve">a sudjelovalo je </w:t>
      </w:r>
      <w:r w:rsidR="00814489">
        <w:t>dvoje</w:t>
      </w:r>
      <w:r w:rsidR="00E472DC">
        <w:t xml:space="preserve"> ponuditelja. </w:t>
      </w:r>
    </w:p>
    <w:p w:rsidRDefault="00F759B6" w:rsidP="00B1177B" w:rsidR="00F759B6" w:rsidRPr="000C4662">
      <w:pPr>
        <w:ind w:firstLine="708"/>
        <w:jc w:val="both"/>
      </w:pPr>
      <w:r>
        <w:t>Sukladno odredbi čl. 103 st. 3</w:t>
      </w:r>
      <w:r w:rsidR="00991DF7">
        <w:t xml:space="preserve"> – 6, čl. 106 i čl. 108 </w:t>
      </w:r>
      <w:r>
        <w:t xml:space="preserve"> Ovršnog </w:t>
      </w:r>
      <w:r w:rsidR="00991DF7">
        <w:t xml:space="preserve">zakona(NN 112/12 do 73/17, OZ)  u svezi s odredbom čl. 247 SZ-a odlučeno je stoga kao u izreci ovog rješenja. </w:t>
      </w:r>
    </w:p>
    <w:p w:rsidRDefault="00841956" w:rsidP="00991DF7" w:rsidR="003829E3">
      <w:pPr>
        <w:jc w:val="both"/>
      </w:pPr>
      <w:r>
        <w:tab/>
      </w:r>
      <w:r w:rsidR="006101E3">
        <w:t xml:space="preserve">Kao pod točkom IX izreke ovog rješenja odlučeno je pozivom na odredbu čl. 89 st. 1 Zakona o zemljišnim knjigama (NN 91/96 – 108/17). </w:t>
      </w:r>
    </w:p>
    <w:p w:rsidRDefault="006101E3" w:rsidP="00991DF7" w:rsidR="006101E3" w:rsidRPr="0048612C">
      <w:pPr>
        <w:jc w:val="both"/>
      </w:pPr>
    </w:p>
    <w:p w:rsidRDefault="004C50DE" w:rsidP="00F73EBD" w:rsidR="002F6188" w:rsidRPr="0048612C">
      <w:pPr>
        <w:pStyle w:val="Tijeloteksta"/>
        <w:jc w:val="center"/>
        <w:outlineLvl w:val="0"/>
        <w:rPr>
          <w:rFonts w:cs="Times New Roman" w:hAnsi="Times New Roman" w:ascii="Times New Roman"/>
          <w:sz w:val="24"/>
        </w:rPr>
      </w:pPr>
      <w:r w:rsidRPr="0048612C">
        <w:rPr>
          <w:rFonts w:cs="Times New Roman" w:hAnsi="Times New Roman" w:ascii="Times New Roman"/>
          <w:sz w:val="24"/>
        </w:rPr>
        <w:t>U</w:t>
      </w:r>
      <w:r w:rsidR="002F6188" w:rsidRPr="0048612C">
        <w:rPr>
          <w:rFonts w:cs="Times New Roman" w:hAnsi="Times New Roman" w:ascii="Times New Roman"/>
          <w:sz w:val="24"/>
        </w:rPr>
        <w:t xml:space="preserve"> Zagreb</w:t>
      </w:r>
      <w:r w:rsidR="00F642D1" w:rsidRPr="0048612C">
        <w:rPr>
          <w:rFonts w:cs="Times New Roman" w:hAnsi="Times New Roman" w:ascii="Times New Roman"/>
          <w:sz w:val="24"/>
        </w:rPr>
        <w:t xml:space="preserve">u, </w:t>
      </w:r>
      <w:r w:rsidR="006913BB">
        <w:rPr>
          <w:rFonts w:cs="Times New Roman" w:hAnsi="Times New Roman" w:ascii="Times New Roman"/>
          <w:sz w:val="24"/>
        </w:rPr>
        <w:t>15</w:t>
      </w:r>
      <w:r w:rsidR="00C42242">
        <w:rPr>
          <w:rFonts w:cs="Times New Roman" w:hAnsi="Times New Roman" w:ascii="Times New Roman"/>
          <w:sz w:val="24"/>
        </w:rPr>
        <w:t>. studenog</w:t>
      </w:r>
      <w:r w:rsidR="009C7F61">
        <w:rPr>
          <w:rFonts w:cs="Times New Roman" w:hAnsi="Times New Roman" w:ascii="Times New Roman"/>
          <w:sz w:val="24"/>
        </w:rPr>
        <w:t xml:space="preserve"> 2018</w:t>
      </w:r>
      <w:r w:rsidR="002F6188" w:rsidRPr="0048612C">
        <w:rPr>
          <w:rFonts w:cs="Times New Roman" w:hAnsi="Times New Roman" w:ascii="Times New Roman"/>
          <w:sz w:val="24"/>
        </w:rPr>
        <w:t>.</w:t>
      </w:r>
    </w:p>
    <w:p w:rsidRDefault="002F6188" w:rsidP="009D7ACC" w:rsidR="00AE3B02" w:rsidRPr="0048612C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  <w:r w:rsidRPr="0048612C">
        <w:rPr>
          <w:rFonts w:cs="Times New Roman" w:hAnsi="Times New Roman" w:ascii="Times New Roman"/>
          <w:sz w:val="24"/>
        </w:rPr>
        <w:tab/>
      </w:r>
      <w:r w:rsidRPr="0048612C">
        <w:rPr>
          <w:rFonts w:cs="Times New Roman" w:hAnsi="Times New Roman" w:ascii="Times New Roman"/>
          <w:sz w:val="24"/>
        </w:rPr>
        <w:tab/>
      </w:r>
      <w:r w:rsidRPr="0048612C">
        <w:rPr>
          <w:rFonts w:cs="Times New Roman" w:hAnsi="Times New Roman" w:ascii="Times New Roman"/>
          <w:sz w:val="24"/>
        </w:rPr>
        <w:tab/>
      </w:r>
      <w:r w:rsidRPr="0048612C">
        <w:rPr>
          <w:rFonts w:cs="Times New Roman" w:hAnsi="Times New Roman" w:ascii="Times New Roman"/>
          <w:sz w:val="24"/>
        </w:rPr>
        <w:tab/>
      </w:r>
      <w:r w:rsidRPr="0048612C">
        <w:rPr>
          <w:rFonts w:cs="Times New Roman" w:hAnsi="Times New Roman" w:ascii="Times New Roman"/>
          <w:sz w:val="24"/>
        </w:rPr>
        <w:tab/>
      </w:r>
      <w:r w:rsidRPr="0048612C">
        <w:rPr>
          <w:rFonts w:cs="Times New Roman" w:hAnsi="Times New Roman" w:ascii="Times New Roman"/>
          <w:sz w:val="24"/>
        </w:rPr>
        <w:tab/>
      </w:r>
      <w:r w:rsidRPr="0048612C">
        <w:rPr>
          <w:rFonts w:cs="Times New Roman" w:hAnsi="Times New Roman" w:ascii="Times New Roman"/>
          <w:sz w:val="24"/>
        </w:rPr>
        <w:tab/>
      </w:r>
      <w:r w:rsidRPr="0048612C">
        <w:rPr>
          <w:rFonts w:cs="Times New Roman" w:hAnsi="Times New Roman" w:ascii="Times New Roman"/>
          <w:sz w:val="24"/>
        </w:rPr>
        <w:tab/>
        <w:t xml:space="preserve"> </w:t>
      </w:r>
      <w:r w:rsidR="003A466E" w:rsidRPr="0048612C">
        <w:rPr>
          <w:rFonts w:cs="Times New Roman" w:hAnsi="Times New Roman" w:ascii="Times New Roman"/>
          <w:sz w:val="24"/>
        </w:rPr>
        <w:tab/>
      </w:r>
      <w:r w:rsidRPr="0048612C">
        <w:rPr>
          <w:rFonts w:cs="Times New Roman" w:hAnsi="Times New Roman" w:ascii="Times New Roman"/>
          <w:sz w:val="24"/>
        </w:rPr>
        <w:t xml:space="preserve">   </w:t>
      </w:r>
      <w:r w:rsidR="00F642D1" w:rsidRPr="0048612C">
        <w:rPr>
          <w:rFonts w:cs="Times New Roman" w:hAnsi="Times New Roman" w:ascii="Times New Roman"/>
          <w:sz w:val="24"/>
        </w:rPr>
        <w:tab/>
      </w:r>
      <w:r w:rsidR="002D0A5C" w:rsidRPr="0048612C">
        <w:rPr>
          <w:rFonts w:cs="Times New Roman" w:hAnsi="Times New Roman" w:ascii="Times New Roman"/>
          <w:sz w:val="24"/>
        </w:rPr>
        <w:t xml:space="preserve"> </w:t>
      </w:r>
      <w:r w:rsidRPr="0048612C">
        <w:rPr>
          <w:rFonts w:cs="Times New Roman" w:hAnsi="Times New Roman" w:ascii="Times New Roman"/>
          <w:sz w:val="24"/>
        </w:rPr>
        <w:t xml:space="preserve">  SUDAC:</w:t>
      </w:r>
    </w:p>
    <w:p w:rsidRDefault="00AE3B02" w:rsidP="00582F3D" w:rsidR="00E5189D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  <w:r w:rsidRPr="0048612C">
        <w:rPr>
          <w:rFonts w:cs="Times New Roman" w:hAnsi="Times New Roman" w:ascii="Times New Roman"/>
          <w:sz w:val="24"/>
        </w:rPr>
        <w:t xml:space="preserve">                                                                                    </w:t>
      </w:r>
      <w:r w:rsidR="003A466E" w:rsidRPr="0048612C">
        <w:rPr>
          <w:rFonts w:cs="Times New Roman" w:hAnsi="Times New Roman" w:ascii="Times New Roman"/>
          <w:sz w:val="24"/>
        </w:rPr>
        <w:tab/>
      </w:r>
      <w:r w:rsidR="0048612C">
        <w:rPr>
          <w:rFonts w:cs="Times New Roman" w:hAnsi="Times New Roman" w:ascii="Times New Roman"/>
          <w:sz w:val="24"/>
        </w:rPr>
        <w:t xml:space="preserve"> </w:t>
      </w:r>
      <w:r w:rsidR="00A55F7F" w:rsidRPr="0048612C">
        <w:rPr>
          <w:rFonts w:cs="Times New Roman" w:hAnsi="Times New Roman" w:ascii="Times New Roman"/>
          <w:sz w:val="24"/>
        </w:rPr>
        <w:t xml:space="preserve"> </w:t>
      </w:r>
      <w:r w:rsidR="004C50DE" w:rsidRPr="0048612C">
        <w:rPr>
          <w:rFonts w:cs="Times New Roman" w:hAnsi="Times New Roman" w:ascii="Times New Roman"/>
          <w:sz w:val="24"/>
        </w:rPr>
        <w:t>Nevenka Siladi Rstić</w:t>
      </w:r>
      <w:r w:rsidR="002B397A">
        <w:rPr>
          <w:rFonts w:cs="Times New Roman" w:hAnsi="Times New Roman" w:ascii="Times New Roman"/>
          <w:sz w:val="24"/>
        </w:rPr>
        <w:t>,v.r.</w:t>
      </w:r>
    </w:p>
    <w:p w:rsidRDefault="00C42242" w:rsidP="00582F3D" w:rsidR="00C42242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</w:p>
    <w:p w:rsidRDefault="00C42242" w:rsidP="00582F3D" w:rsidR="00C42242" w:rsidRPr="0048612C">
      <w:pPr>
        <w:pStyle w:val="Tijeloteksta"/>
        <w:ind w:firstLine="708"/>
        <w:jc w:val="both"/>
        <w:outlineLvl w:val="0"/>
        <w:rPr>
          <w:rFonts w:cs="Times New Roman" w:hAnsi="Times New Roman" w:ascii="Times New Roman"/>
          <w:sz w:val="24"/>
        </w:rPr>
      </w:pPr>
    </w:p>
    <w:p w:rsidRDefault="00BF6B7D" w:rsidP="009D7ACC" w:rsidR="00BF6B7D" w:rsidRPr="0048612C">
      <w:pPr>
        <w:jc w:val="both"/>
        <w:rPr>
          <w:i/>
        </w:rPr>
      </w:pPr>
      <w:r w:rsidRPr="0048612C">
        <w:rPr>
          <w:i/>
        </w:rPr>
        <w:t>UPUTA O PRAVNOM LIJEKU:</w:t>
      </w:r>
    </w:p>
    <w:p w:rsidRDefault="00BF6B7D" w:rsidP="009D7ACC" w:rsidR="00EE4A63" w:rsidRPr="0048612C">
      <w:pPr>
        <w:pStyle w:val="Tijeloteksta"/>
        <w:jc w:val="both"/>
        <w:outlineLvl w:val="0"/>
        <w:rPr>
          <w:rFonts w:cs="Times New Roman" w:hAnsi="Times New Roman" w:ascii="Times New Roman"/>
          <w:i/>
          <w:sz w:val="24"/>
        </w:rPr>
      </w:pPr>
      <w:r w:rsidRPr="0048612C">
        <w:rPr>
          <w:rFonts w:cs="Times New Roman" w:hAnsi="Times New Roman" w:ascii="Times New Roman"/>
          <w:i/>
          <w:sz w:val="24"/>
        </w:rPr>
        <w:t>Protiv ovog rješenja može se uložiti žalba Visokom trgovačkom sudu Republike Hrvatske u roku od 8 dana. Žalba  se ulaže  putem ovog suda u 3 primjerka.</w:t>
      </w:r>
    </w:p>
    <w:p w:rsidRDefault="002F6188" w:rsidP="009D7ACC" w:rsidR="0059429D" w:rsidRPr="0048612C">
      <w:pPr>
        <w:jc w:val="both"/>
      </w:pPr>
      <w:r w:rsidRPr="0048612C">
        <w:tab/>
      </w:r>
      <w:r w:rsidR="0059429D" w:rsidRPr="0048612C">
        <w:tab/>
      </w:r>
    </w:p>
    <w:p w:rsidRDefault="002B397A" w:rsidR="002B397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 službenik</w:t>
      </w:r>
    </w:p>
    <w:p w:rsidRDefault="002B397A" w:rsidR="002B397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Vinka Mihalinčić</w:t>
      </w:r>
    </w:p>
    <w:p w:rsidRDefault="004863BB" w:rsidP="009D7ACC" w:rsidR="004863BB" w:rsidRPr="0048612C">
      <w:pPr>
        <w:pStyle w:val="Tijeloteksta"/>
        <w:jc w:val="both"/>
        <w:rPr>
          <w:rFonts w:cs="Times New Roman" w:hAnsi="Times New Roman" w:ascii="Times New Roman"/>
          <w:sz w:val="24"/>
        </w:rPr>
      </w:pPr>
    </w:p>
    <w:p w:rsidRDefault="00171938" w:rsidP="009D7ACC" w:rsidR="00171938" w:rsidRPr="0048612C"/>
    <w:sectPr w:rsidSect="002D0A5C" w:rsidR="00171938" w:rsidRPr="0048612C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1418" w:right="1418" w:top="1238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B1F98" w:rsidR="000B1F98">
      <w:r>
        <w:separator/>
      </w:r>
    </w:p>
  </w:endnote>
  <w:endnote w:id="0" w:type="continuationSeparator">
    <w:p w:rsidRDefault="000B1F98" w:rsidR="000B1F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B1F98" w:rsidR="000B1F98">
      <w:r>
        <w:separator/>
      </w:r>
    </w:p>
  </w:footnote>
  <w:footnote w:id="0" w:type="continuationSeparator">
    <w:p w:rsidRDefault="000B1F98" w:rsidR="000B1F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7627" w:rsidP="00AE3B02" w:rsidR="000F762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0F7627" w:rsidR="000F7627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7627" w:rsidP="00AE3B02" w:rsidR="000F762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B397A">
      <w:rPr>
        <w:rStyle w:val="Brojstranice"/>
        <w:noProof/>
      </w:rPr>
      <w:t>- 5 -</w:t>
    </w:r>
    <w:r>
      <w:rPr>
        <w:rStyle w:val="Brojstranice"/>
      </w:rPr>
      <w:fldChar w:fldCharType="end"/>
    </w:r>
  </w:p>
  <w:p w:rsidRDefault="000F7627" w:rsidP="00AE3B02" w:rsidR="000F7627" w:rsidRPr="00F72280">
    <w:pPr>
      <w:pStyle w:val="Zaglavlje"/>
      <w:ind w:right="360"/>
      <w:jc w:val="right"/>
      <w:rPr>
        <w:sz w:val="20"/>
        <w:szCs w:val="20"/>
      </w:rPr>
    </w:pPr>
    <w:r>
      <w:tab/>
    </w:r>
    <w:r>
      <w:tab/>
    </w:r>
    <w:r w:rsidR="00B46FDC">
      <w:t>47. St-</w:t>
    </w:r>
    <w:r w:rsidR="00A16C59">
      <w:t>815/14-82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409C" w:rsidP="009D409C" w:rsidR="009D409C">
    <w:pPr>
      <w:pStyle w:val="Zaglavlje"/>
    </w:pPr>
  </w:p>
  <w:p w:rsidRDefault="009D409C" w:rsidP="009D409C" w:rsidR="009D409C">
    <w:pPr>
      <w:pStyle w:val="Zaglavlje"/>
    </w:pPr>
  </w:p>
  <w:p w:rsidRDefault="009D409C" w:rsidP="009D409C" w:rsidR="00A8541D">
    <w:pPr>
      <w:pStyle w:val="Zaglavlje"/>
      <w:rPr>
        <w:sz w:val="20"/>
        <w:szCs w:val="20"/>
      </w:rPr>
    </w:pPr>
    <w:r>
      <w:tab/>
    </w:r>
    <w:r>
      <w:tab/>
      <w:t xml:space="preserve">   </w:t>
    </w:r>
    <w:r w:rsidR="00B46FDC">
      <w:t>47. St-</w:t>
    </w:r>
    <w:r w:rsidR="00A8541D"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A16C59">
      <w:t>815/14-82</w:t>
    </w:r>
  </w:p>
  <w:p w:rsidRDefault="009D409C" w:rsidP="009D409C" w:rsidR="009D409C">
    <w:pPr>
      <w:pStyle w:val="Zaglavlje"/>
    </w:pPr>
  </w:p>
  <w:p w:rsidRDefault="00A8541D" w:rsidP="00953077" w:rsidR="00A8541D">
    <w:pPr>
      <w:pStyle w:val="Zaglavlje"/>
    </w:pPr>
  </w:p>
  <w:p w:rsidRDefault="00A8541D" w:rsidP="00953077" w:rsidR="00A8541D">
    <w:pPr>
      <w:pStyle w:val="Zaglavlje"/>
    </w:pPr>
  </w:p>
  <w:p w:rsidRDefault="00A8541D" w:rsidP="00953077" w:rsidR="00A8541D">
    <w:pPr>
      <w:pStyle w:val="Zaglavlje"/>
    </w:pPr>
  </w:p>
  <w:p w:rsidRDefault="00A8541D" w:rsidP="00953077" w:rsidR="00A8541D">
    <w:pPr>
      <w:pStyle w:val="Zaglavlje"/>
    </w:pPr>
  </w:p>
  <w:p w:rsidRDefault="00A8541D" w:rsidP="000C42FE" w:rsidR="00A8541D" w:rsidRPr="00953077">
    <w:pPr>
      <w:pStyle w:val="Zaglavlje"/>
      <w:ind w:left="426"/>
    </w:pPr>
    <w:r w:rsidRPr="00953077">
      <w:t>REPUBLIKA HRVAT</w:t>
    </w:r>
    <w:r>
      <w:t>S</w:t>
    </w:r>
    <w:r w:rsidRPr="00953077">
      <w:t>KA</w:t>
    </w:r>
  </w:p>
  <w:p w:rsidRDefault="00A8541D" w:rsidP="000C42FE" w:rsidR="00A8541D" w:rsidRPr="00953077">
    <w:pPr>
      <w:pStyle w:val="Zaglavlje"/>
      <w:ind w:left="426"/>
    </w:pPr>
    <w:r w:rsidRPr="00953077">
      <w:t>Trgovački sud u Zagrebu</w:t>
    </w:r>
  </w:p>
  <w:p w:rsidRDefault="00A8541D" w:rsidP="00A8541D" w:rsidR="008619D1" w:rsidRPr="008619D1">
    <w:pPr>
      <w:pStyle w:val="Zaglavlje"/>
      <w:ind w:left="426"/>
    </w:pPr>
    <w:r w:rsidRPr="00953077">
      <w:t>Zagreb</w:t>
    </w:r>
    <w:r w:rsidR="00B46FDC">
      <w:t>, Amruševa 2/II, desno (p.p. 432</w:t>
    </w:r>
    <w:r w:rsidRPr="00953077"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E3982"/>
    <w:multiLevelType w:val="hybridMultilevel"/>
    <w:tmpl w:val="38660314"/>
    <w:lvl w:tplc="BA06F582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1D7338D"/>
    <w:multiLevelType w:val="hybridMultilevel"/>
    <w:tmpl w:val="A8E60CE0"/>
    <w:lvl w:tplc="86BC6066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1F5413D"/>
    <w:multiLevelType w:val="hybridMultilevel"/>
    <w:tmpl w:val="01C2C5EC"/>
    <w:lvl w:tplc="FA7E781A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8DE4E8C"/>
    <w:multiLevelType w:val="hybridMultilevel"/>
    <w:tmpl w:val="E69EE286"/>
    <w:lvl w:tplc="E12CDEC0" w:ilvl="0">
      <w:start w:val="1"/>
      <w:numFmt w:val="upperRoman"/>
      <w:lvlText w:val="%1.)"/>
      <w:lvlJc w:val="left"/>
      <w:pPr>
        <w:ind w:hanging="720" w:left="1080"/>
      </w:pPr>
      <w:rPr>
        <w:rFonts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0AC96261"/>
    <w:multiLevelType w:val="hybridMultilevel"/>
    <w:tmpl w:val="D32034AE"/>
    <w:lvl w:tplc="38D0CDC6" w:ilvl="0">
      <w:start w:val="740"/>
      <w:numFmt w:val="bullet"/>
      <w:lvlText w:val="-"/>
      <w:lvlJc w:val="left"/>
      <w:pPr>
        <w:ind w:hanging="360" w:left="720"/>
      </w:pPr>
      <w:rPr>
        <w:rFonts w:cs="Tahoma" w:eastAsia="Times New Roman" w:hAnsi="Tahoma" w:ascii="Tahoma" w:hint="default"/>
        <w:color w:val="444444"/>
        <w:sz w:val="16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0CCD3ED9"/>
    <w:multiLevelType w:val="hybridMultilevel"/>
    <w:tmpl w:val="8F88B784"/>
    <w:lvl w:tplc="94CA98BA" w:ilvl="0">
      <w:start w:val="1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15A518BD"/>
    <w:multiLevelType w:val="hybridMultilevel"/>
    <w:tmpl w:val="2EE20D9E"/>
    <w:lvl w:tplc="EC04F200" w:ilvl="0">
      <w:start w:val="1"/>
      <w:numFmt w:val="upperRoman"/>
      <w:lvlText w:val="%1)"/>
      <w:lvlJc w:val="left"/>
      <w:pPr>
        <w:ind w:hanging="720" w:left="1080"/>
      </w:pPr>
      <w:rPr>
        <w:rFonts w:cs="Times New Roman" w:eastAsia="Times New Roman" w:hAnsi="Times New Roman" w:ascii="Times New Roman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19C3764B"/>
    <w:multiLevelType w:val="hybridMultilevel"/>
    <w:tmpl w:val="D2E64458"/>
    <w:lvl w:tplc="652259C8" w:ilvl="0">
      <w:start w:val="1"/>
      <w:numFmt w:val="upperRoman"/>
      <w:lvlText w:val="%1)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8">
    <w:nsid w:val="27150F7E"/>
    <w:multiLevelType w:val="hybridMultilevel"/>
    <w:tmpl w:val="037ACF7A"/>
    <w:lvl w:tplc="13F4E79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297B0D39"/>
    <w:multiLevelType w:val="hybridMultilevel"/>
    <w:tmpl w:val="339C64CE"/>
    <w:lvl w:tplc="D3725806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2B632A6C"/>
    <w:multiLevelType w:val="hybridMultilevel"/>
    <w:tmpl w:val="AA9221F6"/>
    <w:lvl w:tplc="5008D392" w:ilvl="0">
      <w:start w:val="1"/>
      <w:numFmt w:val="upperRoman"/>
      <w:lvlText w:val="%1.)"/>
      <w:lvlJc w:val="left"/>
      <w:pPr>
        <w:ind w:hanging="720" w:left="1080"/>
      </w:pPr>
      <w:rPr>
        <w:rFonts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F4F2928"/>
    <w:multiLevelType w:val="hybridMultilevel"/>
    <w:tmpl w:val="12103604"/>
    <w:lvl w:tplc="0E842F50" w:ilvl="0">
      <w:start w:val="1"/>
      <w:numFmt w:val="upperRoman"/>
      <w:lvlText w:val="%1."/>
      <w:lvlJc w:val="right"/>
      <w:pPr>
        <w:tabs>
          <w:tab w:pos="180" w:val="num"/>
        </w:tabs>
        <w:ind w:hanging="180" w:left="1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600" w:val="num"/>
        </w:tabs>
        <w:ind w:hanging="360" w:left="600"/>
      </w:pPr>
    </w:lvl>
    <w:lvl w:tentative="true" w:tplc="041A001B" w:ilvl="2">
      <w:start w:val="1"/>
      <w:numFmt w:val="lowerRoman"/>
      <w:lvlText w:val="%3."/>
      <w:lvlJc w:val="right"/>
      <w:pPr>
        <w:tabs>
          <w:tab w:pos="1320" w:val="num"/>
        </w:tabs>
        <w:ind w:hanging="180" w:left="1320"/>
      </w:pPr>
    </w:lvl>
    <w:lvl w:tentative="true" w:tplc="041A000F" w:ilvl="3">
      <w:start w:val="1"/>
      <w:numFmt w:val="decimal"/>
      <w:lvlText w:val="%4."/>
      <w:lvlJc w:val="left"/>
      <w:pPr>
        <w:tabs>
          <w:tab w:pos="2040" w:val="num"/>
        </w:tabs>
        <w:ind w:hanging="360" w:left="2040"/>
      </w:pPr>
    </w:lvl>
    <w:lvl w:tentative="true" w:tplc="041A0019" w:ilvl="4">
      <w:start w:val="1"/>
      <w:numFmt w:val="lowerLetter"/>
      <w:lvlText w:val="%5."/>
      <w:lvlJc w:val="left"/>
      <w:pPr>
        <w:tabs>
          <w:tab w:pos="2760" w:val="num"/>
        </w:tabs>
        <w:ind w:hanging="360" w:left="2760"/>
      </w:pPr>
    </w:lvl>
    <w:lvl w:tentative="true" w:tplc="041A001B" w:ilvl="5">
      <w:start w:val="1"/>
      <w:numFmt w:val="lowerRoman"/>
      <w:lvlText w:val="%6."/>
      <w:lvlJc w:val="right"/>
      <w:pPr>
        <w:tabs>
          <w:tab w:pos="3480" w:val="num"/>
        </w:tabs>
        <w:ind w:hanging="180" w:left="3480"/>
      </w:pPr>
    </w:lvl>
    <w:lvl w:tentative="true" w:tplc="041A000F" w:ilvl="6">
      <w:start w:val="1"/>
      <w:numFmt w:val="decimal"/>
      <w:lvlText w:val="%7."/>
      <w:lvlJc w:val="left"/>
      <w:pPr>
        <w:tabs>
          <w:tab w:pos="4200" w:val="num"/>
        </w:tabs>
        <w:ind w:hanging="360" w:left="4200"/>
      </w:pPr>
    </w:lvl>
    <w:lvl w:tentative="true" w:tplc="041A0019" w:ilvl="7">
      <w:start w:val="1"/>
      <w:numFmt w:val="lowerLetter"/>
      <w:lvlText w:val="%8."/>
      <w:lvlJc w:val="left"/>
      <w:pPr>
        <w:tabs>
          <w:tab w:pos="4920" w:val="num"/>
        </w:tabs>
        <w:ind w:hanging="360" w:left="4920"/>
      </w:pPr>
    </w:lvl>
    <w:lvl w:tentative="true" w:tplc="041A001B" w:ilvl="8">
      <w:start w:val="1"/>
      <w:numFmt w:val="lowerRoman"/>
      <w:lvlText w:val="%9."/>
      <w:lvlJc w:val="right"/>
      <w:pPr>
        <w:tabs>
          <w:tab w:pos="5640" w:val="num"/>
        </w:tabs>
        <w:ind w:hanging="180" w:left="5640"/>
      </w:pPr>
    </w:lvl>
  </w:abstractNum>
  <w:abstractNum w:abstractNumId="12">
    <w:nsid w:val="36DE293A"/>
    <w:multiLevelType w:val="hybridMultilevel"/>
    <w:tmpl w:val="67C20B00"/>
    <w:lvl w:tplc="F7529602" w:ilvl="0">
      <w:start w:val="2244"/>
      <w:numFmt w:val="decimal"/>
      <w:lvlText w:val="%1"/>
      <w:lvlJc w:val="left"/>
      <w:pPr>
        <w:tabs>
          <w:tab w:pos="1860" w:val="num"/>
        </w:tabs>
        <w:ind w:hanging="600" w:left="18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340" w:val="num"/>
        </w:tabs>
        <w:ind w:hanging="360" w:left="2340"/>
      </w:pPr>
    </w:lvl>
    <w:lvl w:tentative="true" w:tplc="041A001B" w:ilvl="2">
      <w:start w:val="1"/>
      <w:numFmt w:val="lowerRoman"/>
      <w:lvlText w:val="%3."/>
      <w:lvlJc w:val="right"/>
      <w:pPr>
        <w:tabs>
          <w:tab w:pos="3060" w:val="num"/>
        </w:tabs>
        <w:ind w:hanging="180" w:left="3060"/>
      </w:pPr>
    </w:lvl>
    <w:lvl w:tentative="true" w:tplc="041A000F" w:ilvl="3">
      <w:start w:val="1"/>
      <w:numFmt w:val="decimal"/>
      <w:lvlText w:val="%4."/>
      <w:lvlJc w:val="left"/>
      <w:pPr>
        <w:tabs>
          <w:tab w:pos="3780" w:val="num"/>
        </w:tabs>
        <w:ind w:hanging="360" w:left="3780"/>
      </w:pPr>
    </w:lvl>
    <w:lvl w:tentative="true" w:tplc="041A0019" w:ilvl="4">
      <w:start w:val="1"/>
      <w:numFmt w:val="lowerLetter"/>
      <w:lvlText w:val="%5."/>
      <w:lvlJc w:val="left"/>
      <w:pPr>
        <w:tabs>
          <w:tab w:pos="4500" w:val="num"/>
        </w:tabs>
        <w:ind w:hanging="360" w:left="4500"/>
      </w:pPr>
    </w:lvl>
    <w:lvl w:tentative="true" w:tplc="041A001B" w:ilvl="5">
      <w:start w:val="1"/>
      <w:numFmt w:val="lowerRoman"/>
      <w:lvlText w:val="%6."/>
      <w:lvlJc w:val="right"/>
      <w:pPr>
        <w:tabs>
          <w:tab w:pos="5220" w:val="num"/>
        </w:tabs>
        <w:ind w:hanging="180" w:left="5220"/>
      </w:pPr>
    </w:lvl>
    <w:lvl w:tentative="true" w:tplc="041A000F" w:ilvl="6">
      <w:start w:val="1"/>
      <w:numFmt w:val="decimal"/>
      <w:lvlText w:val="%7."/>
      <w:lvlJc w:val="left"/>
      <w:pPr>
        <w:tabs>
          <w:tab w:pos="5940" w:val="num"/>
        </w:tabs>
        <w:ind w:hanging="360" w:left="5940"/>
      </w:pPr>
    </w:lvl>
    <w:lvl w:tentative="true" w:tplc="041A0019" w:ilvl="7">
      <w:start w:val="1"/>
      <w:numFmt w:val="lowerLetter"/>
      <w:lvlText w:val="%8."/>
      <w:lvlJc w:val="left"/>
      <w:pPr>
        <w:tabs>
          <w:tab w:pos="6660" w:val="num"/>
        </w:tabs>
        <w:ind w:hanging="360" w:left="6660"/>
      </w:pPr>
    </w:lvl>
    <w:lvl w:tentative="true" w:tplc="041A001B" w:ilvl="8">
      <w:start w:val="1"/>
      <w:numFmt w:val="lowerRoman"/>
      <w:lvlText w:val="%9."/>
      <w:lvlJc w:val="right"/>
      <w:pPr>
        <w:tabs>
          <w:tab w:pos="7380" w:val="num"/>
        </w:tabs>
        <w:ind w:hanging="180" w:left="7380"/>
      </w:pPr>
    </w:lvl>
  </w:abstractNum>
  <w:abstractNum w:abstractNumId="13">
    <w:nsid w:val="42F62A48"/>
    <w:multiLevelType w:val="hybridMultilevel"/>
    <w:tmpl w:val="CF269BE4"/>
    <w:lvl w:tplc="564C2506" w:ilvl="0">
      <w:start w:val="1"/>
      <w:numFmt w:val="lowerLetter"/>
      <w:lvlText w:val="%1)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0" w:val="num"/>
        </w:tabs>
        <w:ind w:hanging="360" w:left="0"/>
      </w:pPr>
    </w:lvl>
    <w:lvl w:tentative="true" w:tplc="041A001B" w:ilvl="2">
      <w:start w:val="1"/>
      <w:numFmt w:val="lowerRoman"/>
      <w:lvlText w:val="%3."/>
      <w:lvlJc w:val="right"/>
      <w:pPr>
        <w:tabs>
          <w:tab w:pos="720" w:val="num"/>
        </w:tabs>
        <w:ind w:hanging="180" w:left="720"/>
      </w:pPr>
    </w:lvl>
    <w:lvl w:tentative="true" w:tplc="041A000F" w:ilvl="3">
      <w:start w:val="1"/>
      <w:numFmt w:val="decimal"/>
      <w:lvlText w:val="%4."/>
      <w:lvlJc w:val="left"/>
      <w:pPr>
        <w:tabs>
          <w:tab w:pos="1440" w:val="num"/>
        </w:tabs>
        <w:ind w:hanging="360" w:left="1440"/>
      </w:pPr>
    </w:lvl>
    <w:lvl w:tentative="true" w:tplc="041A0019" w:ilvl="4">
      <w:start w:val="1"/>
      <w:numFmt w:val="lowerLetter"/>
      <w:lvlText w:val="%5."/>
      <w:lvlJc w:val="left"/>
      <w:pPr>
        <w:tabs>
          <w:tab w:pos="2160" w:val="num"/>
        </w:tabs>
        <w:ind w:hanging="360" w:left="2160"/>
      </w:pPr>
    </w:lvl>
    <w:lvl w:tentative="true" w:tplc="041A001B" w:ilvl="5">
      <w:start w:val="1"/>
      <w:numFmt w:val="lowerRoman"/>
      <w:lvlText w:val="%6."/>
      <w:lvlJc w:val="right"/>
      <w:pPr>
        <w:tabs>
          <w:tab w:pos="2880" w:val="num"/>
        </w:tabs>
        <w:ind w:hanging="180" w:left="2880"/>
      </w:pPr>
    </w:lvl>
    <w:lvl w:tentative="true" w:tplc="041A000F" w:ilvl="6">
      <w:start w:val="1"/>
      <w:numFmt w:val="decimal"/>
      <w:lvlText w:val="%7."/>
      <w:lvlJc w:val="left"/>
      <w:pPr>
        <w:tabs>
          <w:tab w:pos="3600" w:val="num"/>
        </w:tabs>
        <w:ind w:hanging="360" w:left="3600"/>
      </w:pPr>
    </w:lvl>
    <w:lvl w:tentative="true" w:tplc="041A0019" w:ilvl="7">
      <w:start w:val="1"/>
      <w:numFmt w:val="lowerLetter"/>
      <w:lvlText w:val="%8."/>
      <w:lvlJc w:val="left"/>
      <w:pPr>
        <w:tabs>
          <w:tab w:pos="4320" w:val="num"/>
        </w:tabs>
        <w:ind w:hanging="360" w:left="4320"/>
      </w:pPr>
    </w:lvl>
    <w:lvl w:tentative="true" w:tplc="041A001B" w:ilvl="8">
      <w:start w:val="1"/>
      <w:numFmt w:val="lowerRoman"/>
      <w:lvlText w:val="%9."/>
      <w:lvlJc w:val="right"/>
      <w:pPr>
        <w:tabs>
          <w:tab w:pos="5040" w:val="num"/>
        </w:tabs>
        <w:ind w:hanging="180" w:left="5040"/>
      </w:pPr>
    </w:lvl>
  </w:abstractNum>
  <w:abstractNum w:abstractNumId="14">
    <w:nsid w:val="459A77C3"/>
    <w:multiLevelType w:val="hybridMultilevel"/>
    <w:tmpl w:val="E16A6110"/>
    <w:lvl w:tplc="23609C70" w:ilvl="0">
      <w:start w:val="1"/>
      <w:numFmt w:val="decimal"/>
      <w:lvlText w:val="%1.)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15">
    <w:nsid w:val="4783323D"/>
    <w:multiLevelType w:val="hybridMultilevel"/>
    <w:tmpl w:val="BAAE4EDE"/>
    <w:lvl w:tplc="1326027E" w:ilvl="0">
      <w:start w:val="1"/>
      <w:numFmt w:val="decimal"/>
      <w:lvlText w:val="%1.)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6">
    <w:nsid w:val="4B2D53F3"/>
    <w:multiLevelType w:val="hybridMultilevel"/>
    <w:tmpl w:val="EEE21828"/>
    <w:lvl w:tplc="324CFA42" w:ilvl="0">
      <w:start w:val="1"/>
      <w:numFmt w:val="upperRoman"/>
      <w:lvlText w:val="%1)"/>
      <w:lvlJc w:val="left"/>
      <w:pPr>
        <w:ind w:hanging="720" w:left="1429"/>
      </w:pPr>
      <w:rPr>
        <w:rFonts w:hint="default"/>
        <w:b w:val="false"/>
        <w:i w:val="false"/>
      </w:rPr>
    </w:lvl>
    <w:lvl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17">
    <w:nsid w:val="4CA34100"/>
    <w:multiLevelType w:val="hybridMultilevel"/>
    <w:tmpl w:val="43741BA4"/>
    <w:lvl w:tplc="1B0CDAA4" w:ilvl="0">
      <w:start w:val="1"/>
      <w:numFmt w:val="upperRoman"/>
      <w:lvlText w:val="%1.)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8">
    <w:nsid w:val="547D06BA"/>
    <w:multiLevelType w:val="hybridMultilevel"/>
    <w:tmpl w:val="F2042C1A"/>
    <w:lvl w:tplc="1CBA5F9A" w:ilvl="0">
      <w:start w:val="1"/>
      <w:numFmt w:val="upperRoman"/>
      <w:lvlText w:val="%1)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9">
    <w:nsid w:val="56D020C0"/>
    <w:multiLevelType w:val="hybridMultilevel"/>
    <w:tmpl w:val="974E070E"/>
    <w:lvl w:tplc="B526191C" w:ilvl="0">
      <w:start w:val="1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0">
    <w:nsid w:val="5D8C12EF"/>
    <w:multiLevelType w:val="hybridMultilevel"/>
    <w:tmpl w:val="10F49F2C"/>
    <w:lvl w:tplc="CFEE7B24" w:ilvl="0">
      <w:start w:val="1"/>
      <w:numFmt w:val="decimal"/>
      <w:lvlText w:val="%1.)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1">
    <w:nsid w:val="65F004CD"/>
    <w:multiLevelType w:val="hybridMultilevel"/>
    <w:tmpl w:val="A79ED7BC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677D72E2"/>
    <w:multiLevelType w:val="hybridMultilevel"/>
    <w:tmpl w:val="585EA286"/>
    <w:lvl w:tplc="679AEB10" w:ilvl="0">
      <w:start w:val="3"/>
      <w:numFmt w:val="upperRoman"/>
      <w:lvlText w:val="%1)"/>
      <w:lvlJc w:val="left"/>
      <w:pPr>
        <w:ind w:hanging="720" w:left="1080"/>
      </w:pPr>
      <w:rPr>
        <w:rFonts w:hint="default"/>
        <w:b w:val="false"/>
        <w:i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6B04382E"/>
    <w:multiLevelType w:val="hybridMultilevel"/>
    <w:tmpl w:val="2B360384"/>
    <w:lvl w:tplc="46C2ECE2" w:ilvl="0">
      <w:start w:val="8"/>
      <w:numFmt w:val="bullet"/>
      <w:lvlText w:val="-"/>
      <w:lvlJc w:val="left"/>
      <w:pPr>
        <w:tabs>
          <w:tab w:pos="1320" w:val="num"/>
        </w:tabs>
        <w:ind w:hanging="360" w:left="13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040" w:val="num"/>
        </w:tabs>
        <w:ind w:hanging="360" w:left="20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760" w:val="num"/>
        </w:tabs>
        <w:ind w:hanging="360" w:left="27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480" w:val="num"/>
        </w:tabs>
        <w:ind w:hanging="360" w:left="34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200" w:val="num"/>
        </w:tabs>
        <w:ind w:hanging="360" w:left="42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920" w:val="num"/>
        </w:tabs>
        <w:ind w:hanging="360" w:left="49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640" w:val="num"/>
        </w:tabs>
        <w:ind w:hanging="360" w:left="56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360" w:val="num"/>
        </w:tabs>
        <w:ind w:hanging="360" w:left="63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080" w:val="num"/>
        </w:tabs>
        <w:ind w:hanging="360" w:left="7080"/>
      </w:pPr>
      <w:rPr>
        <w:rFonts w:hAnsi="Wingdings" w:ascii="Wingdings" w:hint="default"/>
      </w:rPr>
    </w:lvl>
  </w:abstractNum>
  <w:abstractNum w:abstractNumId="24">
    <w:nsid w:val="7A350AB8"/>
    <w:multiLevelType w:val="singleLevel"/>
    <w:tmpl w:val="D9703EC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25">
    <w:nsid w:val="7C9D5C85"/>
    <w:multiLevelType w:val="hybridMultilevel"/>
    <w:tmpl w:val="655C0F78"/>
    <w:lvl w:tplc="18200CE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6">
    <w:nsid w:val="7DD5355E"/>
    <w:multiLevelType w:val="hybridMultilevel"/>
    <w:tmpl w:val="E076B7CA"/>
    <w:lvl w:tplc="8BDE6C2A" w:ilvl="0">
      <w:start w:val="1"/>
      <w:numFmt w:val="lowerLetter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4"/>
  </w:num>
  <w:num w:numId="2">
    <w:abstractNumId w:val="1"/>
  </w:num>
  <w:num w:numId="3">
    <w:abstractNumId w:val="23"/>
  </w:num>
  <w:num w:numId="4">
    <w:abstractNumId w:val="12"/>
  </w:num>
  <w:num w:numId="5">
    <w:abstractNumId w:val="13"/>
  </w:num>
  <w:num w:numId="6">
    <w:abstractNumId w:val="25"/>
  </w:num>
  <w:num w:numId="7">
    <w:abstractNumId w:val="11"/>
  </w:num>
  <w:num w:numId="8">
    <w:abstractNumId w:val="0"/>
  </w:num>
  <w:num w:numId="9">
    <w:abstractNumId w:val="21"/>
  </w:num>
  <w:num w:numId="10">
    <w:abstractNumId w:val="3"/>
  </w:num>
  <w:num w:numId="11">
    <w:abstractNumId w:val="2"/>
  </w:num>
  <w:num w:numId="12">
    <w:abstractNumId w:val="26"/>
  </w:num>
  <w:num w:numId="13">
    <w:abstractNumId w:val="10"/>
  </w:num>
  <w:num w:numId="14">
    <w:abstractNumId w:val="8"/>
  </w:num>
  <w:num w:numId="15">
    <w:abstractNumId w:val="19"/>
  </w:num>
  <w:num w:numId="16">
    <w:abstractNumId w:val="9"/>
  </w:num>
  <w:num w:numId="17">
    <w:abstractNumId w:val="6"/>
  </w:num>
  <w:num w:numId="18">
    <w:abstractNumId w:val="17"/>
  </w:num>
  <w:num w:numId="19">
    <w:abstractNumId w:val="5"/>
  </w:num>
  <w:num w:numId="20">
    <w:abstractNumId w:val="14"/>
  </w:num>
  <w:num w:numId="21">
    <w:abstractNumId w:val="15"/>
  </w:num>
  <w:num w:numId="22">
    <w:abstractNumId w:val="20"/>
  </w:num>
  <w:num w:numId="23">
    <w:abstractNumId w:val="7"/>
  </w:num>
  <w:num w:numId="24">
    <w:abstractNumId w:val="16"/>
  </w:num>
  <w:num w:numId="25">
    <w:abstractNumId w:val="22"/>
  </w:num>
  <w:num w:numId="26">
    <w:abstractNumId w:val="4"/>
  </w:num>
  <w:num w:numId="27">
    <w:abstractNumId w:val="1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583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4DD9"/>
    <w:rsid w:val="0000509A"/>
    <w:rsid w:val="000054EC"/>
    <w:rsid w:val="0000725B"/>
    <w:rsid w:val="00020FA2"/>
    <w:rsid w:val="0002110B"/>
    <w:rsid w:val="00030464"/>
    <w:rsid w:val="00030D89"/>
    <w:rsid w:val="000363A8"/>
    <w:rsid w:val="000439F0"/>
    <w:rsid w:val="0005693E"/>
    <w:rsid w:val="000704C0"/>
    <w:rsid w:val="00083663"/>
    <w:rsid w:val="0009135B"/>
    <w:rsid w:val="00093FFD"/>
    <w:rsid w:val="000A2487"/>
    <w:rsid w:val="000A58A5"/>
    <w:rsid w:val="000B18BB"/>
    <w:rsid w:val="000B1F98"/>
    <w:rsid w:val="000C0DC7"/>
    <w:rsid w:val="000C4662"/>
    <w:rsid w:val="000D4B7E"/>
    <w:rsid w:val="000E1F05"/>
    <w:rsid w:val="000E2328"/>
    <w:rsid w:val="000E2751"/>
    <w:rsid w:val="000E32AE"/>
    <w:rsid w:val="000F31A3"/>
    <w:rsid w:val="000F6216"/>
    <w:rsid w:val="000F7627"/>
    <w:rsid w:val="0010009B"/>
    <w:rsid w:val="00106626"/>
    <w:rsid w:val="0010798E"/>
    <w:rsid w:val="0011509C"/>
    <w:rsid w:val="00122BBF"/>
    <w:rsid w:val="00124566"/>
    <w:rsid w:val="00134155"/>
    <w:rsid w:val="0014346E"/>
    <w:rsid w:val="00154540"/>
    <w:rsid w:val="0015582A"/>
    <w:rsid w:val="00156E28"/>
    <w:rsid w:val="00157E41"/>
    <w:rsid w:val="00165FD6"/>
    <w:rsid w:val="00171938"/>
    <w:rsid w:val="00175270"/>
    <w:rsid w:val="00180739"/>
    <w:rsid w:val="001823A7"/>
    <w:rsid w:val="0018299A"/>
    <w:rsid w:val="001B7C99"/>
    <w:rsid w:val="001D1CA1"/>
    <w:rsid w:val="001D722A"/>
    <w:rsid w:val="001E280A"/>
    <w:rsid w:val="001E3678"/>
    <w:rsid w:val="001F1838"/>
    <w:rsid w:val="001F3A92"/>
    <w:rsid w:val="001F5360"/>
    <w:rsid w:val="001F72F3"/>
    <w:rsid w:val="00200509"/>
    <w:rsid w:val="002104E9"/>
    <w:rsid w:val="00212984"/>
    <w:rsid w:val="00212A5E"/>
    <w:rsid w:val="00212B6D"/>
    <w:rsid w:val="0022030E"/>
    <w:rsid w:val="00220D49"/>
    <w:rsid w:val="0022375B"/>
    <w:rsid w:val="00225783"/>
    <w:rsid w:val="00230AAA"/>
    <w:rsid w:val="00233F52"/>
    <w:rsid w:val="002353CC"/>
    <w:rsid w:val="002410A4"/>
    <w:rsid w:val="00242BF3"/>
    <w:rsid w:val="00251D33"/>
    <w:rsid w:val="0025441F"/>
    <w:rsid w:val="002558D3"/>
    <w:rsid w:val="0025781D"/>
    <w:rsid w:val="00261BEA"/>
    <w:rsid w:val="00263DBA"/>
    <w:rsid w:val="0026474A"/>
    <w:rsid w:val="00272871"/>
    <w:rsid w:val="00290A8D"/>
    <w:rsid w:val="00290F6C"/>
    <w:rsid w:val="002A12CC"/>
    <w:rsid w:val="002B2E3C"/>
    <w:rsid w:val="002B397A"/>
    <w:rsid w:val="002B46F1"/>
    <w:rsid w:val="002B4A74"/>
    <w:rsid w:val="002C349E"/>
    <w:rsid w:val="002C5DCB"/>
    <w:rsid w:val="002C6D34"/>
    <w:rsid w:val="002C7C03"/>
    <w:rsid w:val="002D0845"/>
    <w:rsid w:val="002D0A57"/>
    <w:rsid w:val="002D0A5C"/>
    <w:rsid w:val="002D1A01"/>
    <w:rsid w:val="002D61BB"/>
    <w:rsid w:val="002E501D"/>
    <w:rsid w:val="002F2A18"/>
    <w:rsid w:val="002F5E2A"/>
    <w:rsid w:val="002F6188"/>
    <w:rsid w:val="002F77C1"/>
    <w:rsid w:val="003002DC"/>
    <w:rsid w:val="003014C5"/>
    <w:rsid w:val="00310F83"/>
    <w:rsid w:val="003137CE"/>
    <w:rsid w:val="00316B35"/>
    <w:rsid w:val="0032210E"/>
    <w:rsid w:val="00322CCB"/>
    <w:rsid w:val="00323BB2"/>
    <w:rsid w:val="00325721"/>
    <w:rsid w:val="00331511"/>
    <w:rsid w:val="00333643"/>
    <w:rsid w:val="00334FA2"/>
    <w:rsid w:val="00340586"/>
    <w:rsid w:val="00341260"/>
    <w:rsid w:val="003518E7"/>
    <w:rsid w:val="00354F7B"/>
    <w:rsid w:val="00357A20"/>
    <w:rsid w:val="0037024C"/>
    <w:rsid w:val="0037480E"/>
    <w:rsid w:val="0037763C"/>
    <w:rsid w:val="003829E3"/>
    <w:rsid w:val="00384950"/>
    <w:rsid w:val="0038673A"/>
    <w:rsid w:val="003965A7"/>
    <w:rsid w:val="00397F88"/>
    <w:rsid w:val="003A1A33"/>
    <w:rsid w:val="003A466E"/>
    <w:rsid w:val="003A76C5"/>
    <w:rsid w:val="003B0E11"/>
    <w:rsid w:val="003B221B"/>
    <w:rsid w:val="003B2354"/>
    <w:rsid w:val="003B6977"/>
    <w:rsid w:val="003C12E3"/>
    <w:rsid w:val="003C1538"/>
    <w:rsid w:val="003C5395"/>
    <w:rsid w:val="003C611C"/>
    <w:rsid w:val="003C76B8"/>
    <w:rsid w:val="003C77A7"/>
    <w:rsid w:val="003E34FC"/>
    <w:rsid w:val="003F462E"/>
    <w:rsid w:val="00407DB9"/>
    <w:rsid w:val="00412375"/>
    <w:rsid w:val="004171A6"/>
    <w:rsid w:val="00425EF8"/>
    <w:rsid w:val="00436A60"/>
    <w:rsid w:val="00440D8E"/>
    <w:rsid w:val="00443A4A"/>
    <w:rsid w:val="00444ADB"/>
    <w:rsid w:val="00446245"/>
    <w:rsid w:val="00454952"/>
    <w:rsid w:val="00460E56"/>
    <w:rsid w:val="004777A6"/>
    <w:rsid w:val="00480F09"/>
    <w:rsid w:val="00481B26"/>
    <w:rsid w:val="00481DD2"/>
    <w:rsid w:val="00481E05"/>
    <w:rsid w:val="00482291"/>
    <w:rsid w:val="0048612C"/>
    <w:rsid w:val="004863BB"/>
    <w:rsid w:val="00486DD7"/>
    <w:rsid w:val="004A2157"/>
    <w:rsid w:val="004A53CD"/>
    <w:rsid w:val="004A6620"/>
    <w:rsid w:val="004B0D0A"/>
    <w:rsid w:val="004B71D1"/>
    <w:rsid w:val="004C1393"/>
    <w:rsid w:val="004C22F2"/>
    <w:rsid w:val="004C50DE"/>
    <w:rsid w:val="004C7461"/>
    <w:rsid w:val="004D55E7"/>
    <w:rsid w:val="004D641C"/>
    <w:rsid w:val="004D7252"/>
    <w:rsid w:val="004D73D8"/>
    <w:rsid w:val="004E199A"/>
    <w:rsid w:val="004F5931"/>
    <w:rsid w:val="00511A04"/>
    <w:rsid w:val="00511F16"/>
    <w:rsid w:val="00513886"/>
    <w:rsid w:val="0051643F"/>
    <w:rsid w:val="005267F2"/>
    <w:rsid w:val="005300F3"/>
    <w:rsid w:val="00535B53"/>
    <w:rsid w:val="00537753"/>
    <w:rsid w:val="00556105"/>
    <w:rsid w:val="00556CF6"/>
    <w:rsid w:val="005578D5"/>
    <w:rsid w:val="005619B3"/>
    <w:rsid w:val="00564D2D"/>
    <w:rsid w:val="00577629"/>
    <w:rsid w:val="0058045F"/>
    <w:rsid w:val="00582F3D"/>
    <w:rsid w:val="0059429D"/>
    <w:rsid w:val="005A7000"/>
    <w:rsid w:val="005A7501"/>
    <w:rsid w:val="005B2E40"/>
    <w:rsid w:val="005C3D41"/>
    <w:rsid w:val="005C4C83"/>
    <w:rsid w:val="005C7BDA"/>
    <w:rsid w:val="005D07C0"/>
    <w:rsid w:val="005D4E24"/>
    <w:rsid w:val="005E13C6"/>
    <w:rsid w:val="005E54A2"/>
    <w:rsid w:val="005E595C"/>
    <w:rsid w:val="005F4A67"/>
    <w:rsid w:val="00602209"/>
    <w:rsid w:val="00602F57"/>
    <w:rsid w:val="00605EE9"/>
    <w:rsid w:val="006101E3"/>
    <w:rsid w:val="0061522D"/>
    <w:rsid w:val="00617151"/>
    <w:rsid w:val="006174F9"/>
    <w:rsid w:val="0062214C"/>
    <w:rsid w:val="00622AE8"/>
    <w:rsid w:val="00632AD5"/>
    <w:rsid w:val="00636A27"/>
    <w:rsid w:val="006377E2"/>
    <w:rsid w:val="0064092A"/>
    <w:rsid w:val="00644598"/>
    <w:rsid w:val="00651A75"/>
    <w:rsid w:val="00661C63"/>
    <w:rsid w:val="006623CA"/>
    <w:rsid w:val="006637D6"/>
    <w:rsid w:val="00680867"/>
    <w:rsid w:val="006829DB"/>
    <w:rsid w:val="006913BB"/>
    <w:rsid w:val="006950A2"/>
    <w:rsid w:val="0069526B"/>
    <w:rsid w:val="00697794"/>
    <w:rsid w:val="006A09F8"/>
    <w:rsid w:val="006A7671"/>
    <w:rsid w:val="006A771B"/>
    <w:rsid w:val="006B055B"/>
    <w:rsid w:val="006B59DB"/>
    <w:rsid w:val="006C19EA"/>
    <w:rsid w:val="006C61FB"/>
    <w:rsid w:val="006D3162"/>
    <w:rsid w:val="006F0904"/>
    <w:rsid w:val="006F0DC8"/>
    <w:rsid w:val="006F6CE3"/>
    <w:rsid w:val="00700CA7"/>
    <w:rsid w:val="007031F5"/>
    <w:rsid w:val="00704AE2"/>
    <w:rsid w:val="00706CE5"/>
    <w:rsid w:val="007123B1"/>
    <w:rsid w:val="00716992"/>
    <w:rsid w:val="00721192"/>
    <w:rsid w:val="00725962"/>
    <w:rsid w:val="00727630"/>
    <w:rsid w:val="007337A7"/>
    <w:rsid w:val="00741A91"/>
    <w:rsid w:val="007457C0"/>
    <w:rsid w:val="00751669"/>
    <w:rsid w:val="00752928"/>
    <w:rsid w:val="007535F2"/>
    <w:rsid w:val="007607DD"/>
    <w:rsid w:val="0077554D"/>
    <w:rsid w:val="0078018D"/>
    <w:rsid w:val="00783298"/>
    <w:rsid w:val="00786F13"/>
    <w:rsid w:val="00787339"/>
    <w:rsid w:val="0079123E"/>
    <w:rsid w:val="00796433"/>
    <w:rsid w:val="007A306A"/>
    <w:rsid w:val="007A352A"/>
    <w:rsid w:val="007A6379"/>
    <w:rsid w:val="007B182D"/>
    <w:rsid w:val="007B7C9B"/>
    <w:rsid w:val="007C1F30"/>
    <w:rsid w:val="007C5ADA"/>
    <w:rsid w:val="007C7653"/>
    <w:rsid w:val="007D211A"/>
    <w:rsid w:val="007F2207"/>
    <w:rsid w:val="007F7513"/>
    <w:rsid w:val="008022C9"/>
    <w:rsid w:val="00814489"/>
    <w:rsid w:val="00815008"/>
    <w:rsid w:val="008303E6"/>
    <w:rsid w:val="00830907"/>
    <w:rsid w:val="00834D44"/>
    <w:rsid w:val="00841956"/>
    <w:rsid w:val="00851376"/>
    <w:rsid w:val="0085304F"/>
    <w:rsid w:val="008619D1"/>
    <w:rsid w:val="008621B1"/>
    <w:rsid w:val="00866274"/>
    <w:rsid w:val="00866313"/>
    <w:rsid w:val="00870173"/>
    <w:rsid w:val="00874415"/>
    <w:rsid w:val="0087755E"/>
    <w:rsid w:val="00881B5B"/>
    <w:rsid w:val="0089107B"/>
    <w:rsid w:val="00892C86"/>
    <w:rsid w:val="00893CD3"/>
    <w:rsid w:val="00895433"/>
    <w:rsid w:val="00896643"/>
    <w:rsid w:val="008A1BCA"/>
    <w:rsid w:val="008A3D2E"/>
    <w:rsid w:val="008A7DEF"/>
    <w:rsid w:val="008B559E"/>
    <w:rsid w:val="008B55DE"/>
    <w:rsid w:val="008B5B0B"/>
    <w:rsid w:val="008C07B9"/>
    <w:rsid w:val="008C322B"/>
    <w:rsid w:val="008C7A64"/>
    <w:rsid w:val="008D5E84"/>
    <w:rsid w:val="008D7DC8"/>
    <w:rsid w:val="008E22DA"/>
    <w:rsid w:val="008F1073"/>
    <w:rsid w:val="00900AD1"/>
    <w:rsid w:val="009017F7"/>
    <w:rsid w:val="009023DB"/>
    <w:rsid w:val="00903994"/>
    <w:rsid w:val="00904D64"/>
    <w:rsid w:val="009059EB"/>
    <w:rsid w:val="00916877"/>
    <w:rsid w:val="00920A62"/>
    <w:rsid w:val="00925E1C"/>
    <w:rsid w:val="0094187D"/>
    <w:rsid w:val="00941B53"/>
    <w:rsid w:val="0094202C"/>
    <w:rsid w:val="00945AE8"/>
    <w:rsid w:val="00946B19"/>
    <w:rsid w:val="0095677C"/>
    <w:rsid w:val="00970BCA"/>
    <w:rsid w:val="009752B0"/>
    <w:rsid w:val="00976F72"/>
    <w:rsid w:val="00980752"/>
    <w:rsid w:val="00991DF7"/>
    <w:rsid w:val="009934F5"/>
    <w:rsid w:val="009A6DB3"/>
    <w:rsid w:val="009B68B7"/>
    <w:rsid w:val="009C3C8F"/>
    <w:rsid w:val="009C7F61"/>
    <w:rsid w:val="009D2C79"/>
    <w:rsid w:val="009D32B8"/>
    <w:rsid w:val="009D409C"/>
    <w:rsid w:val="009D4D92"/>
    <w:rsid w:val="009D7ACC"/>
    <w:rsid w:val="009E5EC7"/>
    <w:rsid w:val="00A0280D"/>
    <w:rsid w:val="00A16C59"/>
    <w:rsid w:val="00A17E26"/>
    <w:rsid w:val="00A276F6"/>
    <w:rsid w:val="00A305F4"/>
    <w:rsid w:val="00A55F7F"/>
    <w:rsid w:val="00A55FE7"/>
    <w:rsid w:val="00A615C2"/>
    <w:rsid w:val="00A75F37"/>
    <w:rsid w:val="00A80F6E"/>
    <w:rsid w:val="00A80FE8"/>
    <w:rsid w:val="00A81D84"/>
    <w:rsid w:val="00A81D90"/>
    <w:rsid w:val="00A83DBD"/>
    <w:rsid w:val="00A8541D"/>
    <w:rsid w:val="00A85943"/>
    <w:rsid w:val="00AB3E2A"/>
    <w:rsid w:val="00AD4785"/>
    <w:rsid w:val="00AD6F5A"/>
    <w:rsid w:val="00AE3B02"/>
    <w:rsid w:val="00AE5F56"/>
    <w:rsid w:val="00AE7BD4"/>
    <w:rsid w:val="00AE7EAB"/>
    <w:rsid w:val="00B02D8D"/>
    <w:rsid w:val="00B03786"/>
    <w:rsid w:val="00B03B2F"/>
    <w:rsid w:val="00B06BF4"/>
    <w:rsid w:val="00B1177B"/>
    <w:rsid w:val="00B13D71"/>
    <w:rsid w:val="00B21244"/>
    <w:rsid w:val="00B22DD3"/>
    <w:rsid w:val="00B27439"/>
    <w:rsid w:val="00B34DDB"/>
    <w:rsid w:val="00B46FDC"/>
    <w:rsid w:val="00B5258F"/>
    <w:rsid w:val="00B611F1"/>
    <w:rsid w:val="00B721FC"/>
    <w:rsid w:val="00B75D50"/>
    <w:rsid w:val="00B77591"/>
    <w:rsid w:val="00B81088"/>
    <w:rsid w:val="00B842A9"/>
    <w:rsid w:val="00B843AA"/>
    <w:rsid w:val="00B8444E"/>
    <w:rsid w:val="00B86FF5"/>
    <w:rsid w:val="00B925A9"/>
    <w:rsid w:val="00B927D7"/>
    <w:rsid w:val="00B93F6E"/>
    <w:rsid w:val="00BA0683"/>
    <w:rsid w:val="00BA72D7"/>
    <w:rsid w:val="00BB70D5"/>
    <w:rsid w:val="00BC1C94"/>
    <w:rsid w:val="00BC69B3"/>
    <w:rsid w:val="00BD186C"/>
    <w:rsid w:val="00BD3DF6"/>
    <w:rsid w:val="00BD6E24"/>
    <w:rsid w:val="00BE1C9B"/>
    <w:rsid w:val="00BE3E48"/>
    <w:rsid w:val="00BE431A"/>
    <w:rsid w:val="00BE4C22"/>
    <w:rsid w:val="00BE7B7D"/>
    <w:rsid w:val="00BF158C"/>
    <w:rsid w:val="00BF20F7"/>
    <w:rsid w:val="00BF26FC"/>
    <w:rsid w:val="00BF5576"/>
    <w:rsid w:val="00BF6B7D"/>
    <w:rsid w:val="00C00685"/>
    <w:rsid w:val="00C04372"/>
    <w:rsid w:val="00C04774"/>
    <w:rsid w:val="00C1089D"/>
    <w:rsid w:val="00C14C6A"/>
    <w:rsid w:val="00C1518C"/>
    <w:rsid w:val="00C16204"/>
    <w:rsid w:val="00C168EC"/>
    <w:rsid w:val="00C17E85"/>
    <w:rsid w:val="00C33695"/>
    <w:rsid w:val="00C42242"/>
    <w:rsid w:val="00C42B6F"/>
    <w:rsid w:val="00C53BCA"/>
    <w:rsid w:val="00C65939"/>
    <w:rsid w:val="00C677CE"/>
    <w:rsid w:val="00C77667"/>
    <w:rsid w:val="00C87EB0"/>
    <w:rsid w:val="00C903BA"/>
    <w:rsid w:val="00C90AF3"/>
    <w:rsid w:val="00C9694A"/>
    <w:rsid w:val="00CC05B0"/>
    <w:rsid w:val="00CC0DDF"/>
    <w:rsid w:val="00CC3740"/>
    <w:rsid w:val="00CD08DA"/>
    <w:rsid w:val="00CE6185"/>
    <w:rsid w:val="00CF16EA"/>
    <w:rsid w:val="00D01FF9"/>
    <w:rsid w:val="00D03775"/>
    <w:rsid w:val="00D26612"/>
    <w:rsid w:val="00D27181"/>
    <w:rsid w:val="00D31067"/>
    <w:rsid w:val="00D31531"/>
    <w:rsid w:val="00D32896"/>
    <w:rsid w:val="00D3316C"/>
    <w:rsid w:val="00D3694B"/>
    <w:rsid w:val="00D370B4"/>
    <w:rsid w:val="00D4049A"/>
    <w:rsid w:val="00D4431A"/>
    <w:rsid w:val="00D508F9"/>
    <w:rsid w:val="00D63135"/>
    <w:rsid w:val="00D75C6C"/>
    <w:rsid w:val="00D763A1"/>
    <w:rsid w:val="00D83A4A"/>
    <w:rsid w:val="00D851F3"/>
    <w:rsid w:val="00D97A8D"/>
    <w:rsid w:val="00DA09AC"/>
    <w:rsid w:val="00DA2D83"/>
    <w:rsid w:val="00DB7D0D"/>
    <w:rsid w:val="00DC0415"/>
    <w:rsid w:val="00DC1807"/>
    <w:rsid w:val="00DC36BF"/>
    <w:rsid w:val="00DC799A"/>
    <w:rsid w:val="00DD75A3"/>
    <w:rsid w:val="00DE3E6A"/>
    <w:rsid w:val="00DE4A40"/>
    <w:rsid w:val="00DF426C"/>
    <w:rsid w:val="00E002FE"/>
    <w:rsid w:val="00E10424"/>
    <w:rsid w:val="00E12438"/>
    <w:rsid w:val="00E13C46"/>
    <w:rsid w:val="00E233A6"/>
    <w:rsid w:val="00E3051A"/>
    <w:rsid w:val="00E328F4"/>
    <w:rsid w:val="00E371B1"/>
    <w:rsid w:val="00E40B2E"/>
    <w:rsid w:val="00E45E14"/>
    <w:rsid w:val="00E472DC"/>
    <w:rsid w:val="00E5189D"/>
    <w:rsid w:val="00E5638A"/>
    <w:rsid w:val="00E6135C"/>
    <w:rsid w:val="00E66430"/>
    <w:rsid w:val="00E71730"/>
    <w:rsid w:val="00E75460"/>
    <w:rsid w:val="00E81621"/>
    <w:rsid w:val="00E82669"/>
    <w:rsid w:val="00E86A39"/>
    <w:rsid w:val="00E90614"/>
    <w:rsid w:val="00E91E37"/>
    <w:rsid w:val="00E937CE"/>
    <w:rsid w:val="00E94719"/>
    <w:rsid w:val="00E95230"/>
    <w:rsid w:val="00EA0491"/>
    <w:rsid w:val="00EA64BA"/>
    <w:rsid w:val="00EA7270"/>
    <w:rsid w:val="00EA7565"/>
    <w:rsid w:val="00EB01AE"/>
    <w:rsid w:val="00EB3D43"/>
    <w:rsid w:val="00EC2BA7"/>
    <w:rsid w:val="00EC3DEA"/>
    <w:rsid w:val="00EC49EE"/>
    <w:rsid w:val="00EC6126"/>
    <w:rsid w:val="00ED64A2"/>
    <w:rsid w:val="00EE4A63"/>
    <w:rsid w:val="00EE5B26"/>
    <w:rsid w:val="00EF14DF"/>
    <w:rsid w:val="00F0437C"/>
    <w:rsid w:val="00F070A5"/>
    <w:rsid w:val="00F12CCE"/>
    <w:rsid w:val="00F12F85"/>
    <w:rsid w:val="00F20EC5"/>
    <w:rsid w:val="00F2117B"/>
    <w:rsid w:val="00F25087"/>
    <w:rsid w:val="00F25534"/>
    <w:rsid w:val="00F27055"/>
    <w:rsid w:val="00F369C4"/>
    <w:rsid w:val="00F42934"/>
    <w:rsid w:val="00F5584F"/>
    <w:rsid w:val="00F56463"/>
    <w:rsid w:val="00F61726"/>
    <w:rsid w:val="00F62427"/>
    <w:rsid w:val="00F631F4"/>
    <w:rsid w:val="00F63284"/>
    <w:rsid w:val="00F642D1"/>
    <w:rsid w:val="00F72280"/>
    <w:rsid w:val="00F73EBD"/>
    <w:rsid w:val="00F759B6"/>
    <w:rsid w:val="00F815BB"/>
    <w:rsid w:val="00F81BDE"/>
    <w:rsid w:val="00F82D63"/>
    <w:rsid w:val="00F855E9"/>
    <w:rsid w:val="00F9167C"/>
    <w:rsid w:val="00F95288"/>
    <w:rsid w:val="00FA1101"/>
    <w:rsid w:val="00FB682A"/>
    <w:rsid w:val="00FD095E"/>
    <w:rsid w:val="00FD36A6"/>
    <w:rsid w:val="00FD5EB1"/>
    <w:rsid w:val="00FE76AC"/>
    <w:rsid w:val="00FF463F"/>
    <w:rsid w:val="00FF5A95"/>
    <w:rsid w:val="00FF5D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83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F618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2F6188"/>
    <w:rPr>
      <w:rFonts w:cs="Arial" w:hAnsi="Arial" w:ascii="Arial"/>
      <w:sz w:val="22"/>
    </w:rPr>
  </w:style>
  <w:style w:styleId="Zaglavlje" w:type="paragraph">
    <w:name w:val="header"/>
    <w:basedOn w:val="Normal"/>
    <w:link w:val="ZaglavljeChar"/>
    <w:uiPriority w:val="99"/>
    <w:rsid w:val="002F618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F6188"/>
  </w:style>
  <w:style w:styleId="Tijeloteksta2" w:type="paragraph">
    <w:name w:val="Body Text 2"/>
    <w:basedOn w:val="Normal"/>
    <w:rsid w:val="002F6188"/>
    <w:pPr>
      <w:jc w:val="both"/>
    </w:pPr>
    <w:rPr>
      <w:rFonts w:cs="Arial" w:hAnsi="Arial" w:ascii="Arial"/>
      <w:sz w:val="22"/>
    </w:rPr>
  </w:style>
  <w:style w:styleId="Podnoje" w:type="paragraph">
    <w:name w:val="footer"/>
    <w:basedOn w:val="Normal"/>
    <w:rsid w:val="00F63284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27630"/>
    <w:rPr>
      <w:rFonts w:cs="Tahoma" w:hAnsi="Tahoma" w:ascii="Tahoma"/>
      <w:sz w:val="16"/>
      <w:szCs w:val="16"/>
    </w:rPr>
  </w:style>
  <w:style w:styleId="Uvuenotijeloteksta" w:type="paragraph">
    <w:name w:val="Body Text Indent"/>
    <w:basedOn w:val="Normal"/>
    <w:rsid w:val="00BF6B7D"/>
    <w:pPr>
      <w:ind w:left="720"/>
    </w:pPr>
  </w:style>
  <w:style w:styleId="Odlomakpopisa" w:type="paragraph">
    <w:name w:val="List Paragraph"/>
    <w:basedOn w:val="Normal"/>
    <w:uiPriority w:val="34"/>
    <w:qFormat/>
    <w:rsid w:val="000E2328"/>
    <w:pPr>
      <w:ind w:left="720"/>
      <w:contextualSpacing/>
    </w:pPr>
  </w:style>
  <w:style w:customStyle="true" w:styleId="TijelotekstaChar" w:type="character">
    <w:name w:val="Tijelo teksta Char"/>
    <w:basedOn w:val="Zadanifontodlomka"/>
    <w:link w:val="Tijeloteksta"/>
    <w:rsid w:val="00976F72"/>
    <w:rPr>
      <w:rFonts w:cs="Arial" w:hAnsi="Arial" w:ascii="Arial"/>
      <w:sz w:val="22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A8541D"/>
    <w:rPr>
      <w:sz w:val="24"/>
      <w:szCs w:val="24"/>
    </w:rPr>
  </w:style>
  <w:style w:customStyle="true" w:styleId="st" w:type="character">
    <w:name w:val="st"/>
    <w:basedOn w:val="Zadanifontodlomka"/>
    <w:rsid w:val="00B46FDC"/>
  </w:style>
  <w:style w:styleId="Reetkatablice" w:type="table">
    <w:name w:val="Table Grid"/>
    <w:basedOn w:val="Obinatablica"/>
    <w:rsid w:val="00F855E9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2B397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397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B397A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397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397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F618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2F6188"/>
    <w:rPr>
      <w:rFonts w:ascii="Arial" w:cs="Arial" w:hAnsi="Arial"/>
      <w:sz w:val="22"/>
    </w:rPr>
  </w:style>
  <w:style w:styleId="Zaglavlje" w:type="paragraph">
    <w:name w:val="header"/>
    <w:basedOn w:val="Normal"/>
    <w:link w:val="ZaglavljeChar"/>
    <w:uiPriority w:val="99"/>
    <w:rsid w:val="002F618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F6188"/>
  </w:style>
  <w:style w:styleId="Tijeloteksta2" w:type="paragraph">
    <w:name w:val="Body Text 2"/>
    <w:basedOn w:val="Normal"/>
    <w:rsid w:val="002F6188"/>
    <w:pPr>
      <w:jc w:val="both"/>
    </w:pPr>
    <w:rPr>
      <w:rFonts w:ascii="Arial" w:cs="Arial" w:hAnsi="Arial"/>
      <w:sz w:val="22"/>
    </w:rPr>
  </w:style>
  <w:style w:styleId="Podnoje" w:type="paragraph">
    <w:name w:val="footer"/>
    <w:basedOn w:val="Normal"/>
    <w:rsid w:val="00F63284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27630"/>
    <w:rPr>
      <w:rFonts w:ascii="Tahoma" w:cs="Tahoma" w:hAnsi="Tahoma"/>
      <w:sz w:val="16"/>
      <w:szCs w:val="16"/>
    </w:rPr>
  </w:style>
  <w:style w:styleId="Uvuenotijeloteksta" w:type="paragraph">
    <w:name w:val="Body Text Indent"/>
    <w:basedOn w:val="Normal"/>
    <w:rsid w:val="00BF6B7D"/>
    <w:pPr>
      <w:ind w:left="720"/>
    </w:pPr>
  </w:style>
  <w:style w:styleId="Odlomakpopisa" w:type="paragraph">
    <w:name w:val="List Paragraph"/>
    <w:basedOn w:val="Normal"/>
    <w:uiPriority w:val="34"/>
    <w:qFormat/>
    <w:rsid w:val="000E2328"/>
    <w:pPr>
      <w:ind w:left="720"/>
      <w:contextualSpacing/>
    </w:pPr>
  </w:style>
  <w:style w:customStyle="1" w:styleId="TijelotekstaChar" w:type="character">
    <w:name w:val="Tijelo teksta Char"/>
    <w:basedOn w:val="Zadanifontodlomka"/>
    <w:link w:val="Tijeloteksta"/>
    <w:rsid w:val="00976F72"/>
    <w:rPr>
      <w:rFonts w:ascii="Arial" w:cs="Arial" w:hAnsi="Arial"/>
      <w:sz w:val="22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A8541D"/>
    <w:rPr>
      <w:sz w:val="24"/>
      <w:szCs w:val="24"/>
    </w:rPr>
  </w:style>
  <w:style w:customStyle="1" w:styleId="st" w:type="character">
    <w:name w:val="st"/>
    <w:basedOn w:val="Zadanifontodlomka"/>
    <w:rsid w:val="00B46FDC"/>
  </w:style>
  <w:style w:styleId="Reetkatablice" w:type="table">
    <w:name w:val="Table Grid"/>
    <w:basedOn w:val="Obinatablica"/>
    <w:rsid w:val="00F855E9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2B397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397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B397A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397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397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studenog 2018.</izvorni_sadrzaj>
    <derivirana_varijabla naziv="DomainObject.DatumDonosenjaOdluke_1">15.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815</izvorni_sadrzaj>
    <derivirana_varijabla naziv="DomainObject.Predmet.Broj_1">815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listopada 2014.</izvorni_sadrzaj>
    <derivirana_varijabla naziv="DomainObject.Predmet.DatumOsnivanja_1">21.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St-815/2014</izvorni_sadrzaj>
    <derivirana_varijabla naziv="DomainObject.Predmet.OznakaBroj_1">St-815/2014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</izvorni_sadrzaj>
    <derivirana_varijabla naziv="DomainObject.Predmet.PrimjedbaSuca_1">n</derivirana_varijabla>
  </DomainObject.Predmet.PrimjedbaSuca>
  <DomainObject.Predmet.ProtustrankaFormated>
    <izvorni_sadrzaj>  TEMO d. o. o. za usluge i graditeljstvo u stečaju</izvorni_sadrzaj>
    <derivirana_varijabla naziv="DomainObject.Predmet.ProtustrankaFormated_1">  TEMO d. o. o. za usluge i graditeljstvo u stečaju</derivirana_varijabla>
  </DomainObject.Predmet.ProtustrankaFormated>
  <DomainObject.Predmet.ProtustrankaFormatedOIB>
    <izvorni_sadrzaj>  TEMO d. o. o. za usluge i graditeljstvo u stečaju, OIB 84941858945</izvorni_sadrzaj>
    <derivirana_varijabla naziv="DomainObject.Predmet.ProtustrankaFormatedOIB_1">  TEMO d. o. o. za usluge i graditeljstvo u stečaju, OIB 84941858945</derivirana_varijabla>
  </DomainObject.Predmet.ProtustrankaFormatedOIB>
  <DomainObject.Predmet.ProtustrankaFormatedWithAdress>
    <izvorni_sadrzaj> TEMO d. o. o. za usluge i graditeljstvo u stečaju, Škorpikova 22, Zagreb</izvorni_sadrzaj>
    <derivirana_varijabla naziv="DomainObject.Predmet.ProtustrankaFormatedWithAdress_1"> TEMO d. o. o. za usluge i graditeljstvo u stečaju, Škorpikova 22, Zagreb</derivirana_varijabla>
  </DomainObject.Predmet.ProtustrankaFormatedWithAdress>
  <DomainObject.Predmet.ProtustrankaFormatedWithAdressOIB>
    <izvorni_sadrzaj> TEMO d. o. o. za usluge i graditeljstvo u stečaju, OIB 84941858945, Škorpikova 22, Zagreb</izvorni_sadrzaj>
    <derivirana_varijabla naziv="DomainObject.Predmet.ProtustrankaFormatedWithAdressOIB_1"> TEMO d. o. o. za usluge i graditeljstvo u stečaju, OIB 84941858945, Škorpikova 22, Zagreb</derivirana_varijabla>
  </DomainObject.Predmet.ProtustrankaFormatedWithAdressOIB>
  <DomainObject.Predmet.ProtustrankaWithAdress>
    <izvorni_sadrzaj>TEMO d. o. o. za usluge i graditeljstvo u stečaju Škorpikova 22, Zagreb</izvorni_sadrzaj>
    <derivirana_varijabla naziv="DomainObject.Predmet.ProtustrankaWithAdress_1">TEMO d. o. o. za usluge i graditeljstvo u stečaju Škorpikova 22, Zagreb</derivirana_varijabla>
  </DomainObject.Predmet.ProtustrankaWithAdress>
  <DomainObject.Predmet.ProtustrankaWithAdressOIB>
    <izvorni_sadrzaj>TEMO d. o. o. za usluge i graditeljstvo u stečaju, OIB 84941858945, Škorpikova 22, Zagreb</izvorni_sadrzaj>
    <derivirana_varijabla naziv="DomainObject.Predmet.ProtustrankaWithAdressOIB_1">TEMO d. o. o. za usluge i graditeljstvo u stečaju, OIB 84941858945, Škorpikova 22, Zagreb</derivirana_varijabla>
  </DomainObject.Predmet.ProtustrankaWithAdressOIB>
  <DomainObject.Predmet.ProtustrankaNazivFormated>
    <izvorni_sadrzaj>TEMO d. o. o. za usluge i graditeljstvo u stečaju</izvorni_sadrzaj>
    <derivirana_varijabla naziv="DomainObject.Predmet.ProtustrankaNazivFormated_1">TEMO d. o. o. za usluge i graditeljstvo u stečaju</derivirana_varijabla>
  </DomainObject.Predmet.ProtustrankaNazivFormated>
  <DomainObject.Predmet.ProtustrankaNazivFormatedOIB>
    <izvorni_sadrzaj>TEMO d. o. o. za usluge i graditeljstvo u stečaju, OIB 84941858945</izvorni_sadrzaj>
    <derivirana_varijabla naziv="DomainObject.Predmet.ProtustrankaNazivFormatedOIB_1">TEMO d. o. o. za usluge i graditeljstvo u stečaju, OIB 84941858945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 - N. Siladi Rstić</izvorni_sadrzaj>
    <derivirana_varijabla naziv="DomainObject.Predmet.Referada.Naziv_1">47. - N. Siladi Rstić</derivirana_varijabla>
  </DomainObject.Predmet.Referada.Naziv>
  <DomainObject.Predmet.Referada.Oznaka>
    <izvorni_sadrzaj>47. </izvorni_sadrzaj>
    <derivirana_varijabla naziv="DomainObject.Predmet.Referada.Oznaka_1">47. 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Koturaška 43, 10000 Zagreb</izvorni_sadrzaj>
    <derivirana_varijabla naziv="DomainObject.Predmet.StrankaFormatedWithAdress_1"> FINA Regionalni centar Zagreb, Koturaška 43, 10000 Zagreb</derivirana_varijabla>
  </DomainObject.Predmet.StrankaFormatedWithAdress>
  <DomainObject.Predmet.StrankaFormatedWithAdressOIB>
    <izvorni_sadrzaj> FINA Regionalni centar Zagreb, OIB 85821130368, Koturaška 43, 10000 Zagreb</izvorni_sadrzaj>
    <derivirana_varijabla naziv="DomainObject.Predmet.StrankaFormatedWithAdressOIB_1"> FINA Regionalni centar Zagreb, OIB 85821130368, Koturaška 43, 10000 Zagreb</derivirana_varijabla>
  </DomainObject.Predmet.StrankaFormatedWithAdressOIB>
  <DomainObject.Predmet.StrankaWithAdress>
    <izvorni_sadrzaj>FINA Regionalni centar Zagreb Koturaška 43,10000 Zagreb</izvorni_sadrzaj>
    <derivirana_varijabla naziv="DomainObject.Predmet.StrankaWithAdress_1">FINA Regionalni centar Zagreb Koturaška 43,10000 Zagreb</derivirana_varijabla>
  </DomainObject.Predmet.StrankaWithAdress>
  <DomainObject.Predmet.StrankaWithAdressOIB>
    <izvorni_sadrzaj>FINA Regionalni centar Zagreb, OIB 85821130368, Koturaška 43,10000 Zagreb</izvorni_sadrzaj>
    <derivirana_varijabla naziv="DomainObject.Predmet.StrankaWithAdressOIB_1">FINA Regionalni centar Zagreb, OIB 85821130368, Koturaška 43,10000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 - N. Siladi Rstić</izvorni_sadrzaj>
    <derivirana_varijabla naziv="DomainObject.Predmet.TrenutnaLokacijaSpisa.Naziv_1">47.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Koturaška 43, 10000 Zagreb</item>
    </izvorni_sadrzaj>
    <derivirana_varijabla naziv="DomainObject.Predmet.StrankaListFormatedWithAdress_1">
      <item>FINA Regionalni centar Zagreb, Koturaška 43, 10000 Zagreb</item>
    </derivirana_varijabla>
  </DomainObject.Predmet.StrankaListFormatedWithAdress>
  <DomainObject.Predmet.StrankaListFormatedWithAdressOIB>
    <izvorni_sadrzaj>
      <item>FINA Regionalni centar Zagreb, OIB 85821130368, Koturaška 43, 10000 Zagreb</item>
    </izvorni_sadrzaj>
    <derivirana_varijabla naziv="DomainObject.Predmet.StrankaListFormatedWithAdressOIB_1">
      <item>FINA Regionalni centar Zagreb, OIB 85821130368, Koturaška 43,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TEMO d. o. o. za usluge i graditeljstvo u stečaju</item>
    </izvorni_sadrzaj>
    <derivirana_varijabla naziv="DomainObject.Predmet.ProtuStrankaListFormated_1">
      <item>TEMO d. o. o. za usluge i graditeljstvo u stečaju</item>
    </derivirana_varijabla>
  </DomainObject.Predmet.ProtuStrankaListFormated>
  <DomainObject.Predmet.ProtuStrankaListFormatedOIB>
    <izvorni_sadrzaj>
      <item>TEMO d. o. o. za usluge i graditeljstvo u stečaju, OIB 84941858945</item>
    </izvorni_sadrzaj>
    <derivirana_varijabla naziv="DomainObject.Predmet.ProtuStrankaListFormatedOIB_1">
      <item>TEMO d. o. o. za usluge i graditeljstvo u stečaju, OIB 84941858945</item>
    </derivirana_varijabla>
  </DomainObject.Predmet.ProtuStrankaListFormatedOIB>
  <DomainObject.Predmet.ProtuStrankaListFormatedWithAdress>
    <izvorni_sadrzaj>
      <item>TEMO d. o. o. za usluge i graditeljstvo u stečaju, Škorpikova 22, Zagreb</item>
    </izvorni_sadrzaj>
    <derivirana_varijabla naziv="DomainObject.Predmet.ProtuStrankaListFormatedWithAdress_1">
      <item>TEMO d. o. o. za usluge i graditeljstvo u stečaju, Škorpikova 22, Zagreb</item>
    </derivirana_varijabla>
  </DomainObject.Predmet.ProtuStrankaListFormatedWithAdress>
  <DomainObject.Predmet.ProtuStrankaListFormatedWithAdressOIB>
    <izvorni_sadrzaj>
      <item>TEMO d. o. o. za usluge i graditeljstvo u stečaju, OIB 84941858945, Škorpikova 22, Zagreb</item>
    </izvorni_sadrzaj>
    <derivirana_varijabla naziv="DomainObject.Predmet.ProtuStrankaListFormatedWithAdressOIB_1">
      <item>TEMO d. o. o. za usluge i graditeljstvo u stečaju, OIB 84941858945, Škorpikova 22, Zagreb</item>
    </derivirana_varijabla>
  </DomainObject.Predmet.ProtuStrankaListFormatedWithAdressOIB>
  <DomainObject.Predmet.ProtuStrankaListNazivFormated>
    <izvorni_sadrzaj>
      <item>TEMO d. o. o. za usluge i graditeljstvo u stečaju</item>
    </izvorni_sadrzaj>
    <derivirana_varijabla naziv="DomainObject.Predmet.ProtuStrankaListNazivFormated_1">
      <item>TEMO d. o. o. za usluge i graditeljstvo u stečaju</item>
    </derivirana_varijabla>
  </DomainObject.Predmet.ProtuStrankaListNazivFormated>
  <DomainObject.Predmet.ProtuStrankaListNazivFormatedOIB>
    <izvorni_sadrzaj>
      <item>TEMO d. o. o. za usluge i graditeljstvo u stečaju, OIB 84941858945</item>
    </izvorni_sadrzaj>
    <derivirana_varijabla naziv="DomainObject.Predmet.ProtuStrankaListNazivFormatedOIB_1">
      <item>TEMO d. o. o. za usluge i graditeljstvo u stečaju, OIB 84941858945</item>
    </derivirana_varijabla>
  </DomainObject.Predmet.ProtuStrankaListNazivFormatedOIB>
  <DomainObject.Predmet.OstaliListFormated>
    <izvorni_sadrzaj>
      <item>Stipo Guberac</item>
      <item>Branka Malbašić</item>
      <item>RH, MF, Porezna uprava</item>
      <item>ZAGREBAČKI HOLDING, društvo s ograničenom odgovornošću za javni prijevoz, opskrbu vodom, održavanje čistoće, putnička a</item>
      <item>Antonija Lovrić</item>
      <item>Raiffeisenbank Austria d.d.</item>
      <item>ERSTE FACTORING društvo s ograničenom odgovornošću za factoring</item>
    </izvorni_sadrzaj>
    <derivirana_varijabla naziv="DomainObject.Predmet.OstaliListFormated_1">
      <item>Stipo Guberac</item>
      <item>Branka Malbašić</item>
      <item>RH, MF, Porezna uprava</item>
      <item>ZAGREBAČKI HOLDING, društvo s ograničenom odgovornošću za javni prijevoz, opskrbu vodom, održavanje čistoće, putnička a</item>
      <item>Antonija Lovrić</item>
      <item>Raiffeisenbank Austria d.d.</item>
      <item>ERSTE FACTORING društvo s ograničenom odgovornošću za factoring</item>
    </derivirana_varijabla>
  </DomainObject.Predmet.OstaliListFormated>
  <DomainObject.Predmet.OstaliListFormatedOIB>
    <izvorni_sadrzaj>
      <item>Stipo Guberac, OIB 97102864478</item>
      <item>Branka Malbašić, OIB 93517569919</item>
      <item>RH, MF, Porezna uprava</item>
      <item>ZAGREBAČKI HOLDING, društvo s ograničenom odgovornošću za javni prijevoz, opskrbu vodom, održavanje čistoće, putnička a, OIB 85584865987</item>
      <item>Antonija Lovrić, OIB 53320909616</item>
      <item>Raiffeisenbank Austria d.d., OIB 53056966535</item>
      <item>ERSTE FACTORING društvo s ograničenom odgovornošću za factoring, OIB 10194059689</item>
    </izvorni_sadrzaj>
    <derivirana_varijabla naziv="DomainObject.Predmet.OstaliListFormatedOIB_1">
      <item>Stipo Guberac, OIB 97102864478</item>
      <item>Branka Malbašić, OIB 93517569919</item>
      <item>RH, MF, Porezna uprava</item>
      <item>ZAGREBAČKI HOLDING, društvo s ograničenom odgovornošću za javni prijevoz, opskrbu vodom, održavanje čistoće, putnička a, OIB 85584865987</item>
      <item>Antonija Lovrić, OIB 53320909616</item>
      <item>Raiffeisenbank Austria d.d., OIB 53056966535</item>
      <item>ERSTE FACTORING društvo s ograničenom odgovornošću za factoring, OIB 10194059689</item>
    </derivirana_varijabla>
  </DomainObject.Predmet.OstaliListFormatedOIB>
  <DomainObject.Predmet.OstaliListFormatedWithAdress>
    <izvorni_sadrzaj>
      <item>Stipo Guberac, Šestinac V 7, 35000 Slavonski Brod</item>
      <item>Branka Malbašić, Tina Ujevića 13, 10000 Zagreb</item>
      <item>RH, MF, Porezna uprava</item>
      <item>ZAGREBAČKI HOLDING, društvo s ograničenom odgovornošću za javni prijevoz, opskrbu vodom, održavanje čistoće, putnička a, Ulica grada Vukovara 41, Zagreb</item>
      <item>Antonija Lovrić, Stanka Vraza 26, 35000 Slavonski Brod</item>
      <item>Raiffeisenbank Austria d.d., Petrinjska 59, Zagreb</item>
      <item>ERSTE FACTORING društvo s ograničenom odgovornošću za factoring, Ivana Lučića 2, Zagreb</item>
    </izvorni_sadrzaj>
    <derivirana_varijabla naziv="DomainObject.Predmet.OstaliListFormatedWithAdress_1">
      <item>Stipo Guberac, Šestinac V 7, 35000 Slavonski Brod</item>
      <item>Branka Malbašić, Tina Ujevića 13, 10000 Zagreb</item>
      <item>RH, MF, Porezna uprava</item>
      <item>ZAGREBAČKI HOLDING, društvo s ograničenom odgovornošću za javni prijevoz, opskrbu vodom, održavanje čistoće, putnička a, Ulica grada Vukovara 41, Zagreb</item>
      <item>Antonija Lovrić, Stanka Vraza 26, 35000 Slavonski Brod</item>
      <item>Raiffeisenbank Austria d.d., Petrinjska 59, Zagreb</item>
      <item>ERSTE FACTORING društvo s ograničenom odgovornošću za factoring, Ivana Lučića 2, Zagreb</item>
    </derivirana_varijabla>
  </DomainObject.Predmet.OstaliListFormatedWithAdress>
  <DomainObject.Predmet.OstaliListFormatedWithAdressOIB>
    <izvorni_sadrzaj>
      <item>Stipo Guberac, OIB 97102864478, Šestinac V 7, 35000 Slavonski Brod</item>
      <item>Branka Malbašić, OIB 93517569919, Tina Ujevića 13, 10000 Zagreb</item>
      <item>RH, MF, Porezna uprava</item>
      <item>ZAGREBAČKI HOLDING, društvo s ograničenom odgovornošću za javni prijevoz, opskrbu vodom, održavanje čistoće, putnička a, OIB 85584865987, Ulica grada Vukovara 41, Zagreb</item>
      <item>Antonija Lovrić, OIB 53320909616, Stanka Vraza 26, 35000 Slavonski Brod</item>
      <item>Raiffeisenbank Austria d.d., OIB 53056966535, Petrinjska 59, Zagreb</item>
      <item>ERSTE FACTORING društvo s ograničenom odgovornošću za factoring, OIB 10194059689, Ivana Lučića 2, Zagreb</item>
    </izvorni_sadrzaj>
    <derivirana_varijabla naziv="DomainObject.Predmet.OstaliListFormatedWithAdressOIB_1">
      <item>Stipo Guberac, OIB 97102864478, Šestinac V 7, 35000 Slavonski Brod</item>
      <item>Branka Malbašić, OIB 93517569919, Tina Ujevića 13, 10000 Zagreb</item>
      <item>RH, MF, Porezna uprava</item>
      <item>ZAGREBAČKI HOLDING, društvo s ograničenom odgovornošću za javni prijevoz, opskrbu vodom, održavanje čistoće, putnička a, OIB 85584865987, Ulica grada Vukovara 41, Zagreb</item>
      <item>Antonija Lovrić, OIB 53320909616, Stanka Vraza 26, 35000 Slavonski Brod</item>
      <item>Raiffeisenbank Austria d.d., OIB 53056966535, Petrinjska 59, Zagreb</item>
      <item>ERSTE FACTORING društvo s ograničenom odgovornošću za factoring, OIB 10194059689, Ivana Lučića 2, Zagreb</item>
    </derivirana_varijabla>
  </DomainObject.Predmet.OstaliListFormatedWithAdressOIB>
  <DomainObject.Predmet.OstaliListNazivFormated>
    <izvorni_sadrzaj>
      <item>Stipo Guberac</item>
      <item>Branka Malbašić</item>
      <item>RH, MF, Porezna uprava</item>
      <item>ZAGREBAČKI HOLDING, društvo s ograničenom odgovornošću za javni prijevoz, opskrbu vodom, održavanje čistoće, putnička a</item>
      <item>Antonija Lovrić</item>
      <item>Raiffeisenbank Austria d.d.</item>
      <item>ERSTE FACTORING društvo s ograničenom odgovornošću za factoring</item>
    </izvorni_sadrzaj>
    <derivirana_varijabla naziv="DomainObject.Predmet.OstaliListNazivFormated_1">
      <item>Stipo Guberac</item>
      <item>Branka Malbašić</item>
      <item>RH, MF, Porezna uprava</item>
      <item>ZAGREBAČKI HOLDING, društvo s ograničenom odgovornošću za javni prijevoz, opskrbu vodom, održavanje čistoće, putnička a</item>
      <item>Antonija Lovrić</item>
      <item>Raiffeisenbank Austria d.d.</item>
      <item>ERSTE FACTORING društvo s ograničenom odgovornošću za factoring</item>
    </derivirana_varijabla>
  </DomainObject.Predmet.OstaliListNazivFormated>
  <DomainObject.Predmet.OstaliListNazivFormatedOIB>
    <izvorni_sadrzaj>
      <item>Stipo Guberac, OIB 97102864478</item>
      <item>Branka Malbašić, OIB 93517569919</item>
      <item>RH, MF, Porezna uprava</item>
      <item>ZAGREBAČKI HOLDING, društvo s ograničenom odgovornošću za javni prijevoz, opskrbu vodom, održavanje čistoće, putnička a, OIB 85584865987</item>
      <item>Antonija Lovrić, OIB 53320909616</item>
      <item>Raiffeisenbank Austria d.d., OIB 53056966535</item>
      <item>ERSTE FACTORING društvo s ograničenom odgovornošću za factoring, OIB 10194059689</item>
    </izvorni_sadrzaj>
    <derivirana_varijabla naziv="DomainObject.Predmet.OstaliListNazivFormatedOIB_1">
      <item>Stipo Guberac, OIB 97102864478</item>
      <item>Branka Malbašić, OIB 93517569919</item>
      <item>RH, MF, Porezna uprava</item>
      <item>ZAGREBAČKI HOLDING, društvo s ograničenom odgovornošću za javni prijevoz, opskrbu vodom, održavanje čistoće, putnička a, OIB 85584865987</item>
      <item>Antonija Lovrić, OIB 53320909616</item>
      <item>Raiffeisenbank Austria d.d., OIB 53056966535</item>
      <item>ERSTE FACTORING društvo s ograničenom odgovornošću za factoring, OIB 10194059689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studenog 2018.</izvorni_sadrzaj>
    <derivirana_varijabla naziv="DomainObject.Datum_1">15.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TEMO d. o. o. za usluge i graditeljstvo u stečaju</izvorni_sadrzaj>
    <derivirana_varijabla naziv="DomainObject.Predmet.ProtustrankaIDrugi_1">TEMO d. o. o. za usluge i graditeljstvo u stečaju</derivirana_varijabla>
  </DomainObject.Predmet.ProtustrankaIDrugi>
  <DomainObject.Predmet.StrankaIDrugiAdressOIB>
    <izvorni_sadrzaj>FINA Regionalni centar Zagreb, OIB 85821130368, Koturaška 43, 10000 Zagreb</izvorni_sadrzaj>
    <derivirana_varijabla naziv="DomainObject.Predmet.StrankaIDrugiAdressOIB_1">FINA Regionalni centar Zagreb, OIB 85821130368, Koturaška 43, 10000 Zagreb</derivirana_varijabla>
  </DomainObject.Predmet.StrankaIDrugiAdressOIB>
  <DomainObject.Predmet.ProtustrankaIDrugiAdressOIB>
    <izvorni_sadrzaj>TEMO d. o. o. za usluge i graditeljstvo u stečaju, OIB 84941858945, Škorpikova 22, Zagreb</izvorni_sadrzaj>
    <derivirana_varijabla naziv="DomainObject.Predmet.ProtustrankaIDrugiAdressOIB_1">TEMO d. o. o. za usluge i graditeljstvo u stečaju, OIB 84941858945, Škorpikova 22,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TEMO d. o. o. za usluge i graditeljstvo u stečaju</item>
      <item>Stipo Guberac</item>
      <item>Branka Malbašić</item>
      <item>RH, MF, Porezna uprava</item>
      <item>ZAGREBAČKI HOLDING, društvo s ograničenom odgovornošću za javni prijevoz, opskrbu vodom, održavanje čistoće, putnička a</item>
      <item>Antonija Lovrić</item>
      <item>Raiffeisenbank Austria d.d.</item>
      <item>ERSTE FACTORING društvo s ograničenom odgovornošću za factoring</item>
    </izvorni_sadrzaj>
    <derivirana_varijabla naziv="DomainObject.Predmet.SudioniciListNaziv_1">
      <item>FINA Regionalni centar Zagreb</item>
      <item>TEMO d. o. o. za usluge i graditeljstvo u stečaju</item>
      <item>Stipo Guberac</item>
      <item>Branka Malbašić</item>
      <item>RH, MF, Porezna uprava</item>
      <item>ZAGREBAČKI HOLDING, društvo s ograničenom odgovornošću za javni prijevoz, opskrbu vodom, održavanje čistoće, putnička a</item>
      <item>Antonija Lovrić</item>
      <item>Raiffeisenbank Austria d.d.</item>
      <item>ERSTE FACTORING društvo s ograničenom odgovornošću za factoring</item>
    </derivirana_varijabla>
  </DomainObject.Predmet.SudioniciListNaziv>
  <DomainObject.Predmet.SudioniciListAdressOIB>
    <izvorni_sadrzaj>
      <item>FINA Regionalni centar Zagreb, OIB 85821130368, Koturaška 43,10000 Zagreb</item>
      <item>TEMO d. o. o. za usluge i graditeljstvo u stečaju, OIB 84941858945, Škorpikova 22,Zagreb</item>
      <item>Stipo Guberac, OIB 97102864478, Šestinac V 7,35000 Slavonski Brod</item>
      <item>Branka Malbašić, OIB 93517569919, Tina Ujevića 13,10000 Zagreb</item>
      <item>RH, MF, Porezna uprava</item>
      <item>ZAGREBAČKI HOLDING, društvo s ograničenom odgovornošću za javni prijevoz, opskrbu vodom, održavanje čistoće, putnička a, OIB 85584865987, Ulica grada Vukovara 41,Zagreb</item>
      <item>Antonija Lovrić, OIB 53320909616, Stanka Vraza 26,35000 Slavonski Brod</item>
      <item>Raiffeisenbank Austria d.d., OIB 53056966535, Petrinjska 59,Zagreb</item>
      <item>ERSTE FACTORING društvo s ograničenom odgovornošću za factoring, OIB 10194059689, Ivana Lučića 2,Zagreb</item>
    </izvorni_sadrzaj>
    <derivirana_varijabla naziv="DomainObject.Predmet.SudioniciListAdressOIB_1">
      <item>FINA Regionalni centar Zagreb, OIB 85821130368, Koturaška 43,10000 Zagreb</item>
      <item>TEMO d. o. o. za usluge i graditeljstvo u stečaju, OIB 84941858945, Škorpikova 22,Zagreb</item>
      <item>Stipo Guberac, OIB 97102864478, Šestinac V 7,35000 Slavonski Brod</item>
      <item>Branka Malbašić, OIB 93517569919, Tina Ujevića 13,10000 Zagreb</item>
      <item>RH, MF, Porezna uprava</item>
      <item>ZAGREBAČKI HOLDING, društvo s ograničenom odgovornošću za javni prijevoz, opskrbu vodom, održavanje čistoće, putnička a, OIB 85584865987, Ulica grada Vukovara 41,Zagreb</item>
      <item>Antonija Lovrić, OIB 53320909616, Stanka Vraza 26,35000 Slavonski Brod</item>
      <item>Raiffeisenbank Austria d.d., OIB 53056966535, Petrinjska 59,Zagreb</item>
      <item>ERSTE FACTORING društvo s ograničenom odgovornošću za factoring, OIB 10194059689, Ivana Lučića 2,Zagreb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84941858945</item>
      <item>, OIB 97102864478</item>
      <item>, OIB 93517569919</item>
      <item>, OIB null</item>
      <item>, OIB 85584865987</item>
      <item>, OIB 53320909616</item>
      <item>, OIB 53056966535</item>
      <item>, OIB 10194059689</item>
    </izvorni_sadrzaj>
    <derivirana_varijabla naziv="DomainObject.Predmet.SudioniciListNazivOIB_1">
      <item>, OIB 85821130368</item>
      <item>, OIB 84941858945</item>
      <item>, OIB 97102864478</item>
      <item>, OIB 93517569919</item>
      <item>, OIB null</item>
      <item>, OIB 85584865987</item>
      <item>, OIB 53320909616</item>
      <item>, OIB 53056966535</item>
      <item>, OIB 10194059689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Branka Malbašić, OIB 93517569919, Tina Ujevića 13 Zagreb</item>
    </izvorni_sadrzaj>
    <derivirana_varijabla naziv="DomainObject.Predmet.StecajniUpraviteljiListAddressOIB_1">
      <item>Branka Malbašić, OIB 93517569919, Tina Ujevića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20. ožujka 2018.</izvorni_sadrzaj>
    <derivirana_varijabla naziv="DomainObject.Predmet.DatumZadnjeOdrzaneSudskeRadnje_1">20. ožujka 2018.</derivirana_varijabla>
  </DomainObject.Predmet.DatumZadnjeOdrzaneSudskeRadnje>
  <DomainObject.PredzadnjaOdlukaIzPredmeta.DatumDonosenjaOdluke>
    <izvorni_sadrzaj>6. travnja 2018.</izvorni_sadrzaj>
    <derivirana_varijabla naziv="DomainObject.PredzadnjaOdlukaIzPredmeta.DatumDonosenjaOdluke_1">6. travnja 2018.</derivirana_varijabla>
  </DomainObject.PredzadnjaOdlukaIzPredmeta.DatumDonosenjaOdluke>
  <DomainObject.PredzadnjaOdlukaIzPredmeta.Oznaka>
    <izvorni_sadrzaj>St-815/2014-73</izvorni_sadrzaj>
    <derivirana_varijabla naziv="DomainObject.PredzadnjaOdlukaIzPredmeta.Oznaka_1">St-815/2014-73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1D731C0-4A20-4A4F-9B87-C24B1FFD4B8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5</properties:Pages>
  <properties:Words>1531</properties:Words>
  <properties:Characters>8767</properties:Characters>
  <properties:Lines>287</properties:Lines>
  <properties:Paragraphs>55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Rješenje o dosudi</vt:lpstr>
    </vt:vector>
  </properties:TitlesOfParts>
  <properties:LinksUpToDate>false</properties:LinksUpToDate>
  <properties:CharactersWithSpaces>10419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2018-11-15T09:06:00Z</dcterms:created>
  <dc:creator>rsticn</dc:creator>
  <cp:lastModifiedBy>Vinka Mihalinčić</cp:lastModifiedBy>
  <cp:lastPrinted>2018-11-15T09:41:00Z</cp:lastPrinted>
  <dcterms:modified xmlns:xsi="http://www.w3.org/2001/XMLSchema-instance" xsi:type="dcterms:W3CDTF">2018-11-15T09:41:00Z</dcterms:modified>
  <cp:revision>8</cp:revision>
  <dc:title>Rješenje o dosudi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(RJEŠENJE o dosudi od 15.11. 2018. - prodala FINA - z.k. ul. 5292.docx)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