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8d78" w14:paraId="5e28d78" w:rsidRDefault="00284624" w:rsidP="00284624" w:rsidR="0028462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IZVJEŠĆE  STEČAJNOG  UPRAVITELJA O TIJEKU STEČAJNOG POSTUPKA I STANJU ST</w:t>
      </w:r>
      <w:r w:rsidR="004515D8">
        <w:rPr>
          <w:b/>
          <w:sz w:val="24"/>
          <w:szCs w:val="24"/>
        </w:rPr>
        <w:t>EČAJN</w:t>
      </w:r>
      <w:r w:rsidR="00095D4F">
        <w:rPr>
          <w:b/>
          <w:sz w:val="24"/>
          <w:szCs w:val="24"/>
        </w:rPr>
        <w:t>E   MASE ZA RAZDOBLJE 01.07.2018.-30.09</w:t>
      </w:r>
      <w:r w:rsidR="00023961">
        <w:rPr>
          <w:b/>
          <w:sz w:val="24"/>
          <w:szCs w:val="24"/>
        </w:rPr>
        <w:t>.2018</w:t>
      </w:r>
      <w:r>
        <w:rPr>
          <w:b/>
          <w:sz w:val="24"/>
          <w:szCs w:val="24"/>
        </w:rPr>
        <w:t>.GODINE</w:t>
      </w:r>
    </w:p>
    <w:p w:rsidRDefault="00CF5E03" w:rsidP="00CF5E03" w:rsidR="00CF5E03" w:rsidRPr="00CF5E03">
      <w:pPr>
        <w:ind w:left="45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Nadležni trgovački sud: Trgovački sud u Zagrebu</w:t>
      </w:r>
    </w:p>
    <w:p w:rsidRDefault="00CF5E03" w:rsidP="00F93D5C" w:rsidR="00F93D5C">
      <w:pPr>
        <w:ind w:left="45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 xml:space="preserve">Poslovni broj spisa: Posl.broj: </w:t>
      </w:r>
      <w:r w:rsidR="00F93D5C" w:rsidRPr="00F93D5C">
        <w:rPr>
          <w:b/>
          <w:sz w:val="24"/>
          <w:szCs w:val="24"/>
        </w:rPr>
        <w:t>20 St-5864/16</w:t>
      </w:r>
    </w:p>
    <w:p w:rsidRDefault="00CF5E03" w:rsidP="00F93D5C" w:rsidR="00CF5E03" w:rsidRPr="00F93D5C">
      <w:pPr>
        <w:ind w:left="45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 xml:space="preserve">Stečajni dužnik: </w:t>
      </w:r>
      <w:r w:rsidR="00F93D5C" w:rsidRPr="0061553A">
        <w:rPr>
          <w:rFonts w:hAnsi="Times New Roman" w:ascii="Times New Roman"/>
          <w:szCs w:val="24"/>
        </w:rPr>
        <w:t xml:space="preserve"> </w:t>
      </w:r>
      <w:r w:rsidR="00F93D5C" w:rsidRPr="00F93D5C">
        <w:rPr>
          <w:rFonts w:hAnsi="Times New Roman" w:ascii="Times New Roman"/>
          <w:b/>
          <w:sz w:val="24"/>
          <w:szCs w:val="24"/>
          <w:lang w:val="pt-BR"/>
        </w:rPr>
        <w:t xml:space="preserve">ARS DENTIS d.o.o. </w:t>
      </w:r>
      <w:r w:rsidR="00F93D5C">
        <w:rPr>
          <w:rFonts w:hAnsi="Times New Roman" w:ascii="Times New Roman"/>
          <w:b/>
          <w:sz w:val="24"/>
          <w:szCs w:val="24"/>
          <w:lang w:val="pt-BR"/>
        </w:rPr>
        <w:t xml:space="preserve">u stečaju </w:t>
      </w:r>
      <w:r w:rsidR="00F93D5C" w:rsidRPr="00F93D5C">
        <w:rPr>
          <w:rFonts w:hAnsi="Times New Roman" w:ascii="Times New Roman"/>
          <w:b/>
          <w:sz w:val="24"/>
          <w:szCs w:val="24"/>
          <w:lang w:val="pt-BR"/>
        </w:rPr>
        <w:t>Zagreb, Miramarska 24, OIB:72067272877</w:t>
      </w:r>
    </w:p>
    <w:p w:rsidRDefault="00284624" w:rsidP="00284624" w:rsidR="00284624" w:rsidRPr="009010AF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 w:rsidRPr="00260422">
        <w:rPr>
          <w:b/>
          <w:sz w:val="24"/>
          <w:szCs w:val="24"/>
        </w:rPr>
        <w:t>TIJEK STEČAJN</w:t>
      </w:r>
      <w:r w:rsidR="004515D8">
        <w:rPr>
          <w:b/>
          <w:sz w:val="24"/>
          <w:szCs w:val="24"/>
        </w:rPr>
        <w:t xml:space="preserve">OG POSTUPKA U RAZDOBLJU OD </w:t>
      </w:r>
      <w:r w:rsidR="00095D4F">
        <w:rPr>
          <w:b/>
          <w:sz w:val="24"/>
          <w:szCs w:val="24"/>
        </w:rPr>
        <w:t>01.07.2018.</w:t>
      </w:r>
      <w:r w:rsidR="009010AF">
        <w:rPr>
          <w:b/>
          <w:sz w:val="24"/>
          <w:szCs w:val="24"/>
        </w:rPr>
        <w:t xml:space="preserve"> </w:t>
      </w:r>
      <w:r w:rsidR="00095D4F">
        <w:rPr>
          <w:b/>
          <w:sz w:val="24"/>
          <w:szCs w:val="24"/>
        </w:rPr>
        <w:t>-</w:t>
      </w:r>
      <w:r w:rsidR="009010AF">
        <w:rPr>
          <w:b/>
          <w:sz w:val="24"/>
          <w:szCs w:val="24"/>
        </w:rPr>
        <w:t xml:space="preserve"> </w:t>
      </w:r>
      <w:r w:rsidR="00095D4F">
        <w:rPr>
          <w:b/>
          <w:sz w:val="24"/>
          <w:szCs w:val="24"/>
        </w:rPr>
        <w:t>30.09</w:t>
      </w:r>
      <w:r w:rsidR="00023961">
        <w:rPr>
          <w:b/>
          <w:sz w:val="24"/>
          <w:szCs w:val="24"/>
        </w:rPr>
        <w:t>.2018.</w:t>
      </w:r>
      <w:r w:rsidRPr="00260422">
        <w:rPr>
          <w:b/>
          <w:sz w:val="24"/>
          <w:szCs w:val="24"/>
        </w:rPr>
        <w:t>GODINE</w:t>
      </w:r>
    </w:p>
    <w:p w:rsidRDefault="009010AF" w:rsidP="009010AF" w:rsidR="009010AF" w:rsidRPr="00CF5E03">
      <w:pPr>
        <w:pStyle w:val="Odlomakpopisa"/>
        <w:spacing w:after="0"/>
        <w:ind w:left="405"/>
        <w:rPr>
          <w:sz w:val="24"/>
          <w:szCs w:val="24"/>
        </w:rPr>
      </w:pPr>
    </w:p>
    <w:p w:rsidRDefault="00633C0A" w:rsidP="009010AF" w:rsidR="00633C0A" w:rsidRPr="006614F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Dana 25.rujna održana je skupština vjerovnika stečajnog dužnika na kojj je odlučeno da se nekr</w:t>
      </w:r>
      <w:r w:rsidR="009010AF">
        <w:rPr>
          <w:sz w:val="24"/>
          <w:szCs w:val="24"/>
        </w:rPr>
        <w:t>e</w:t>
      </w:r>
      <w:r>
        <w:rPr>
          <w:sz w:val="24"/>
          <w:szCs w:val="24"/>
        </w:rPr>
        <w:t>tnine stečajnog dužnika</w:t>
      </w:r>
      <w:r w:rsidR="009010AF">
        <w:rPr>
          <w:sz w:val="24"/>
          <w:szCs w:val="24"/>
        </w:rPr>
        <w:t>,</w:t>
      </w:r>
      <w:r>
        <w:rPr>
          <w:sz w:val="24"/>
          <w:szCs w:val="24"/>
        </w:rPr>
        <w:t xml:space="preserve"> a koje se sastoje od nekretnina upisanih</w:t>
      </w:r>
      <w:r w:rsidRPr="006614F0">
        <w:rPr>
          <w:sz w:val="24"/>
          <w:szCs w:val="24"/>
        </w:rPr>
        <w:t xml:space="preserve"> u Općinskom građanskom sudu u Zagrebu, Zemljišnoknjižni odjel Zagreb, k.o. Trnje, zk.ul. 8379 i to :</w:t>
      </w:r>
    </w:p>
    <w:p w:rsidRDefault="009010AF" w:rsidP="009010AF" w:rsidR="00633C0A" w:rsidRPr="006614F0">
      <w:pPr>
        <w:pStyle w:val="Odlomakpopisa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-</w:t>
      </w:r>
      <w:r w:rsidR="00633C0A" w:rsidRPr="006614F0">
        <w:rPr>
          <w:sz w:val="24"/>
          <w:szCs w:val="24"/>
        </w:rPr>
        <w:t xml:space="preserve">1019/3 POSLOVNA ZGRADA U MIRAMARSKOJ C. BR. 24 SA 1352 ČM, ZGRADA-GARAŽA SA 1403 ČM, ZGRADA TOPLINSKA PODSTANICA  SA 139 ČM I DVORIŠTE SA 1135 ČM </w:t>
      </w:r>
    </w:p>
    <w:p w:rsidRDefault="00633C0A" w:rsidP="009010AF" w:rsidR="00633C0A" w:rsidRPr="006614F0">
      <w:pPr>
        <w:pStyle w:val="Odlomakpopisa"/>
        <w:spacing w:after="0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t xml:space="preserve">    - Suvlasnički dio : 200/100000 ETAŽNO VLASNIŠTVO (E-28) 1. LOKAL u visokom prizemlju ukupne površine 20,76 čm u elaboratu označen oznakom L8,</w:t>
      </w:r>
    </w:p>
    <w:p w:rsidRDefault="00633C0A" w:rsidP="009010AF" w:rsidR="00633C0A">
      <w:pPr>
        <w:pStyle w:val="Odlomakpopisa"/>
        <w:spacing w:after="0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t xml:space="preserve">  - Suvlasnički dio : 200/100000 ETAŽNO VLASNIŠTVO (E-29) 1. LOKAL u visokom prizemlju ukupne površine 20,76 čm</w:t>
      </w:r>
      <w:r>
        <w:rPr>
          <w:sz w:val="24"/>
          <w:szCs w:val="24"/>
        </w:rPr>
        <w:t xml:space="preserve"> u elaboratu označen oznakom L9 i</w:t>
      </w:r>
    </w:p>
    <w:p w:rsidRDefault="009010AF" w:rsidP="009010AF" w:rsidR="009010A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633C0A">
        <w:rPr>
          <w:sz w:val="24"/>
          <w:szCs w:val="24"/>
        </w:rPr>
        <w:t xml:space="preserve">- </w:t>
      </w:r>
      <w:r w:rsidR="00633C0A" w:rsidRPr="00633C0A">
        <w:rPr>
          <w:sz w:val="24"/>
          <w:szCs w:val="24"/>
        </w:rPr>
        <w:t xml:space="preserve">  Suvlasnički dio : 200/100000 ETAŽNO VLASNIŠTVO (E-30) 1. LOKAL u visokom prizemlju ukupne površine 21,83 čm u elaboratu označen oznakom L10</w:t>
      </w:r>
      <w:r>
        <w:rPr>
          <w:sz w:val="24"/>
          <w:szCs w:val="24"/>
        </w:rPr>
        <w:t>,</w:t>
      </w:r>
    </w:p>
    <w:p w:rsidRDefault="00633C0A" w:rsidP="009010AF" w:rsidR="00CF5E03" w:rsidRPr="00F4765A">
      <w:pPr>
        <w:spacing w:after="0"/>
        <w:rPr>
          <w:sz w:val="24"/>
          <w:szCs w:val="24"/>
        </w:rPr>
      </w:pPr>
      <w:r w:rsidRPr="00633C0A">
        <w:rPr>
          <w:sz w:val="24"/>
          <w:szCs w:val="24"/>
        </w:rPr>
        <w:t xml:space="preserve"> daju u zakup tvrtki </w:t>
      </w:r>
      <w:r w:rsidRPr="00633C0A">
        <w:rPr>
          <w:rFonts w:cs="Calibri Light" w:hAnsi="Calibri Light" w:ascii="Calibri Light"/>
          <w:sz w:val="24"/>
          <w:szCs w:val="24"/>
        </w:rPr>
        <w:t>ALTUS PROJEKTI  iz Zagreba, Miramarska 24, ,  OIB  88901930764, zastupana po direktoru  Mirjani Ljubić iz Zagreba od dana 01.kolovoza 2018.</w:t>
      </w:r>
      <w:r w:rsidR="009010AF">
        <w:rPr>
          <w:rFonts w:cs="Calibri Light" w:hAnsi="Calibri Light" w:ascii="Calibri Light"/>
          <w:sz w:val="24"/>
          <w:szCs w:val="24"/>
        </w:rPr>
        <w:t xml:space="preserve"> </w:t>
      </w:r>
      <w:r w:rsidRPr="00633C0A">
        <w:rPr>
          <w:rFonts w:cs="Calibri Light" w:hAnsi="Calibri Light" w:ascii="Calibri Light"/>
          <w:sz w:val="24"/>
          <w:szCs w:val="24"/>
        </w:rPr>
        <w:t>godine pa do završetka stečajnog postupka za iznos od 1.950,00 kuna mjesečno.</w:t>
      </w:r>
      <w:r w:rsidR="00241E9E" w:rsidRPr="00F4765A">
        <w:rPr>
          <w:sz w:val="24"/>
          <w:szCs w:val="24"/>
        </w:rPr>
        <w:t xml:space="preserve">      </w:t>
      </w:r>
      <w:r w:rsidR="00023961" w:rsidRPr="00F4765A">
        <w:rPr>
          <w:sz w:val="24"/>
          <w:szCs w:val="24"/>
        </w:rPr>
        <w:t xml:space="preserve">   </w:t>
      </w:r>
    </w:p>
    <w:p w:rsidRDefault="009010AF" w:rsidP="009010AF" w:rsidR="009010AF">
      <w:pPr>
        <w:pStyle w:val="Odlomakpopisa"/>
        <w:spacing w:lineRule="auto" w:line="240" w:after="0"/>
        <w:ind w:left="405"/>
        <w:jc w:val="both"/>
        <w:rPr>
          <w:b/>
          <w:sz w:val="24"/>
          <w:szCs w:val="24"/>
        </w:rPr>
      </w:pPr>
    </w:p>
    <w:p w:rsidRDefault="00284624" w:rsidP="009010AF" w:rsidR="00241E9E" w:rsidRPr="00CF5E0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STANJE STEČAJNE MASE</w:t>
      </w:r>
    </w:p>
    <w:p w:rsidRDefault="009010AF" w:rsidP="009010AF" w:rsidR="009010AF">
      <w:pPr>
        <w:spacing w:after="0"/>
        <w:ind w:left="405"/>
        <w:rPr>
          <w:sz w:val="24"/>
          <w:szCs w:val="24"/>
        </w:rPr>
      </w:pPr>
    </w:p>
    <w:p w:rsidRDefault="006614F0" w:rsidP="009010AF" w:rsidR="006614F0" w:rsidRPr="006614F0">
      <w:pPr>
        <w:spacing w:after="0"/>
        <w:rPr>
          <w:sz w:val="24"/>
          <w:szCs w:val="24"/>
        </w:rPr>
      </w:pPr>
      <w:r w:rsidRPr="006614F0">
        <w:rPr>
          <w:b/>
        </w:rPr>
        <w:t xml:space="preserve">           </w:t>
      </w:r>
      <w:r w:rsidRPr="006614F0">
        <w:rPr>
          <w:sz w:val="24"/>
          <w:szCs w:val="24"/>
        </w:rPr>
        <w:t>Stečajni dužnik posjeduje imovinu upisanu u Općinskom građanskom sudu u Zagrebu, Zemljišnoknjižni odjel Zagreb, k.o. Trnje, zk.ul. 8379 i to :</w:t>
      </w:r>
    </w:p>
    <w:p w:rsidRDefault="009010AF" w:rsidP="009010AF" w:rsidR="009010AF">
      <w:pPr>
        <w:pStyle w:val="Odlomakpopisa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614F0" w:rsidRPr="006614F0">
        <w:rPr>
          <w:sz w:val="24"/>
          <w:szCs w:val="24"/>
        </w:rPr>
        <w:t xml:space="preserve"> 1019/3 POSLOVNA ZGRADA U MIRAMARSKOJ C. BR. 24 SA 1352 ČM, ZGRADA-GARAŽA SA 1403 ČM, ZGRADA TOPLINSKA PODSTANICA  SA 139 ČM I DVORIŠTE SA 1135 ČM </w:t>
      </w:r>
    </w:p>
    <w:p w:rsidRDefault="006614F0" w:rsidP="009010AF" w:rsidR="006614F0" w:rsidRPr="006614F0">
      <w:pPr>
        <w:pStyle w:val="Odlomakpopisa"/>
        <w:rPr>
          <w:sz w:val="24"/>
          <w:szCs w:val="24"/>
        </w:rPr>
      </w:pPr>
      <w:r w:rsidRPr="006614F0">
        <w:rPr>
          <w:sz w:val="24"/>
          <w:szCs w:val="24"/>
        </w:rPr>
        <w:t xml:space="preserve"> - Suvlasnički dio : 200/100000 ETAŽNO VLASNIŠTVO (E-28) 1. LOKAL u visokom prizemlju ukupne površine 20,76 čm u elaboratu označen oznakom L8,</w:t>
      </w:r>
    </w:p>
    <w:p w:rsidRDefault="006614F0" w:rsidP="009010AF" w:rsidR="006614F0" w:rsidRPr="006614F0">
      <w:pPr>
        <w:pStyle w:val="Odlomakpopisa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t xml:space="preserve"> - Suvlasnički dio : 200/100000 ETAŽNO VLASNIŠTVO (E-29) 1. LOKAL u visokom prizemlju ukupne površine 20,76 čm u elaboratu označen oznakom L9,</w:t>
      </w:r>
    </w:p>
    <w:p w:rsidRDefault="006614F0" w:rsidP="009010AF" w:rsidR="006614F0" w:rsidRPr="006614F0">
      <w:pPr>
        <w:pStyle w:val="Odlomakpopisa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t xml:space="preserve"> - Suvlasnički dio : 200/100000 ETAŽNO VLASNIŠTVO (E-30) 1. LOKAL u visokom prizemlju ukupne površine 21,83 čm u elaboratu označen oznakom L10.</w:t>
      </w:r>
    </w:p>
    <w:p w:rsidRDefault="006614F0" w:rsidP="009010AF" w:rsidR="006614F0" w:rsidRPr="006614F0">
      <w:pPr>
        <w:pStyle w:val="Odlomakpopisa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t>U naravi se nekretnine sastoje od međusobno spojena sva tri lokala koji predstavljaju jedinstveni poslovni prostor.</w:t>
      </w:r>
    </w:p>
    <w:p w:rsidRDefault="006614F0" w:rsidP="009010AF" w:rsidR="009010AF">
      <w:pPr>
        <w:pStyle w:val="Odlomakpopisa"/>
        <w:ind w:firstLine="708" w:left="0"/>
        <w:rPr>
          <w:sz w:val="24"/>
          <w:szCs w:val="24"/>
        </w:rPr>
      </w:pPr>
      <w:r w:rsidRPr="006614F0">
        <w:rPr>
          <w:sz w:val="24"/>
          <w:szCs w:val="24"/>
        </w:rPr>
        <w:lastRenderedPageBreak/>
        <w:t>Nekretnine stečajnog dužnika opterećene su založnim pravom vjerovnika B2 KAPITAL d.o.o., Zagreb, Radnička cesta 41, OIB: 57509775367.</w:t>
      </w:r>
    </w:p>
    <w:p w:rsidRDefault="00CF5E03" w:rsidP="009010AF" w:rsidR="00CF5E03" w:rsidRPr="00CF5E03">
      <w:pPr>
        <w:pStyle w:val="Odlomakpopisa"/>
        <w:ind w:firstLine="708" w:left="0"/>
        <w:rPr>
          <w:sz w:val="24"/>
          <w:szCs w:val="24"/>
        </w:rPr>
      </w:pPr>
      <w:r>
        <w:rPr>
          <w:sz w:val="24"/>
          <w:szCs w:val="24"/>
        </w:rPr>
        <w:t xml:space="preserve"> Na stečajnom žiro računu </w:t>
      </w:r>
      <w:r w:rsidR="00F4765A">
        <w:rPr>
          <w:sz w:val="24"/>
          <w:szCs w:val="24"/>
        </w:rPr>
        <w:t>trenutno ima 1.9</w:t>
      </w:r>
      <w:r w:rsidR="006A6010">
        <w:rPr>
          <w:sz w:val="24"/>
          <w:szCs w:val="24"/>
        </w:rPr>
        <w:t>30</w:t>
      </w:r>
      <w:r w:rsidR="00F4765A">
        <w:rPr>
          <w:sz w:val="24"/>
          <w:szCs w:val="24"/>
        </w:rPr>
        <w:t>,</w:t>
      </w:r>
      <w:r w:rsidR="006A6010">
        <w:rPr>
          <w:sz w:val="24"/>
          <w:szCs w:val="24"/>
        </w:rPr>
        <w:t>58</w:t>
      </w:r>
      <w:r w:rsidR="00F4765A">
        <w:rPr>
          <w:sz w:val="24"/>
          <w:szCs w:val="24"/>
        </w:rPr>
        <w:t xml:space="preserve"> kuna.</w:t>
      </w:r>
    </w:p>
    <w:p w:rsidRDefault="00284624" w:rsidP="00CF5E03" w:rsidR="00284624" w:rsidRPr="00CF5E03">
      <w:pPr>
        <w:spacing w:after="0"/>
        <w:ind w:left="45"/>
        <w:rPr>
          <w:sz w:val="24"/>
          <w:szCs w:val="24"/>
        </w:rPr>
      </w:pPr>
    </w:p>
    <w:p w:rsidRDefault="00284624" w:rsidP="009010AF" w:rsidR="004E025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CF5E03">
        <w:rPr>
          <w:b/>
          <w:sz w:val="24"/>
          <w:szCs w:val="24"/>
        </w:rPr>
        <w:t>RADNJE KOJE ĆE SE PODUZETI</w:t>
      </w:r>
      <w:r w:rsidRPr="00940E33">
        <w:rPr>
          <w:b/>
          <w:sz w:val="24"/>
          <w:szCs w:val="24"/>
        </w:rPr>
        <w:t xml:space="preserve"> U DALJNJEM TIJEKU STEČAJNOG POSTUPKA</w:t>
      </w:r>
    </w:p>
    <w:p w:rsidRDefault="00633C0A" w:rsidP="00633C0A" w:rsidR="00633C0A">
      <w:pPr>
        <w:pStyle w:val="Odlomakpopisa"/>
        <w:spacing w:after="0"/>
        <w:ind w:left="405"/>
        <w:rPr>
          <w:b/>
          <w:sz w:val="24"/>
          <w:szCs w:val="24"/>
        </w:rPr>
      </w:pPr>
    </w:p>
    <w:p w:rsidRDefault="005668A5" w:rsidP="005668A5" w:rsidR="005668A5">
      <w:pPr>
        <w:pStyle w:val="Odlomakpopisa"/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    Oč</w:t>
      </w:r>
      <w:r w:rsidRPr="005668A5">
        <w:rPr>
          <w:sz w:val="24"/>
          <w:szCs w:val="24"/>
        </w:rPr>
        <w:t>ekuje se donošenje odluke</w:t>
      </w:r>
      <w:r>
        <w:rPr>
          <w:sz w:val="24"/>
          <w:szCs w:val="24"/>
        </w:rPr>
        <w:t xml:space="preserve"> Općinskog građanskog suda u Zagrebu o prekidu, nastavku i obustavi ovršnog postupka pod poslovnim brojem:</w:t>
      </w:r>
      <w:r w:rsidRPr="00F93D5C">
        <w:t xml:space="preserve"> </w:t>
      </w:r>
      <w:r w:rsidRPr="00F93D5C">
        <w:rPr>
          <w:sz w:val="24"/>
          <w:szCs w:val="24"/>
        </w:rPr>
        <w:t>: Ovr-738/13(spojen sa Ovr-83/13 i Ovr-2415/13)</w:t>
      </w:r>
      <w:r w:rsidR="009010AF">
        <w:rPr>
          <w:sz w:val="24"/>
          <w:szCs w:val="24"/>
        </w:rPr>
        <w:t>,</w:t>
      </w:r>
      <w:r w:rsidR="0020778B">
        <w:rPr>
          <w:sz w:val="24"/>
          <w:szCs w:val="24"/>
        </w:rPr>
        <w:t xml:space="preserve"> te preuzimanje navedenog postupka od strane Trgovačkog suda.</w:t>
      </w:r>
    </w:p>
    <w:p w:rsidRDefault="0020778B" w:rsidP="00633C0A" w:rsidR="007923FC" w:rsidRPr="004E025C">
      <w:pPr>
        <w:pStyle w:val="Odlomakpopisa"/>
        <w:spacing w:after="0"/>
        <w:ind w:left="405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CF5E03" w:rsidP="00CF5E03" w:rsidR="00CF5E03" w:rsidRPr="00CF5E03">
      <w:pPr>
        <w:spacing w:after="0"/>
        <w:ind w:left="405"/>
        <w:rPr>
          <w:sz w:val="24"/>
          <w:szCs w:val="24"/>
        </w:rPr>
      </w:pPr>
    </w:p>
    <w:p w:rsidRDefault="00633C0A" w:rsidP="00284624" w:rsidR="00633C0A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01</w:t>
      </w:r>
      <w:r w:rsidR="00241E9E">
        <w:rPr>
          <w:sz w:val="24"/>
          <w:szCs w:val="24"/>
        </w:rPr>
        <w:t>.</w:t>
      </w:r>
      <w:r>
        <w:rPr>
          <w:sz w:val="24"/>
          <w:szCs w:val="24"/>
        </w:rPr>
        <w:t>10.</w:t>
      </w:r>
      <w:r w:rsidR="00241E9E">
        <w:rPr>
          <w:sz w:val="24"/>
          <w:szCs w:val="24"/>
        </w:rPr>
        <w:t>2018</w:t>
      </w:r>
      <w:r w:rsidR="001865DA">
        <w:rPr>
          <w:sz w:val="24"/>
          <w:szCs w:val="24"/>
        </w:rPr>
        <w:t xml:space="preserve">.godine           </w:t>
      </w:r>
      <w:r w:rsidR="00284624">
        <w:rPr>
          <w:sz w:val="24"/>
          <w:szCs w:val="24"/>
        </w:rPr>
        <w:t xml:space="preserve">    </w:t>
      </w:r>
    </w:p>
    <w:p w:rsidRDefault="00633C0A" w:rsidP="00284624" w:rsidR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284624">
        <w:rPr>
          <w:sz w:val="24"/>
          <w:szCs w:val="24"/>
        </w:rPr>
        <w:t xml:space="preserve">  </w:t>
      </w:r>
      <w:r w:rsidR="004E025C">
        <w:rPr>
          <w:sz w:val="24"/>
          <w:szCs w:val="24"/>
        </w:rPr>
        <w:t xml:space="preserve">                      Stečajni upravitelj :</w:t>
      </w:r>
    </w:p>
    <w:p w:rsidRDefault="004E025C" w:rsidP="00284624" w:rsidR="004E025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="009010AF">
        <w:rPr>
          <w:sz w:val="24"/>
          <w:szCs w:val="24"/>
        </w:rPr>
        <w:t xml:space="preserve">           Marijan Drljanovčan</w:t>
      </w:r>
    </w:p>
    <w:p w:rsidRDefault="00284624" w:rsidP="00284624" w:rsidR="005668A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5668A5" w:rsidP="00284624" w:rsidR="005668A5">
      <w:pPr>
        <w:spacing w:after="0"/>
        <w:rPr>
          <w:sz w:val="24"/>
          <w:szCs w:val="24"/>
        </w:rPr>
      </w:pPr>
    </w:p>
    <w:p w:rsidRDefault="00F4765A" w:rsidP="00284624" w:rsidR="00F4765A">
      <w:pPr>
        <w:spacing w:after="0"/>
        <w:rPr>
          <w:sz w:val="24"/>
          <w:szCs w:val="24"/>
        </w:rPr>
      </w:pPr>
    </w:p>
    <w:p w:rsidRDefault="00F4765A" w:rsidP="00284624" w:rsidR="00F4765A">
      <w:pPr>
        <w:spacing w:after="0"/>
        <w:rPr>
          <w:sz w:val="24"/>
          <w:szCs w:val="24"/>
        </w:rPr>
      </w:pPr>
    </w:p>
    <w:p w:rsidRDefault="00F4765A" w:rsidP="00284624" w:rsidR="00F4765A">
      <w:pPr>
        <w:spacing w:after="0"/>
        <w:rPr>
          <w:sz w:val="24"/>
          <w:szCs w:val="24"/>
        </w:rPr>
      </w:pPr>
    </w:p>
    <w:p w:rsidRDefault="00F4765A" w:rsidP="00284624" w:rsidR="00F4765A">
      <w:pPr>
        <w:spacing w:after="0"/>
        <w:rPr>
          <w:sz w:val="24"/>
          <w:szCs w:val="24"/>
        </w:rPr>
      </w:pPr>
    </w:p>
    <w:p w:rsidRDefault="00F4765A" w:rsidP="00284624" w:rsidR="00F4765A">
      <w:pPr>
        <w:spacing w:after="0"/>
        <w:rPr>
          <w:sz w:val="24"/>
          <w:szCs w:val="24"/>
        </w:rPr>
      </w:pPr>
    </w:p>
    <w:p w:rsidRDefault="00284624" w:rsidP="00284624" w:rsidR="00F476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</w:p>
    <w:sectPr w:rsidSect="0094135B" w:rsidR="00F4765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958" w:rsidP="00F62847" w:rsidR="002F7958">
      <w:pPr>
        <w:spacing w:lineRule="auto" w:line="240" w:after="0"/>
      </w:pPr>
      <w:r>
        <w:separator/>
      </w:r>
    </w:p>
  </w:endnote>
  <w:endnote w:id="0" w:type="continuationSeparator">
    <w:p w:rsidRDefault="002F7958" w:rsidP="00F62847" w:rsidR="002F7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847" w:rsidR="00F6284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3C73">
      <w:rPr>
        <w:noProof/>
      </w:rPr>
      <w:t>1</w:t>
    </w:r>
    <w:r>
      <w:fldChar w:fldCharType="end"/>
    </w:r>
  </w:p>
  <w:p w:rsidRDefault="00F62847" w:rsidR="00F628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958" w:rsidP="00F62847" w:rsidR="002F7958">
      <w:pPr>
        <w:spacing w:lineRule="auto" w:line="240" w:after="0"/>
      </w:pPr>
      <w:r>
        <w:separator/>
      </w:r>
    </w:p>
  </w:footnote>
  <w:footnote w:id="0" w:type="continuationSeparator">
    <w:p w:rsidRDefault="002F7958" w:rsidP="00F62847" w:rsidR="002F795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2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7DE642C6"/>
    <w:multiLevelType w:val="hybridMultilevel"/>
    <w:tmpl w:val="ADBCB5C4"/>
    <w:lvl w:tplc="EEBC364E" w:ilvl="0">
      <w:start w:val="2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95D4F"/>
    <w:rsid w:val="00131741"/>
    <w:rsid w:val="00170776"/>
    <w:rsid w:val="001865DA"/>
    <w:rsid w:val="001E77E4"/>
    <w:rsid w:val="0020778B"/>
    <w:rsid w:val="00241E9E"/>
    <w:rsid w:val="00246681"/>
    <w:rsid w:val="00284624"/>
    <w:rsid w:val="002F7958"/>
    <w:rsid w:val="003A78E6"/>
    <w:rsid w:val="004515D8"/>
    <w:rsid w:val="00474841"/>
    <w:rsid w:val="00492A9A"/>
    <w:rsid w:val="004C3381"/>
    <w:rsid w:val="004E025C"/>
    <w:rsid w:val="004F68CE"/>
    <w:rsid w:val="005232D1"/>
    <w:rsid w:val="00563C73"/>
    <w:rsid w:val="005668A5"/>
    <w:rsid w:val="0062573B"/>
    <w:rsid w:val="00633C0A"/>
    <w:rsid w:val="006614F0"/>
    <w:rsid w:val="00691A35"/>
    <w:rsid w:val="006A6010"/>
    <w:rsid w:val="00767718"/>
    <w:rsid w:val="00770BBF"/>
    <w:rsid w:val="00786382"/>
    <w:rsid w:val="00792170"/>
    <w:rsid w:val="007923FC"/>
    <w:rsid w:val="007F230A"/>
    <w:rsid w:val="00813485"/>
    <w:rsid w:val="008F1282"/>
    <w:rsid w:val="009010AF"/>
    <w:rsid w:val="0094135B"/>
    <w:rsid w:val="009D3982"/>
    <w:rsid w:val="00A24EE9"/>
    <w:rsid w:val="00A46119"/>
    <w:rsid w:val="00AA293F"/>
    <w:rsid w:val="00BC5ADA"/>
    <w:rsid w:val="00C43C20"/>
    <w:rsid w:val="00CF5E03"/>
    <w:rsid w:val="00DF587C"/>
    <w:rsid w:val="00E93F82"/>
    <w:rsid w:val="00F20AFB"/>
    <w:rsid w:val="00F4765A"/>
    <w:rsid w:val="00F62847"/>
    <w:rsid w:val="00F93D5C"/>
    <w:rsid w:val="00FB18A6"/>
    <w:rsid w:val="00FB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628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628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628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847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3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C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C7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C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C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628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628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628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847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3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C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C7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C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C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2449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2018-10-09T08:58:00Z</dcterms:created>
  <dc:creator>user</dc:creator>
  <cp:lastModifiedBy>Monika Grbac</cp:lastModifiedBy>
  <cp:lastPrinted>2018-10-03T06:46:00Z</cp:lastPrinted>
  <dcterms:modified xmlns:xsi="http://www.w3.org/2001/XMLSchema-instance" xsi:type="dcterms:W3CDTF">2018-10-09T09:00:00Z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St-5864/2016-54 / Podnesak - Izvješće stečajnog upravitelja (ARS DENTIS d.o.o. u stečaju - tromjesečno izvješće 01.07.2018.-30.09.2018.god_.docx)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