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9c52" w14:paraId="6169c52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42D97" w:rsidR="009F1A8A">
      <w:pPr>
        <w:jc w:val="both"/>
        <w:rPr>
          <w:rFonts w:cs="Times New Roman"/>
        </w:rPr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</w:t>
      </w:r>
      <w:r w:rsidR="0086405B" w:rsidRPr="0086405B">
        <w:t>povodom prijedloga vjerovnika Republike Hrvatske, Ministarstva financija, Porezne uprave, Područnog ureda Sjeverna Hrvatska, Ispostave Čakovec, kojeg zastupa Županijsko državno odvjetništvo u Varaždinu, Građansko-upravni odjel i vjerovnika Erste &amp; Steiermarkische bank d.d., Rijeka, kojeg zastupaju punomoćnici odvjetnici iz Odvjetničkog društva Mađarić &amp; Lui d.o.o. iz Zagreba, Pisarnica Varaždin, za otvaranje stečajnog postupka nad dužnikom SOBOČAN d.o.o., Sveti Martin na Muri, Glavna 18, OIB: 30463258082</w:t>
      </w:r>
      <w:r w:rsidR="0086405B">
        <w:t>, 24. veljače 2017.</w:t>
      </w: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86405B">
        <w:t xml:space="preserve"> </w:t>
      </w:r>
      <w:r w:rsidR="0086405B" w:rsidRPr="0086405B">
        <w:t>SOBOČAN d.o.o., Sveti Martin na Muri, Glavna 18, OIB: 30463258082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86405B">
        <w:rPr>
          <w:rFonts w:cs="Times New Roman"/>
        </w:rPr>
        <w:t>24. veljače 2017</w:t>
      </w:r>
      <w:r>
        <w:rPr>
          <w:rFonts w:cs="Times New Roman"/>
        </w:rPr>
        <w:t>.</w:t>
      </w:r>
      <w:r w:rsidRPr="005A4CFF">
        <w:rPr>
          <w:rFonts w:cs="Times New Roman"/>
        </w:rPr>
        <w:t xml:space="preserve"> u </w:t>
      </w:r>
      <w:r w:rsidR="0086405B">
        <w:rPr>
          <w:rFonts w:cs="Times New Roman"/>
        </w:rPr>
        <w:t>10,45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86405B">
        <w:t xml:space="preserve"> Vanda Kovačević Gelenčer, Virovitica, A. Mihanovića 1/3, OIB: 48951193011</w:t>
      </w:r>
      <w:r w:rsidR="000C5F1F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86405B">
        <w:rPr>
          <w:rFonts w:cs="Times New Roman"/>
        </w:rPr>
        <w:t>1082</w:t>
      </w:r>
      <w:r w:rsidR="00F015D7">
        <w:rPr>
          <w:rFonts w:cs="Times New Roman"/>
        </w:rPr>
        <w:t>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86405B">
        <w:rPr>
          <w:rFonts w:cs="Times New Roman"/>
          <w:b/>
        </w:rPr>
        <w:t xml:space="preserve">24. svibnja </w:t>
      </w:r>
      <w:r w:rsidR="0010694B">
        <w:rPr>
          <w:rFonts w:cs="Times New Roman"/>
          <w:b/>
        </w:rPr>
        <w:t>2017</w:t>
      </w:r>
      <w:r w:rsidRPr="000A1542">
        <w:rPr>
          <w:rFonts w:cs="Times New Roman"/>
          <w:b/>
        </w:rPr>
        <w:t xml:space="preserve">. g. u </w:t>
      </w:r>
      <w:r w:rsidR="0086405B">
        <w:rPr>
          <w:rFonts w:cs="Times New Roman"/>
          <w:b/>
        </w:rPr>
        <w:t>11,30</w:t>
      </w:r>
      <w:r w:rsidR="0034554A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34554A" w:rsidR="0034554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F015D7" w:rsidP="0086405B" w:rsidR="0086405B" w:rsidRPr="0086405B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Nalaže se Općinskom sud</w:t>
      </w:r>
      <w:r w:rsidR="0086405B">
        <w:rPr>
          <w:rFonts w:cs="Times New Roman"/>
        </w:rPr>
        <w:t>u</w:t>
      </w:r>
      <w:r>
        <w:rPr>
          <w:rFonts w:cs="Times New Roman"/>
        </w:rPr>
        <w:t xml:space="preserve"> u </w:t>
      </w:r>
      <w:r w:rsidR="0086405B">
        <w:rPr>
          <w:rFonts w:cs="Times New Roman"/>
        </w:rPr>
        <w:t>Šibeniku,</w:t>
      </w:r>
      <w:r>
        <w:rPr>
          <w:rFonts w:cs="Times New Roman"/>
        </w:rPr>
        <w:t xml:space="preserve"> Zemljišno-knjižnom odjelu</w:t>
      </w:r>
      <w:r w:rsidR="00856E0F">
        <w:rPr>
          <w:rFonts w:cs="Times New Roman"/>
        </w:rPr>
        <w:t>,</w:t>
      </w:r>
      <w:r>
        <w:rPr>
          <w:rFonts w:cs="Times New Roman"/>
        </w:rPr>
        <w:t xml:space="preserve"> da upiše zabilježbu toč. I. izreke ovog rješenja za nekretninu </w:t>
      </w:r>
      <w:r w:rsidR="0086405B">
        <w:t>čkbr. 14944/133 kuća, dvor sa 282 m</w:t>
      </w:r>
      <w:r w:rsidR="0086405B" w:rsidRPr="0086405B">
        <w:rPr>
          <w:vertAlign w:val="superscript"/>
        </w:rPr>
        <w:t>2</w:t>
      </w:r>
      <w:r w:rsidR="0086405B">
        <w:t>, kuća sa 80 m</w:t>
      </w:r>
      <w:r w:rsidR="0086405B" w:rsidRPr="0086405B">
        <w:rPr>
          <w:vertAlign w:val="superscript"/>
        </w:rPr>
        <w:t xml:space="preserve">2 </w:t>
      </w:r>
      <w:r w:rsidR="0086405B">
        <w:t>i dvor sa 199 m</w:t>
      </w:r>
      <w:r w:rsidR="0086405B" w:rsidRPr="0086405B">
        <w:rPr>
          <w:vertAlign w:val="superscript"/>
        </w:rPr>
        <w:t>2</w:t>
      </w:r>
      <w:r w:rsidR="0086405B">
        <w:t xml:space="preserve">, drugi suvlasnički dio: 200/1000 etažno </w:t>
      </w:r>
      <w:r w:rsidR="0086405B">
        <w:lastRenderedPageBreak/>
        <w:t>vlasništvo (E-1) koji je povezan s vlasništvom posebnog dijela stana broj 1 u prizemlju, a koji se sastoji od dnevnog boravka i kuhinje sa blagovaonom, sobe, hodnika, kupaone i lođe u uk. pov. 30,72 m</w:t>
      </w:r>
      <w:r w:rsidR="0086405B" w:rsidRPr="0086405B">
        <w:rPr>
          <w:vertAlign w:val="superscript"/>
        </w:rPr>
        <w:t>2</w:t>
      </w:r>
      <w:r w:rsidR="0086405B">
        <w:t xml:space="preserve"> sa pripadajućim vrtom površine 4,45 m</w:t>
      </w:r>
      <w:r w:rsidR="0086405B" w:rsidRPr="0086405B">
        <w:rPr>
          <w:vertAlign w:val="superscript"/>
        </w:rPr>
        <w:t>2</w:t>
      </w:r>
      <w:r w:rsidR="0086405B">
        <w:t>, ukupne površine posebnog dijela od 35,18 m</w:t>
      </w:r>
      <w:r w:rsidR="0086405B" w:rsidRPr="0086405B">
        <w:rPr>
          <w:vertAlign w:val="superscript"/>
        </w:rPr>
        <w:t>2</w:t>
      </w:r>
      <w:r w:rsidR="0086405B">
        <w:t>, upisana u z.k. ul. broj 5376, k.o. Primošten, upisanu kod Općinskog suda u Šibeniku.</w:t>
      </w:r>
    </w:p>
    <w:p w:rsidRDefault="0086405B" w:rsidP="0086405B" w:rsidR="0086405B" w:rsidRPr="0086405B">
      <w:pPr>
        <w:numPr>
          <w:ilvl w:val="0"/>
          <w:numId w:val="1"/>
        </w:numPr>
        <w:jc w:val="both"/>
        <w:rPr>
          <w:rFonts w:cs="Times New Roman"/>
        </w:rPr>
      </w:pPr>
      <w:r>
        <w:t xml:space="preserve">Nalaže se Općinskom sudu u Zlataru, </w:t>
      </w:r>
      <w:r w:rsidR="00856E0F">
        <w:t>Stalnoj službi u Krapini, Zemljišno-knjižnom</w:t>
      </w:r>
      <w:r>
        <w:t xml:space="preserve"> odjel</w:t>
      </w:r>
      <w:r w:rsidR="00856E0F">
        <w:t>u</w:t>
      </w:r>
      <w:r>
        <w:t xml:space="preserve"> Krapina, da upiše zabilježbu toč. I. izreke ovog rješenje za nekretninu čkbr. 365 zgrada mješovite uporabe, podzemna garaža, dvorište, parkiralište i cesta, u Krapini, Frana Galovića sa 3874 m</w:t>
      </w:r>
      <w:r w:rsidRPr="0086405B">
        <w:rPr>
          <w:vertAlign w:val="superscript"/>
        </w:rPr>
        <w:t>2</w:t>
      </w:r>
      <w:r>
        <w:t>, zgrada mješovite uporabe sa 1571 m</w:t>
      </w:r>
      <w:r w:rsidRPr="0086405B">
        <w:rPr>
          <w:vertAlign w:val="superscript"/>
        </w:rPr>
        <w:t>2</w:t>
      </w:r>
      <w:r>
        <w:t>, podzemna garaža sa 1235 m</w:t>
      </w:r>
      <w:r w:rsidRPr="0086405B">
        <w:rPr>
          <w:vertAlign w:val="superscript"/>
        </w:rPr>
        <w:t>2</w:t>
      </w:r>
      <w:r>
        <w:t>, dvorište sa 550 m</w:t>
      </w:r>
      <w:r w:rsidRPr="0086405B">
        <w:rPr>
          <w:vertAlign w:val="superscript"/>
        </w:rPr>
        <w:t>2</w:t>
      </w:r>
      <w:r>
        <w:t>, parkiralište sa 212 m</w:t>
      </w:r>
      <w:r w:rsidRPr="0086405B">
        <w:rPr>
          <w:vertAlign w:val="superscript"/>
        </w:rPr>
        <w:t>2</w:t>
      </w:r>
      <w:r>
        <w:t xml:space="preserve"> i cesta sa 306 m</w:t>
      </w:r>
      <w:r w:rsidRPr="0086405B">
        <w:rPr>
          <w:vertAlign w:val="superscript"/>
        </w:rPr>
        <w:t>2</w:t>
      </w:r>
      <w:r>
        <w:t xml:space="preserve"> upisano u z.k. ul. broj 3806, suvlasnički udio redni broj 58, upisan u k.o. 315184 Krapina Grad, suvlasnički dio 93/10000 etažno vlasništvo (E-58), stan u potkrovlju građevine, na II. ulazu desno, koji se sastoji od hodnika, kupaonice i wc-a, dnevnog boravka, blagovaone, kuhinje, sobe površine 45,43 m</w:t>
      </w:r>
      <w:r w:rsidRPr="0086405B">
        <w:rPr>
          <w:vertAlign w:val="superscript"/>
        </w:rPr>
        <w:t>2</w:t>
      </w:r>
      <w:r>
        <w:t xml:space="preserve"> sa sporednim dijelom (pripatkom) spremištem u podrumskom dijelu površine 4,20 m</w:t>
      </w:r>
      <w:r w:rsidRPr="0086405B">
        <w:rPr>
          <w:vertAlign w:val="superscript"/>
        </w:rPr>
        <w:t>2</w:t>
      </w:r>
      <w:r>
        <w:t xml:space="preserve"> odnosno sveukupne površine 74,32 m</w:t>
      </w:r>
      <w:r w:rsidRPr="0086405B">
        <w:rPr>
          <w:vertAlign w:val="superscript"/>
        </w:rPr>
        <w:t>2</w:t>
      </w:r>
      <w:r>
        <w:t xml:space="preserve"> u elaboratu označeno oznakom S-53i tamnociklama bojom. Stanu pripada parkirno mjesto u podrumskoj garaži pod oznakom 43, u elaboratu označeno tamnociklama bojom u površini od 12,50 m</w:t>
      </w:r>
      <w:r w:rsidRPr="0086405B">
        <w:rPr>
          <w:vertAlign w:val="superscript"/>
        </w:rPr>
        <w:t>2</w:t>
      </w:r>
      <w:r>
        <w:t>.</w:t>
      </w:r>
    </w:p>
    <w:p w:rsidRDefault="00F82434" w:rsidP="0086405B" w:rsidR="00072E8E" w:rsidRPr="0086405B">
      <w:pPr>
        <w:numPr>
          <w:ilvl w:val="0"/>
          <w:numId w:val="1"/>
        </w:numPr>
        <w:jc w:val="both"/>
        <w:rPr>
          <w:rFonts w:cs="Times New Roman"/>
        </w:rPr>
      </w:pPr>
      <w:r w:rsidRPr="0086405B">
        <w:rPr>
          <w:rFonts w:cs="Times New Roman"/>
        </w:rPr>
        <w:t>Nalaže se</w:t>
      </w:r>
      <w:r w:rsidR="0034554A" w:rsidRPr="0086405B">
        <w:rPr>
          <w:rFonts w:cs="Times New Roman"/>
        </w:rPr>
        <w:t xml:space="preserve"> </w:t>
      </w:r>
      <w:r w:rsidR="0086405B">
        <w:rPr>
          <w:rFonts w:cs="Times New Roman"/>
        </w:rPr>
        <w:t>stečajnoj upraviteljici Vandi Kovačević Gelenčer iz Virovitice,</w:t>
      </w:r>
      <w:r w:rsidR="00D30F66">
        <w:t xml:space="preserve"> da bez odgode pristupi ovome sudu radi davanja izjave o prihvaćanju dužnosti i primitka potvrde o imenovanju u skladu s čl. 86. Stečajnog zakona (Narodne novine broj 71/15).</w:t>
      </w:r>
    </w:p>
    <w:p w:rsidRDefault="0034554A" w:rsidP="0034554A" w:rsidR="0034554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8046B0" w:rsidP="0034554A" w:rsidR="008046B0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8046B0" w:rsidP="0034554A" w:rsidR="008046B0" w:rsidRPr="0034554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32388A" w:rsidR="0032388A">
      <w:pPr>
        <w:jc w:val="center"/>
        <w:rPr>
          <w:rFonts w:cs="Times New Roman"/>
        </w:rPr>
      </w:pPr>
    </w:p>
    <w:p w:rsidRDefault="009C7D0D" w:rsidP="009C7D0D" w:rsidR="009C7D0D">
      <w:pPr>
        <w:jc w:val="both"/>
      </w:pPr>
    </w:p>
    <w:p w:rsidRDefault="00DE18D7" w:rsidP="00F015D7" w:rsidR="00DE18D7">
      <w:pPr>
        <w:jc w:val="both"/>
      </w:pPr>
    </w:p>
    <w:p w:rsidRDefault="00DE18D7" w:rsidP="00072E8E" w:rsidR="003E6532">
      <w:pPr>
        <w:jc w:val="both"/>
      </w:pPr>
      <w:r>
        <w:tab/>
      </w:r>
      <w:r w:rsidR="0086405B">
        <w:t xml:space="preserve">Nakon obustave skraćenog stečajnog postupka rješenjem ovoga suda od 3. listopada 2016., poslovni broj St-932/16-6, povodom prijedloga za otvaranje stečajnog postupka nad dužnikom </w:t>
      </w:r>
      <w:r w:rsidR="0086405B" w:rsidRPr="0086405B">
        <w:t>SOBOČAN d.o.o., Sveti Martin na Muri, Glavna 18, OIB: 30463258082</w:t>
      </w:r>
      <w:r w:rsidR="0086405B">
        <w:t>, predlagatelja Republike Hrvatske i Erste &amp; Steiermarkische bank d.d., Rijeka, sud je zakazao ročište za 24. veljače 2017., na kojem je direktor dužnika učinio nespornim postojanje stečajnog razloga nesposobnosti za plaćanje, s obzirom da je prema podacima Financijske agencije dužnik u blokadi 180 dana u prethodnih 6 mjeseci sa iznosom od 180.162,57 kn.</w:t>
      </w:r>
    </w:p>
    <w:p w:rsidRDefault="0086405B" w:rsidP="00072E8E" w:rsidR="0086405B">
      <w:pPr>
        <w:jc w:val="both"/>
      </w:pPr>
    </w:p>
    <w:p w:rsidRDefault="0086405B" w:rsidP="0086405B" w:rsidR="0086405B">
      <w:pPr>
        <w:jc w:val="both"/>
      </w:pPr>
      <w:r>
        <w:tab/>
        <w:t xml:space="preserve">Na tom ročištu zastupnica Republike Hrvatske izjavljuje da ne raspolaže novim podacima o dugu s osnova javnih davanja i da je dug prema tom vjerovniku postojao u vrijeme podnošenja prijedloga u iznosu od 43.479,69 kn, za što je dostavio u spis </w:t>
      </w:r>
      <w:r w:rsidR="00856E0F">
        <w:t>dokaze – rješenje ovoga suda od 2. prosinca 2014., poslovni broj Stpn-108/14-10, prema kojem je tražbina prema Republici Hrvatskoj utvrđena čak i u višem iznosu od 563.870,55 kn, a prema stanju poreznog obveznika dugovanje dužnika je na 4. kolovoza 2016. iznosilo 43.479,69 kn.</w:t>
      </w:r>
    </w:p>
    <w:p w:rsidRDefault="0086405B" w:rsidP="0086405B" w:rsidR="0086405B">
      <w:pPr>
        <w:jc w:val="both"/>
      </w:pPr>
      <w:r>
        <w:tab/>
      </w:r>
    </w:p>
    <w:p w:rsidRDefault="00856E0F" w:rsidP="0086405B" w:rsidR="00856E0F">
      <w:pPr>
        <w:jc w:val="both"/>
      </w:pPr>
      <w:r>
        <w:tab/>
        <w:t>Punomoćnik Erste &amp; Steiermarkische bank d.d., Rijeka, kao vjerovnika, izjavio je da dugovanje prema tom vjerovniku na dan 16. rujna 2016. je ukupno iznosilo 10.059.170,28 kn, te je priložio ugovore o bankovnim garancijama, okvirnim iznosima zaduženja i osiguranjima sklopljenim između dužnika i ovog vjerovnika, a na kojima ovaj vjerovnik temelji svoju tražbinu.</w:t>
      </w:r>
    </w:p>
    <w:p w:rsidRDefault="0086405B" w:rsidP="0086405B" w:rsidR="0086405B">
      <w:pPr>
        <w:jc w:val="both"/>
      </w:pPr>
    </w:p>
    <w:p w:rsidRDefault="00856E0F" w:rsidP="0086405B" w:rsidR="00856E0F">
      <w:pPr>
        <w:jc w:val="both"/>
      </w:pPr>
    </w:p>
    <w:p w:rsidRDefault="00856E0F" w:rsidP="0086405B" w:rsidR="00856E0F" w:rsidRPr="0010694B">
      <w:pPr>
        <w:jc w:val="both"/>
      </w:pPr>
    </w:p>
    <w:p w:rsidRDefault="0086405B" w:rsidP="0086405B" w:rsidR="0086405B">
      <w:pPr>
        <w:ind w:firstLine="709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S obzirom na to da </w:t>
      </w:r>
      <w:r w:rsidR="00856E0F">
        <w:rPr>
          <w:rFonts w:cs="Times New Roman"/>
        </w:rPr>
        <w:t>su vjerovnici kao predlagatelji</w:t>
      </w:r>
      <w:r>
        <w:rPr>
          <w:rFonts w:cs="Times New Roman"/>
        </w:rPr>
        <w:t xml:space="preserve"> </w:t>
      </w:r>
      <w:r w:rsidR="00856E0F">
        <w:rPr>
          <w:rFonts w:cs="Times New Roman"/>
        </w:rPr>
        <w:t xml:space="preserve">učinili vjerojatnim postojanje svojih tražbina prema ovom dužniku, a </w:t>
      </w:r>
      <w:r>
        <w:rPr>
          <w:rFonts w:cs="Times New Roman"/>
        </w:rPr>
        <w:t xml:space="preserve">sud </w:t>
      </w:r>
      <w:r w:rsidR="00856E0F">
        <w:rPr>
          <w:rFonts w:cs="Times New Roman"/>
        </w:rPr>
        <w:t xml:space="preserve">je </w:t>
      </w:r>
      <w:r>
        <w:rPr>
          <w:rFonts w:cs="Times New Roman"/>
        </w:rPr>
        <w:t xml:space="preserve">utvrdio kako je dužnik nesposoban za plaćanje, ovaj sud je primjenom čl. 128. – 131. </w:t>
      </w:r>
      <w:r>
        <w:t>SZ</w:t>
      </w:r>
      <w:r>
        <w:rPr>
          <w:rFonts w:cs="Times New Roman"/>
        </w:rPr>
        <w:t xml:space="preserve"> donio</w:t>
      </w:r>
      <w:r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>
        <w:rPr>
          <w:rFonts w:cs="Times New Roman"/>
        </w:rPr>
        <w:t xml:space="preserve"> Napominje se da je stečajni upravitelj imenovan u skladu s čl. 84. st. 1. SZ metodom slučaj</w:t>
      </w:r>
      <w:r w:rsidR="00856E0F">
        <w:rPr>
          <w:rFonts w:cs="Times New Roman"/>
        </w:rPr>
        <w:t>nog odabira, uz korištenje iznimke za one stečajne upravitelje koji su obavijestili Ured predsjednice suda da im se do daljnjeg ne dodjeljuju novi predmeti u rad.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6405B">
        <w:rPr>
          <w:rFonts w:cs="Times New Roman"/>
        </w:rPr>
        <w:t>24. veljače 2017</w:t>
      </w:r>
      <w:r w:rsidR="00CE6118">
        <w:rPr>
          <w:rFonts w:cs="Times New Roman"/>
        </w:rPr>
        <w:t>. godine.</w:t>
      </w:r>
    </w:p>
    <w:p w:rsidRDefault="00BC7B05" w:rsidP="00345599" w:rsidR="00BC7B05"/>
    <w:p w:rsidRDefault="00F015D7" w:rsidP="00345599" w:rsidR="00F015D7" w:rsidRPr="006F44C4"/>
    <w:p w:rsidRDefault="00345599" w:rsidP="001E6503" w:rsidR="001E6503" w:rsidRPr="006F44C4">
      <w:pPr>
        <w:ind w:left="5664"/>
        <w:jc w:val="both"/>
      </w:pPr>
      <w:r>
        <w:tab/>
      </w:r>
      <w:r w:rsidRPr="006F44C4">
        <w:tab/>
      </w:r>
      <w:r w:rsidR="001E6503" w:rsidRPr="006F44C4">
        <w:t>SUDAC</w:t>
      </w:r>
    </w:p>
    <w:p w:rsidRDefault="001E6503" w:rsidP="001E6503" w:rsidR="001E6503" w:rsidRPr="006F44C4">
      <w:pPr>
        <w:ind w:firstLine="708" w:left="5664"/>
        <w:jc w:val="both"/>
      </w:pPr>
    </w:p>
    <w:p w:rsidRDefault="001E6503" w:rsidP="001E6503" w:rsidR="001E6503" w:rsidRPr="006F44C4">
      <w:pPr>
        <w:ind w:firstLine="708" w:left="4956"/>
        <w:jc w:val="both"/>
      </w:pPr>
      <w:r w:rsidRPr="006F44C4">
        <w:t>Ksenija Flack-Makitan, v.r.</w:t>
      </w:r>
    </w:p>
    <w:p w:rsidRDefault="001E6503" w:rsidP="001E6503" w:rsidR="001E6503" w:rsidRPr="006F44C4">
      <w:pPr>
        <w:ind w:firstLine="708" w:left="4956"/>
        <w:jc w:val="both"/>
      </w:pPr>
    </w:p>
    <w:p w:rsidRDefault="001E6503" w:rsidP="001E6503" w:rsidR="001E6503" w:rsidRPr="006F44C4">
      <w:pPr>
        <w:ind w:left="4956"/>
        <w:jc w:val="both"/>
      </w:pPr>
      <w:r w:rsidRPr="006F44C4">
        <w:t>Za točnost otpravka – ovlašteni službenik:</w:t>
      </w:r>
    </w:p>
    <w:p w:rsidRDefault="009F2AC1" w:rsidP="00CE6118" w:rsidR="009F2AC1">
      <w:pPr>
        <w:jc w:val="both"/>
      </w:pPr>
    </w:p>
    <w:p w:rsidRDefault="00E26071" w:rsidP="00CE6118" w:rsidR="00E26071">
      <w:pPr>
        <w:jc w:val="both"/>
      </w:pPr>
    </w:p>
    <w:p w:rsidRDefault="00F015D7" w:rsidP="00CE6118" w:rsidR="00F015D7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D30F66" w:rsidR="00D30F66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3E6532" w:rsidP="00D30F66" w:rsidR="00D30F6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 w:rsidR="00D30F66" w:rsidRPr="002D4F2D">
        <w:rPr>
          <w:rFonts w:cs="Times New Roman"/>
        </w:rPr>
        <w:t>Županijsko državno</w:t>
      </w:r>
      <w:r w:rsidR="00D30F66">
        <w:rPr>
          <w:rFonts w:cs="Times New Roman"/>
        </w:rPr>
        <w:t xml:space="preserve"> </w:t>
      </w:r>
      <w:r w:rsidR="0032388A">
        <w:rPr>
          <w:rFonts w:cs="Times New Roman"/>
        </w:rPr>
        <w:t>odvjetništvo</w:t>
      </w:r>
      <w:r w:rsidR="00D30F66" w:rsidRPr="002D4F2D">
        <w:rPr>
          <w:rFonts w:cs="Times New Roman"/>
        </w:rPr>
        <w:t xml:space="preserve"> u Varaždinu, Građansko-upravni odjel, </w:t>
      </w:r>
      <w:r w:rsidR="00D30F66">
        <w:rPr>
          <w:rFonts w:cs="Times New Roman"/>
        </w:rPr>
        <w:t xml:space="preserve">Varaždin, </w:t>
      </w:r>
      <w:r w:rsidR="00D30F66" w:rsidRPr="002D4F2D">
        <w:rPr>
          <w:rFonts w:cs="Times New Roman"/>
        </w:rPr>
        <w:t>Braće Radić 2,</w:t>
      </w:r>
    </w:p>
    <w:p w:rsidRDefault="0086405B" w:rsidP="0086405B" w:rsidR="0086405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Predlagatelj, po punomoćnicima odvjetnicima</w:t>
      </w:r>
      <w:r w:rsidRPr="0086405B">
        <w:rPr>
          <w:rFonts w:cs="Times New Roman"/>
        </w:rPr>
        <w:t xml:space="preserve"> iz Odvjetničkog društva Mađarić &amp; Lui d.o.o. iz Zagreba, Pisarnica Varaždin</w:t>
      </w:r>
      <w:r>
        <w:rPr>
          <w:rFonts w:cs="Times New Roman"/>
        </w:rPr>
        <w:t>, I. Cankara 7/I,</w:t>
      </w:r>
    </w:p>
    <w:p w:rsidRDefault="002E1CCB" w:rsidP="002E1CCB" w:rsidR="002E1CCB" w:rsidRPr="002E1C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Financijska agencija, Regionalni centar Zagreb, Podružnica Varaždin, A. Cesarca 2,</w:t>
      </w:r>
    </w:p>
    <w:p w:rsidRDefault="00E01482" w:rsidP="008863DF" w:rsidR="008863DF" w:rsidRPr="000945EF">
      <w:pPr>
        <w:widowControl/>
        <w:numPr>
          <w:ilvl w:val="0"/>
          <w:numId w:val="3"/>
        </w:numPr>
        <w:suppressAutoHyphens w:val="false"/>
        <w:jc w:val="both"/>
      </w:pPr>
      <w:r>
        <w:t>D</w:t>
      </w:r>
      <w:r w:rsidR="002E1CCB">
        <w:t xml:space="preserve">irektor dužnika, </w:t>
      </w:r>
      <w:r w:rsidR="0086405B">
        <w:t>Drago Sobočan, Čakovec, Travnik 3,</w:t>
      </w:r>
    </w:p>
    <w:p w:rsidRDefault="0086405B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Stečajna</w:t>
      </w:r>
      <w:r w:rsidR="00CE6118" w:rsidRPr="00BE5D64">
        <w:rPr>
          <w:rFonts w:cs="Times New Roman"/>
        </w:rPr>
        <w:t xml:space="preserve"> upravitelj</w:t>
      </w:r>
      <w:r>
        <w:rPr>
          <w:rFonts w:cs="Times New Roman"/>
        </w:rPr>
        <w:t>ica, Vanda Kovačević Gelenčer, Virovitica, A. Mihanovića 1/3,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8863DF">
        <w:rPr>
          <w:rFonts w:cs="Times New Roman"/>
        </w:rPr>
        <w:t xml:space="preserve">Ispostava </w:t>
      </w:r>
      <w:r w:rsidR="00856E0F">
        <w:rPr>
          <w:rFonts w:cs="Times New Roman"/>
        </w:rPr>
        <w:t xml:space="preserve">Čakovec, </w:t>
      </w:r>
      <w:r w:rsidR="00B22CEF">
        <w:rPr>
          <w:rFonts w:cs="Times New Roman"/>
        </w:rPr>
        <w:t>O. Keršovanija 11,</w:t>
      </w:r>
    </w:p>
    <w:p w:rsidRDefault="00856E0F" w:rsidP="00CA03C8" w:rsidR="002E1C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Općinski sud u Šibeniku, Zemljišno-knjižni odjel, Stjepana Radića 81, Šibenik,</w:t>
      </w:r>
    </w:p>
    <w:p w:rsidRDefault="00856E0F" w:rsidP="00CA03C8" w:rsidR="00856E0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Općinski sud u Zlataru, Stalna služba u Krapini, Zemljišno-knjižni odjel Krapina, Trg dr. Mirka Dražena Grmeka 1, Krapina,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161E" w:rsidP="00BA0147" w:rsidR="004F161E">
      <w:r>
        <w:separator/>
      </w:r>
    </w:p>
  </w:endnote>
  <w:endnote w:id="0" w:type="continuationSeparator">
    <w:p w:rsidRDefault="004F161E" w:rsidP="00BA0147" w:rsidR="004F1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161E" w:rsidP="00BA0147" w:rsidR="004F161E">
      <w:r>
        <w:separator/>
      </w:r>
    </w:p>
  </w:footnote>
  <w:footnote w:id="0" w:type="continuationSeparator">
    <w:p w:rsidRDefault="004F161E" w:rsidP="00BA0147" w:rsidR="004F1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00DBB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86405B">
      <w:t>1082/16-6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0C5F1F" w:rsidR="00B6616A">
    <w:pPr>
      <w:pStyle w:val="Zaglavlje"/>
    </w:pPr>
    <w:r>
      <w:tab/>
    </w:r>
    <w:r>
      <w:tab/>
      <w:t>Poslovni broj: 5 St-</w:t>
    </w:r>
    <w:r w:rsidR="0086405B">
      <w:t>1082/16-6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72E8E"/>
    <w:rsid w:val="000945EF"/>
    <w:rsid w:val="000B44AC"/>
    <w:rsid w:val="000C472A"/>
    <w:rsid w:val="000C5F1F"/>
    <w:rsid w:val="000F55DF"/>
    <w:rsid w:val="0010694B"/>
    <w:rsid w:val="001120BA"/>
    <w:rsid w:val="00112837"/>
    <w:rsid w:val="00137CCA"/>
    <w:rsid w:val="00142D97"/>
    <w:rsid w:val="00147B40"/>
    <w:rsid w:val="001C4FE9"/>
    <w:rsid w:val="001D2BCB"/>
    <w:rsid w:val="001D2EE6"/>
    <w:rsid w:val="001E6503"/>
    <w:rsid w:val="001F5AC4"/>
    <w:rsid w:val="001F66C6"/>
    <w:rsid w:val="00224134"/>
    <w:rsid w:val="002341FF"/>
    <w:rsid w:val="00256938"/>
    <w:rsid w:val="0026378E"/>
    <w:rsid w:val="002A7901"/>
    <w:rsid w:val="002A7BAD"/>
    <w:rsid w:val="002D481B"/>
    <w:rsid w:val="002D4F2D"/>
    <w:rsid w:val="002D5D6D"/>
    <w:rsid w:val="002E1CCB"/>
    <w:rsid w:val="002E7933"/>
    <w:rsid w:val="003046B8"/>
    <w:rsid w:val="00317223"/>
    <w:rsid w:val="003229E2"/>
    <w:rsid w:val="0032388A"/>
    <w:rsid w:val="00327B6D"/>
    <w:rsid w:val="0034554A"/>
    <w:rsid w:val="00345599"/>
    <w:rsid w:val="003538D1"/>
    <w:rsid w:val="00363E19"/>
    <w:rsid w:val="00366AD0"/>
    <w:rsid w:val="003A689F"/>
    <w:rsid w:val="003B071D"/>
    <w:rsid w:val="003B3055"/>
    <w:rsid w:val="003B3436"/>
    <w:rsid w:val="003C0272"/>
    <w:rsid w:val="003C2BC3"/>
    <w:rsid w:val="003E6532"/>
    <w:rsid w:val="003F0BEA"/>
    <w:rsid w:val="00433A4A"/>
    <w:rsid w:val="0043713F"/>
    <w:rsid w:val="0044358D"/>
    <w:rsid w:val="0046016D"/>
    <w:rsid w:val="00461516"/>
    <w:rsid w:val="004C02F5"/>
    <w:rsid w:val="004C1C85"/>
    <w:rsid w:val="004C1D36"/>
    <w:rsid w:val="004C2E0E"/>
    <w:rsid w:val="004C51B7"/>
    <w:rsid w:val="004C7012"/>
    <w:rsid w:val="004D5603"/>
    <w:rsid w:val="004F0C0D"/>
    <w:rsid w:val="004F161E"/>
    <w:rsid w:val="00504AE1"/>
    <w:rsid w:val="0050531B"/>
    <w:rsid w:val="0050628A"/>
    <w:rsid w:val="00532CDF"/>
    <w:rsid w:val="005416D9"/>
    <w:rsid w:val="00577ABD"/>
    <w:rsid w:val="0058239B"/>
    <w:rsid w:val="00586314"/>
    <w:rsid w:val="00591BCF"/>
    <w:rsid w:val="00593A80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512C0"/>
    <w:rsid w:val="00655C1F"/>
    <w:rsid w:val="00666C4B"/>
    <w:rsid w:val="00681854"/>
    <w:rsid w:val="00695D0C"/>
    <w:rsid w:val="006B57C6"/>
    <w:rsid w:val="006B5EF7"/>
    <w:rsid w:val="006B6D90"/>
    <w:rsid w:val="006C3045"/>
    <w:rsid w:val="006C5FEF"/>
    <w:rsid w:val="006F3A4D"/>
    <w:rsid w:val="007061C7"/>
    <w:rsid w:val="00720601"/>
    <w:rsid w:val="0072529F"/>
    <w:rsid w:val="0076577E"/>
    <w:rsid w:val="00786ED8"/>
    <w:rsid w:val="007951BB"/>
    <w:rsid w:val="007B33E0"/>
    <w:rsid w:val="007C4EB9"/>
    <w:rsid w:val="007D470A"/>
    <w:rsid w:val="007E49FE"/>
    <w:rsid w:val="0080270A"/>
    <w:rsid w:val="008046B0"/>
    <w:rsid w:val="00806764"/>
    <w:rsid w:val="008116DB"/>
    <w:rsid w:val="00832642"/>
    <w:rsid w:val="00852FAE"/>
    <w:rsid w:val="00856E0F"/>
    <w:rsid w:val="0086405B"/>
    <w:rsid w:val="008863DF"/>
    <w:rsid w:val="00895B15"/>
    <w:rsid w:val="00897903"/>
    <w:rsid w:val="008A7286"/>
    <w:rsid w:val="008B385D"/>
    <w:rsid w:val="008B5950"/>
    <w:rsid w:val="008C5591"/>
    <w:rsid w:val="008E4FDF"/>
    <w:rsid w:val="00923F24"/>
    <w:rsid w:val="009261F2"/>
    <w:rsid w:val="00926C33"/>
    <w:rsid w:val="009668AE"/>
    <w:rsid w:val="00970E9C"/>
    <w:rsid w:val="00996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959D1"/>
    <w:rsid w:val="00AA15C6"/>
    <w:rsid w:val="00AB3876"/>
    <w:rsid w:val="00AC55E9"/>
    <w:rsid w:val="00AD04CC"/>
    <w:rsid w:val="00AE26A2"/>
    <w:rsid w:val="00AF65C0"/>
    <w:rsid w:val="00B00DBB"/>
    <w:rsid w:val="00B22CEF"/>
    <w:rsid w:val="00B44E57"/>
    <w:rsid w:val="00B520A6"/>
    <w:rsid w:val="00B6336B"/>
    <w:rsid w:val="00B6616A"/>
    <w:rsid w:val="00B67074"/>
    <w:rsid w:val="00BA0147"/>
    <w:rsid w:val="00BB7851"/>
    <w:rsid w:val="00BC7B05"/>
    <w:rsid w:val="00BE5CF9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E6118"/>
    <w:rsid w:val="00CF7593"/>
    <w:rsid w:val="00CF79A6"/>
    <w:rsid w:val="00D27615"/>
    <w:rsid w:val="00D30F66"/>
    <w:rsid w:val="00D33E0A"/>
    <w:rsid w:val="00D36DC6"/>
    <w:rsid w:val="00D70B9C"/>
    <w:rsid w:val="00DB1EC7"/>
    <w:rsid w:val="00DB63DD"/>
    <w:rsid w:val="00DC7056"/>
    <w:rsid w:val="00DE18D7"/>
    <w:rsid w:val="00DE3314"/>
    <w:rsid w:val="00DF17C4"/>
    <w:rsid w:val="00E01482"/>
    <w:rsid w:val="00E0463A"/>
    <w:rsid w:val="00E2542B"/>
    <w:rsid w:val="00E26071"/>
    <w:rsid w:val="00E35839"/>
    <w:rsid w:val="00E36F79"/>
    <w:rsid w:val="00E44E19"/>
    <w:rsid w:val="00E708AF"/>
    <w:rsid w:val="00E717D2"/>
    <w:rsid w:val="00E919E6"/>
    <w:rsid w:val="00EA5506"/>
    <w:rsid w:val="00ED665E"/>
    <w:rsid w:val="00EE6A1C"/>
    <w:rsid w:val="00EE6DA4"/>
    <w:rsid w:val="00F015D7"/>
    <w:rsid w:val="00F07400"/>
    <w:rsid w:val="00F23363"/>
    <w:rsid w:val="00F2392C"/>
    <w:rsid w:val="00F3552F"/>
    <w:rsid w:val="00F44250"/>
    <w:rsid w:val="00F455D9"/>
    <w:rsid w:val="00F82434"/>
    <w:rsid w:val="00FA205A"/>
    <w:rsid w:val="00FA3F15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00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D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D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D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D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00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D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D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D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D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</izvorni_sadrzaj>
    <derivirana_varijabla naziv="DomainObject.Predmet.OstaliListFormated_1">
      <item>Župaijsko državno odvjetništvo</item>
      <item>OD Mađarić&amp;Lui - Pisarnica Varaždin</item>
    </derivirana_varijabla>
  </DomainObject.Predmet.OstaliListFormated>
  <DomainObject.Predmet.OstaliListFormatedOIB>
    <izvorni_sadrzaj>
      <item>Župaijsko državno odvjetništvo</item>
      <item>OD Mađarić&amp;Lui - Pisarnica Varaždin</item>
    </izvorni_sadrzaj>
    <derivirana_varijabla naziv="DomainObject.Predmet.OstaliListFormatedOIB_1">
      <item>Župaijsko državno odvjetništvo</item>
      <item>OD Mađarić&amp;Lui - Pisarnica Varaždin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</izvorni_sadrzaj>
    <derivirana_varijabla naziv="DomainObject.Predmet.OstaliListFormatedWithAdress_1">
      <item>Župaijsko državno odvjetništvo</item>
      <item>OD Mađarić&amp;Lui - Pisarnica Varaždin, I. Cankara 7/1, 42000 Varaždin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</izvorni_sadrzaj>
    <derivirana_varijabla naziv="DomainObject.Predmet.OstaliListFormatedWithAdressOIB_1">
      <item>Župaijsko državno odvjetništvo</item>
      <item>OD Mađarić&amp;Lui - Pisarnica Varaždin, I. Cankara 7/1, 42000 Varaždin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</izvorni_sadrzaj>
    <derivirana_varijabla naziv="DomainObject.Predmet.OstaliListNazivFormated_1">
      <item>Župaijsko državno odvjetništvo</item>
      <item>OD Mađarić&amp;Lui - Pisarnica Varaždin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</izvorni_sadrzaj>
    <derivirana_varijabla naziv="DomainObject.Predmet.OstaliListNazivFormatedOIB_1">
      <item>Župaijsko državno odvjetništvo</item>
      <item>OD Mađarić&amp;Lui - Pisarnica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5F63ED-EA83-4E5D-83EF-291BDD7A4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1197</properties:Words>
  <properties:Characters>6705</properties:Characters>
  <properties:Lines>147</properties:Lines>
  <properties:Paragraphs>41</properties:Paragraphs>
  <properties:TotalTime>429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2017-02-24T09:55:00Z</cp:lastPrinted>
  <dcterms:modified xmlns:xsi="http://www.w3.org/2001/XMLSchema-instance" xsi:type="dcterms:W3CDTF">2017-02-24T10:50:00Z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