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77E1" w:rsidR="00442CB1" w:rsidP="003077E1" w:rsidRDefault="00442CB1" w14:paraId="300e55f" w14:textId="300e55f">
      <w:pPr>
        <w:jc w:val="center"/>
        <w15:collapsed w:val="false"/>
        <w:rPr>
          <w:rFonts w:asciiTheme="majorHAnsi" w:hAnsiTheme="majorHAnsi"/>
          <w:b/>
          <w:lang w:val="pl-PL"/>
        </w:rPr>
      </w:pPr>
      <w:bookmarkStart w:name="_GoBack" w:id="0"/>
      <w:bookmarkEnd w:id="0"/>
      <w:r w:rsidRPr="00FE2546">
        <w:rPr>
          <w:rFonts w:asciiTheme="majorHAnsi" w:hAnsiTheme="majorHAnsi"/>
          <w:b/>
          <w:lang w:val="pl-PL"/>
        </w:rPr>
        <w:t>Obrazac 20.</w:t>
      </w:r>
    </w:p>
    <w:p w:rsidRPr="00BA730D" w:rsidR="00442CB1" w:rsidP="00442CB1" w:rsidRDefault="00442CB1">
      <w:pPr>
        <w:spacing w:after="0"/>
        <w:jc w:val="both"/>
        <w:rPr>
          <w:rFonts w:asciiTheme="majorHAnsi" w:hAnsiTheme="majorHAnsi"/>
        </w:rPr>
      </w:pPr>
      <w:r w:rsidRPr="00BA730D">
        <w:rPr>
          <w:rFonts w:asciiTheme="majorHAnsi" w:hAnsiTheme="majorHAnsi"/>
          <w:lang w:val="pl-PL"/>
        </w:rPr>
        <w:t>Trgovački sud u Zagrebu</w:t>
      </w:r>
      <w:r w:rsidRPr="00BA730D">
        <w:rPr>
          <w:rFonts w:asciiTheme="majorHAnsi" w:hAnsiTheme="majorHAnsi"/>
        </w:rPr>
        <w:t xml:space="preserve"> </w:t>
      </w:r>
    </w:p>
    <w:p w:rsidRPr="00BA730D" w:rsidR="00442CB1" w:rsidP="00442CB1" w:rsidRDefault="00442CB1">
      <w:pPr>
        <w:spacing w:after="0"/>
        <w:jc w:val="both"/>
        <w:rPr>
          <w:rFonts w:asciiTheme="majorHAnsi" w:hAnsiTheme="majorHAnsi"/>
          <w:lang w:val="pl-PL"/>
        </w:rPr>
      </w:pPr>
      <w:r w:rsidRPr="00BA730D">
        <w:rPr>
          <w:rFonts w:asciiTheme="majorHAnsi" w:hAnsiTheme="majorHAnsi"/>
          <w:lang w:val="pl-PL"/>
        </w:rPr>
        <w:t xml:space="preserve">Poslovni broj spisa: </w:t>
      </w:r>
      <w:r>
        <w:rPr>
          <w:rFonts w:asciiTheme="majorHAnsi" w:hAnsiTheme="majorHAnsi"/>
          <w:lang w:val="pl-PL"/>
        </w:rPr>
        <w:t>47</w:t>
      </w:r>
      <w:r w:rsidRPr="00BA730D">
        <w:rPr>
          <w:rFonts w:asciiTheme="majorHAnsi" w:hAnsiTheme="majorHAnsi"/>
          <w:lang w:val="pl-PL"/>
        </w:rPr>
        <w:t xml:space="preserve"> St – </w:t>
      </w:r>
      <w:r>
        <w:rPr>
          <w:rFonts w:asciiTheme="majorHAnsi" w:hAnsiTheme="majorHAnsi"/>
          <w:lang w:val="pl-PL"/>
        </w:rPr>
        <w:t>346/12</w:t>
      </w:r>
    </w:p>
    <w:p w:rsidRPr="00442CB1" w:rsidR="00442CB1" w:rsidP="00442CB1" w:rsidRDefault="00442CB1">
      <w:pPr>
        <w:spacing w:after="0"/>
        <w:rPr>
          <w:rFonts w:cs="Arial" w:asciiTheme="majorHAnsi" w:hAnsiTheme="majorHAnsi"/>
        </w:rPr>
      </w:pPr>
      <w:r w:rsidRPr="00442CB1">
        <w:rPr>
          <w:rFonts w:cs="Arial" w:asciiTheme="majorHAnsi" w:hAnsiTheme="majorHAnsi"/>
        </w:rPr>
        <w:t>BOND - 777  d.o.o. u stečaju</w:t>
      </w:r>
      <w:r w:rsidRPr="00442CB1">
        <w:rPr>
          <w:rFonts w:asciiTheme="majorHAnsi" w:hAnsiTheme="majorHAnsi"/>
          <w:lang w:val="pl-PL"/>
        </w:rPr>
        <w:t xml:space="preserve">, OIB: </w:t>
      </w:r>
      <w:r>
        <w:rPr>
          <w:rFonts w:asciiTheme="majorHAnsi" w:hAnsiTheme="majorHAnsi"/>
          <w:lang w:val="pl-PL"/>
        </w:rPr>
        <w:t>24755382403</w:t>
      </w:r>
      <w:r w:rsidRPr="00442CB1">
        <w:rPr>
          <w:rFonts w:asciiTheme="majorHAnsi" w:hAnsiTheme="majorHAnsi"/>
          <w:lang w:val="pl-PL"/>
        </w:rPr>
        <w:t xml:space="preserve">, Zagreb, </w:t>
      </w:r>
      <w:r w:rsidRPr="00442CB1">
        <w:rPr>
          <w:rFonts w:cs="Arial" w:asciiTheme="majorHAnsi" w:hAnsiTheme="majorHAnsi"/>
        </w:rPr>
        <w:t>Selska cesta 92</w:t>
      </w:r>
    </w:p>
    <w:p w:rsidRPr="00A32B17" w:rsidR="008901B0" w:rsidP="008901B0" w:rsidRDefault="008901B0">
      <w:pPr>
        <w:spacing w:after="0"/>
        <w:rPr>
          <w:rFonts w:cs="Tunga" w:asciiTheme="majorHAnsi" w:hAnsiTheme="majorHAnsi"/>
        </w:rPr>
      </w:pPr>
      <w:r w:rsidRPr="00A32B17">
        <w:rPr>
          <w:rFonts w:cs="Tunga" w:asciiTheme="majorHAnsi" w:hAnsiTheme="majorHAnsi"/>
        </w:rPr>
        <w:tab/>
      </w:r>
      <w:r w:rsidRPr="00A32B17">
        <w:rPr>
          <w:rFonts w:cs="Tunga" w:asciiTheme="majorHAnsi" w:hAnsiTheme="majorHAnsi"/>
        </w:rPr>
        <w:tab/>
      </w:r>
      <w:r w:rsidRPr="00A32B17">
        <w:rPr>
          <w:rFonts w:cs="Tunga" w:asciiTheme="majorHAnsi" w:hAnsiTheme="majorHAnsi"/>
        </w:rPr>
        <w:tab/>
      </w:r>
      <w:r w:rsidRPr="00A32B17">
        <w:rPr>
          <w:rFonts w:cs="Tunga" w:asciiTheme="majorHAnsi" w:hAnsiTheme="majorHAnsi"/>
        </w:rPr>
        <w:tab/>
      </w:r>
      <w:r w:rsidRPr="00A32B17">
        <w:rPr>
          <w:rFonts w:cs="Tunga" w:asciiTheme="majorHAnsi" w:hAnsiTheme="majorHAnsi"/>
        </w:rPr>
        <w:tab/>
      </w:r>
    </w:p>
    <w:p w:rsidRPr="00A1305F" w:rsidR="00535E74" w:rsidP="00A1305F" w:rsidRDefault="003A2A6E">
      <w:pPr>
        <w:jc w:val="center"/>
        <w:rPr>
          <w:rFonts w:cs="Tahoma" w:asciiTheme="majorHAnsi" w:hAnsiTheme="majorHAnsi"/>
          <w:b/>
        </w:rPr>
      </w:pPr>
      <w:r>
        <w:rPr>
          <w:rFonts w:cs="Tahoma" w:asciiTheme="majorHAnsi" w:hAnsiTheme="majorHAnsi"/>
          <w:b/>
        </w:rPr>
        <w:t xml:space="preserve">Izvješće stečajnog upravitelja </w:t>
      </w:r>
      <w:r w:rsidR="00535E74">
        <w:rPr>
          <w:rFonts w:cs="Tahoma" w:asciiTheme="majorHAnsi" w:hAnsiTheme="majorHAnsi"/>
          <w:b/>
        </w:rPr>
        <w:t>o tijeku stečajnog postupka i stanju stečajne mase</w:t>
      </w:r>
    </w:p>
    <w:p w:rsidR="009E4AE0" w:rsidP="00535E74" w:rsidRDefault="009E4AE0">
      <w:pPr>
        <w:spacing w:after="0" w:line="240" w:lineRule="auto"/>
        <w:jc w:val="both"/>
        <w:rPr>
          <w:rFonts w:cs="Tahoma" w:asciiTheme="majorHAnsi" w:hAnsiTheme="majorHAnsi"/>
          <w:b/>
        </w:rPr>
      </w:pPr>
      <w:r>
        <w:rPr>
          <w:rFonts w:cs="Tahoma" w:asciiTheme="majorHAnsi" w:hAnsiTheme="majorHAnsi"/>
          <w:b/>
        </w:rPr>
        <w:t xml:space="preserve">1. </w:t>
      </w:r>
      <w:r w:rsidRPr="00A32B17">
        <w:rPr>
          <w:rFonts w:cs="Tahoma" w:asciiTheme="majorHAnsi" w:hAnsiTheme="majorHAnsi"/>
          <w:b/>
        </w:rPr>
        <w:t>IMOVINA</w:t>
      </w:r>
      <w:r>
        <w:rPr>
          <w:rFonts w:cs="Tahoma" w:asciiTheme="majorHAnsi" w:hAnsiTheme="majorHAnsi"/>
          <w:b/>
        </w:rPr>
        <w:t xml:space="preserve"> – nekretnine</w:t>
      </w:r>
    </w:p>
    <w:p w:rsidR="00FD6C85" w:rsidP="00535E74" w:rsidRDefault="00FD6C85">
      <w:pPr>
        <w:spacing w:after="0" w:line="240" w:lineRule="auto"/>
        <w:jc w:val="both"/>
        <w:rPr>
          <w:rFonts w:cs="Tahoma" w:asciiTheme="majorHAnsi" w:hAnsiTheme="majorHAnsi"/>
          <w:b/>
        </w:rPr>
      </w:pPr>
    </w:p>
    <w:p w:rsidR="00FD6C85" w:rsidP="00FD6C85" w:rsidRDefault="00FD6C85">
      <w:pPr>
        <w:spacing w:after="0" w:line="240" w:lineRule="auto"/>
        <w:jc w:val="both"/>
        <w:rPr>
          <w:rFonts w:ascii="Cambria" w:hAnsi="Cambria" w:eastAsia="Times New Roman" w:cs="Times New Roman"/>
          <w:lang w:eastAsia="hr-HR"/>
        </w:rPr>
      </w:pPr>
      <w:r>
        <w:rPr>
          <w:rFonts w:ascii="Cambria" w:hAnsi="Cambria"/>
        </w:rPr>
        <w:t xml:space="preserve">U ovršnom postupku koji se vodio pred Općinski građanskim sudom u Zagrebu pod brojem </w:t>
      </w:r>
      <w:proofErr w:type="spellStart"/>
      <w:r>
        <w:rPr>
          <w:rFonts w:ascii="Cambria" w:hAnsi="Cambria"/>
        </w:rPr>
        <w:t>Ovr</w:t>
      </w:r>
      <w:proofErr w:type="spellEnd"/>
      <w:r>
        <w:rPr>
          <w:rFonts w:ascii="Cambria" w:hAnsi="Cambria"/>
        </w:rPr>
        <w:t>-1705/2013 na javnoj dražbi održanoj dana 19.12.2017. godine unovčene nekretnine</w:t>
      </w:r>
      <w:r w:rsidRPr="00C32B6E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(kao cjelina) </w:t>
      </w:r>
      <w:r>
        <w:rPr>
          <w:rFonts w:ascii="Cambria" w:hAnsi="Cambria" w:eastAsia="Times New Roman" w:cs="Times New Roman"/>
          <w:lang w:eastAsia="hr-HR"/>
        </w:rPr>
        <w:t>i to:</w:t>
      </w:r>
    </w:p>
    <w:p w:rsidR="00FD6C85" w:rsidP="00FD6C85" w:rsidRDefault="00FD6C85">
      <w:pPr>
        <w:spacing w:after="0" w:line="240" w:lineRule="auto"/>
        <w:jc w:val="both"/>
        <w:rPr>
          <w:rFonts w:ascii="Cambria" w:hAnsi="Cambria" w:eastAsia="Times New Roman" w:cs="Times New Roman"/>
          <w:lang w:eastAsia="hr-HR"/>
        </w:rPr>
      </w:pPr>
    </w:p>
    <w:p w:rsidR="00FD6C85" w:rsidP="00FD6C85" w:rsidRDefault="00FD6C85">
      <w:pPr>
        <w:spacing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- 9. etaža: 1831/1000000, k.č.br. 5532/41 u naravi stambeno-poslovna zgrada br. 92, 92a, 92b, 92c, 92d, 92e, 92f, 92g u Zagrebu, Selska cesta, površine 2632 m</w:t>
      </w:r>
      <w:r w:rsidRPr="00301753"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, povezano s vlasništvom posebnog dijela nekretnine i to poslovnog prostora oznake 4, SPP 4, u podrumu zgrade, površine 11,83 </w:t>
      </w:r>
      <w:proofErr w:type="spellStart"/>
      <w:r>
        <w:rPr>
          <w:rFonts w:ascii="Cambria" w:hAnsi="Cambria"/>
        </w:rPr>
        <w:t>čm</w:t>
      </w:r>
      <w:proofErr w:type="spellEnd"/>
      <w:r>
        <w:rPr>
          <w:rFonts w:ascii="Cambria" w:hAnsi="Cambria"/>
        </w:rPr>
        <w:t xml:space="preserve">, u planu posebnih dijelova zgrade označen </w:t>
      </w:r>
      <w:proofErr w:type="spellStart"/>
      <w:r>
        <w:rPr>
          <w:rFonts w:ascii="Cambria" w:hAnsi="Cambria"/>
        </w:rPr>
        <w:t>ortogonalnom</w:t>
      </w:r>
      <w:proofErr w:type="spellEnd"/>
      <w:r>
        <w:rPr>
          <w:rFonts w:ascii="Cambria" w:hAnsi="Cambria"/>
        </w:rPr>
        <w:t xml:space="preserve"> crvenom mrežom, sve upisano u zk.ul.br. 30137, poduložak 9, k.o. Grad Zagreb,</w:t>
      </w:r>
    </w:p>
    <w:p w:rsidR="00FD6C85" w:rsidP="00FD6C85" w:rsidRDefault="00FD6C85">
      <w:pPr>
        <w:spacing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- 10. etaža: 576/1000000, k.č.br. 5532/41 u naravi stambeno-poslovna zgrada br. 92, 92a, 92b, 92c, 92d, 92e, 92f, 92g u Zagrebu, Selska cesta, površine 2632 m</w:t>
      </w:r>
      <w:r w:rsidRPr="00301753"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, povezano s vlasništvom posebnog dijela nekretnine i to parkirališnog mjesta oznake 76, PM 76, u prizemlju zgrade, površine 3,72 </w:t>
      </w:r>
      <w:proofErr w:type="spellStart"/>
      <w:r>
        <w:rPr>
          <w:rFonts w:ascii="Cambria" w:hAnsi="Cambria"/>
        </w:rPr>
        <w:t>čm</w:t>
      </w:r>
      <w:proofErr w:type="spellEnd"/>
      <w:r>
        <w:rPr>
          <w:rFonts w:ascii="Cambria" w:hAnsi="Cambria"/>
        </w:rPr>
        <w:t>, u planu posebnih dijelova zgrade označen horizontalnim linijama plave boje, sve upisano u zk.ul.br. 30137, poduložak 10, k.o. Grad Zagreb,</w:t>
      </w:r>
    </w:p>
    <w:p w:rsidR="00FD6C85" w:rsidP="00FD6C85" w:rsidRDefault="00FD6C85">
      <w:pPr>
        <w:spacing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- 11. etaža: 552/1000000, k.č.br. 5532/41 u naravi stambeno-poslovna zgrada br. 92, 92a, 92b, 92c, 92d, 92e, 92f, 92g u Zagrebu, Selska cesta, površine 2632 m</w:t>
      </w:r>
      <w:r w:rsidRPr="00301753"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, povezano s vlasništvom posebnog dijela nekretnine i to parkirališnog mjesta oznake 77, PM 77, u prizemlju zgrade, površine 3,75 </w:t>
      </w:r>
      <w:proofErr w:type="spellStart"/>
      <w:r>
        <w:rPr>
          <w:rFonts w:ascii="Cambria" w:hAnsi="Cambria"/>
        </w:rPr>
        <w:t>čm</w:t>
      </w:r>
      <w:proofErr w:type="spellEnd"/>
      <w:r>
        <w:rPr>
          <w:rFonts w:ascii="Cambria" w:hAnsi="Cambria"/>
        </w:rPr>
        <w:t>, u planu posebnih dijelova zgrade označen horizontalnim linijama maslinasto zelene boje, sve upisano u zk.ul.br. 30137, poduložak 11, k.o. Grad Zagreb,</w:t>
      </w:r>
    </w:p>
    <w:p w:rsidR="00FD6C85" w:rsidP="00FD6C85" w:rsidRDefault="00FD6C85">
      <w:pPr>
        <w:spacing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- 24. etaža: 13209/1000000, k.č.br. 5532/41 u naravi stambeno-poslovna zgrada br. 92, 92a, 92b, 92c, 92d, 92e, 92f, 92g u Zagrebu, Selska cesta, površine 2632 m</w:t>
      </w:r>
      <w:r w:rsidRPr="00301753">
        <w:rPr>
          <w:rFonts w:ascii="Cambria" w:hAnsi="Cambria"/>
          <w:vertAlign w:val="superscript"/>
        </w:rPr>
        <w:t>2</w:t>
      </w:r>
      <w:r>
        <w:rPr>
          <w:rFonts w:ascii="Cambria" w:hAnsi="Cambria"/>
        </w:rPr>
        <w:t xml:space="preserve">, povezano s vlasništvom posebnog dijela nekretnine i to poslovnog prostora oznake 10, </w:t>
      </w:r>
      <w:proofErr w:type="spellStart"/>
      <w:r>
        <w:rPr>
          <w:rFonts w:ascii="Cambria" w:hAnsi="Cambria"/>
        </w:rPr>
        <w:t>posl</w:t>
      </w:r>
      <w:proofErr w:type="spellEnd"/>
      <w:r>
        <w:rPr>
          <w:rFonts w:ascii="Cambria" w:hAnsi="Cambria"/>
        </w:rPr>
        <w:t xml:space="preserve">. pr. 10, u prizemlju zgrade, površine 85,36 </w:t>
      </w:r>
      <w:proofErr w:type="spellStart"/>
      <w:r>
        <w:rPr>
          <w:rFonts w:ascii="Cambria" w:hAnsi="Cambria"/>
        </w:rPr>
        <w:t>čm</w:t>
      </w:r>
      <w:proofErr w:type="spellEnd"/>
      <w:r>
        <w:rPr>
          <w:rFonts w:ascii="Cambria" w:hAnsi="Cambria"/>
        </w:rPr>
        <w:t>, u planu posebnih dijelova zgrade označen dijagonalnom narančastom mrežom, sve upisano u zk.ul.br. 30137, poduložak 24, k.o. Grad Zagreb,</w:t>
      </w:r>
    </w:p>
    <w:p w:rsidR="00FD6C85" w:rsidP="00FD6C85" w:rsidRDefault="00FD6C85">
      <w:pPr>
        <w:spacing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za iznos od 950.000,00 kn.</w:t>
      </w:r>
    </w:p>
    <w:p w:rsidR="00FD6C85" w:rsidP="00FD6C85" w:rsidRDefault="00FD6C85">
      <w:pPr>
        <w:spacing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Temeljem rješenja o Općinskog građanskog suda u Zagrebu broj: 56 </w:t>
      </w:r>
      <w:proofErr w:type="spellStart"/>
      <w:r>
        <w:rPr>
          <w:rFonts w:ascii="Cambria" w:hAnsi="Cambria"/>
        </w:rPr>
        <w:t>Ovr</w:t>
      </w:r>
      <w:proofErr w:type="spellEnd"/>
      <w:r>
        <w:rPr>
          <w:rFonts w:ascii="Cambria" w:hAnsi="Cambria"/>
        </w:rPr>
        <w:t xml:space="preserve">-1705/2013-61 od 29.05.2018. godine namirena je tražbina ovrhovoditelja Zagrebačka banka d.d., OIB: 92963223473 i to s naslova troškova ovršnog postupka u iznosu od 27.858,98 kn, a preostali dio </w:t>
      </w:r>
      <w:proofErr w:type="spellStart"/>
      <w:r>
        <w:rPr>
          <w:rFonts w:ascii="Cambria" w:hAnsi="Cambria"/>
        </w:rPr>
        <w:t>kupovnine</w:t>
      </w:r>
      <w:proofErr w:type="spellEnd"/>
      <w:r>
        <w:rPr>
          <w:rFonts w:ascii="Cambria" w:hAnsi="Cambria"/>
        </w:rPr>
        <w:t xml:space="preserve"> u iznosu od 922.141,02 kn prenijet je na žiro račun Trgovačkog suda u Zagrebu.</w:t>
      </w:r>
    </w:p>
    <w:p w:rsidRPr="007A3A65" w:rsidR="00FD6C85" w:rsidP="00535E74" w:rsidRDefault="007A3A65">
      <w:pPr>
        <w:spacing w:after="0" w:line="240" w:lineRule="auto"/>
        <w:jc w:val="both"/>
        <w:rPr>
          <w:rFonts w:cs="Tahoma" w:asciiTheme="majorHAnsi" w:hAnsiTheme="majorHAnsi"/>
        </w:rPr>
      </w:pPr>
      <w:r w:rsidRPr="007A3A65">
        <w:rPr>
          <w:rFonts w:cs="Tahoma" w:asciiTheme="majorHAnsi" w:hAnsiTheme="majorHAnsi"/>
        </w:rPr>
        <w:tab/>
        <w:t xml:space="preserve">Dana </w:t>
      </w:r>
      <w:r>
        <w:rPr>
          <w:rFonts w:cs="Tahoma" w:asciiTheme="majorHAnsi" w:hAnsiTheme="majorHAnsi"/>
        </w:rPr>
        <w:t xml:space="preserve">26.02.2019. godine na Trgovačkom sudu u Zagrebu održano je ročište za diobu </w:t>
      </w:r>
      <w:proofErr w:type="spellStart"/>
      <w:r>
        <w:rPr>
          <w:rFonts w:cs="Tahoma" w:asciiTheme="majorHAnsi" w:hAnsiTheme="majorHAnsi"/>
        </w:rPr>
        <w:t>kupovnine</w:t>
      </w:r>
      <w:proofErr w:type="spellEnd"/>
      <w:r>
        <w:rPr>
          <w:rFonts w:cs="Tahoma" w:asciiTheme="majorHAnsi" w:hAnsiTheme="majorHAnsi"/>
        </w:rPr>
        <w:t xml:space="preserve">, te je dana 27.02.2019. godine Trgovački sud u Zagrebu donio rješenje o namirenju posl.br. 47 St-346/12-119 kojim rješenjem je namiren </w:t>
      </w:r>
      <w:proofErr w:type="spellStart"/>
      <w:r>
        <w:rPr>
          <w:rFonts w:cs="Tahoma" w:asciiTheme="majorHAnsi" w:hAnsiTheme="majorHAnsi"/>
        </w:rPr>
        <w:t>razlučni</w:t>
      </w:r>
      <w:proofErr w:type="spellEnd"/>
      <w:r>
        <w:rPr>
          <w:rFonts w:cs="Tahoma" w:asciiTheme="majorHAnsi" w:hAnsiTheme="majorHAnsi"/>
        </w:rPr>
        <w:t xml:space="preserve"> vjerovnik Zagrebačka banka d.d. Zagreb u iznosu od 764.163,80 kn, te </w:t>
      </w:r>
      <w:r w:rsidR="00771794">
        <w:rPr>
          <w:rFonts w:cs="Tahoma" w:asciiTheme="majorHAnsi" w:hAnsiTheme="majorHAnsi"/>
        </w:rPr>
        <w:t>s</w:t>
      </w:r>
      <w:r>
        <w:rPr>
          <w:rFonts w:cs="Tahoma" w:asciiTheme="majorHAnsi" w:hAnsiTheme="majorHAnsi"/>
        </w:rPr>
        <w:t>tečajna masa stečajnog dužnika u iznosu od 157.977,22 kn</w:t>
      </w:r>
      <w:r w:rsidR="00771794">
        <w:rPr>
          <w:rFonts w:cs="Tahoma" w:asciiTheme="majorHAnsi" w:hAnsiTheme="majorHAnsi"/>
        </w:rPr>
        <w:t>.</w:t>
      </w:r>
    </w:p>
    <w:p w:rsidR="00A1305F" w:rsidP="00535E74" w:rsidRDefault="00A1305F">
      <w:pPr>
        <w:spacing w:after="0" w:line="240" w:lineRule="auto"/>
        <w:jc w:val="both"/>
        <w:rPr>
          <w:rFonts w:cs="Tahoma" w:asciiTheme="majorHAnsi" w:hAnsiTheme="majorHAnsi"/>
          <w:b/>
        </w:rPr>
      </w:pPr>
    </w:p>
    <w:p w:rsidR="00DA2228" w:rsidP="00535E74" w:rsidRDefault="00DA2228">
      <w:pPr>
        <w:spacing w:after="0" w:line="240" w:lineRule="auto"/>
        <w:jc w:val="both"/>
        <w:rPr>
          <w:rFonts w:cs="Tahoma" w:asciiTheme="majorHAnsi" w:hAnsiTheme="majorHAnsi"/>
          <w:b/>
        </w:rPr>
      </w:pPr>
      <w:r>
        <w:rPr>
          <w:rFonts w:cs="Tahoma" w:asciiTheme="majorHAnsi" w:hAnsiTheme="majorHAnsi"/>
          <w:b/>
        </w:rPr>
        <w:t>2. Pravni predmeti</w:t>
      </w:r>
    </w:p>
    <w:p w:rsidR="00535E74" w:rsidP="00535E74" w:rsidRDefault="00535E74">
      <w:pPr>
        <w:spacing w:after="0" w:line="240" w:lineRule="auto"/>
        <w:jc w:val="both"/>
        <w:rPr>
          <w:rFonts w:cs="Tahoma" w:asciiTheme="majorHAnsi" w:hAnsiTheme="majorHAnsi"/>
          <w:b/>
        </w:rPr>
      </w:pPr>
    </w:p>
    <w:p w:rsidR="00EE6F0B" w:rsidP="00912BF9" w:rsidRDefault="005D1C6B">
      <w:pPr>
        <w:spacing w:after="0" w:line="240" w:lineRule="auto"/>
        <w:jc w:val="both"/>
        <w:rPr>
          <w:rFonts w:cs="Tahoma" w:asciiTheme="majorHAnsi" w:hAnsiTheme="majorHAnsi"/>
        </w:rPr>
      </w:pPr>
      <w:r w:rsidRPr="005D1C6B">
        <w:rPr>
          <w:rFonts w:cs="Tahoma" w:asciiTheme="majorHAnsi" w:hAnsiTheme="majorHAnsi"/>
        </w:rPr>
        <w:t>1.</w:t>
      </w:r>
      <w:r>
        <w:rPr>
          <w:rFonts w:cs="Tahoma" w:asciiTheme="majorHAnsi" w:hAnsiTheme="majorHAnsi"/>
        </w:rPr>
        <w:t xml:space="preserve"> Ovrhovoditelj Suvlasnici stambene zgrade u Zagrebu, Selska 92 protiv </w:t>
      </w:r>
      <w:proofErr w:type="spellStart"/>
      <w:r>
        <w:rPr>
          <w:rFonts w:cs="Tahoma" w:asciiTheme="majorHAnsi" w:hAnsiTheme="majorHAnsi"/>
        </w:rPr>
        <w:t>ovršenika</w:t>
      </w:r>
      <w:proofErr w:type="spellEnd"/>
      <w:r>
        <w:rPr>
          <w:rFonts w:cs="Tahoma" w:asciiTheme="majorHAnsi" w:hAnsiTheme="majorHAnsi"/>
        </w:rPr>
        <w:t xml:space="preserve"> BOND-777 d.o.o. u stečaju, 32 </w:t>
      </w:r>
      <w:proofErr w:type="spellStart"/>
      <w:r>
        <w:rPr>
          <w:rFonts w:cs="Tahoma" w:asciiTheme="majorHAnsi" w:hAnsiTheme="majorHAnsi"/>
        </w:rPr>
        <w:t>Ovr</w:t>
      </w:r>
      <w:proofErr w:type="spellEnd"/>
      <w:r>
        <w:rPr>
          <w:rFonts w:cs="Tahoma" w:asciiTheme="majorHAnsi" w:hAnsiTheme="majorHAnsi"/>
        </w:rPr>
        <w:t>-2341/12-8 (</w:t>
      </w:r>
      <w:proofErr w:type="spellStart"/>
      <w:r>
        <w:rPr>
          <w:rFonts w:cs="Tahoma" w:asciiTheme="majorHAnsi" w:hAnsiTheme="majorHAnsi"/>
        </w:rPr>
        <w:t>Ovr</w:t>
      </w:r>
      <w:proofErr w:type="spellEnd"/>
      <w:r>
        <w:rPr>
          <w:rFonts w:cs="Tahoma" w:asciiTheme="majorHAnsi" w:hAnsiTheme="majorHAnsi"/>
        </w:rPr>
        <w:t xml:space="preserve">-4928/11) Općinski građanski sud u Zagrebu, radi ovrhe na nekretnini. </w:t>
      </w:r>
    </w:p>
    <w:p w:rsidR="00EE6F0B" w:rsidP="00912BF9" w:rsidRDefault="00EE6F0B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 xml:space="preserve">- </w:t>
      </w:r>
      <w:r w:rsidR="005D1C6B">
        <w:rPr>
          <w:rFonts w:cs="Tahoma" w:asciiTheme="majorHAnsi" w:hAnsiTheme="majorHAnsi"/>
        </w:rPr>
        <w:t xml:space="preserve">Rješenjem </w:t>
      </w:r>
      <w:r>
        <w:rPr>
          <w:rFonts w:cs="Tahoma" w:asciiTheme="majorHAnsi" w:hAnsiTheme="majorHAnsi"/>
        </w:rPr>
        <w:t xml:space="preserve">32 </w:t>
      </w:r>
      <w:proofErr w:type="spellStart"/>
      <w:r>
        <w:rPr>
          <w:rFonts w:cs="Tahoma" w:asciiTheme="majorHAnsi" w:hAnsiTheme="majorHAnsi"/>
        </w:rPr>
        <w:t>Ovr</w:t>
      </w:r>
      <w:proofErr w:type="spellEnd"/>
      <w:r>
        <w:rPr>
          <w:rFonts w:cs="Tahoma" w:asciiTheme="majorHAnsi" w:hAnsiTheme="majorHAnsi"/>
        </w:rPr>
        <w:t xml:space="preserve">-2341/12-8 </w:t>
      </w:r>
      <w:r w:rsidR="005D1C6B">
        <w:rPr>
          <w:rFonts w:cs="Tahoma" w:asciiTheme="majorHAnsi" w:hAnsiTheme="majorHAnsi"/>
        </w:rPr>
        <w:t>od 30.10.2015. OGS Zagreb se oglasio nenadležnim za postupanje, te će se predmet ustupiti Trgovačkom sudu u Zagrebu</w:t>
      </w:r>
      <w:r>
        <w:rPr>
          <w:rFonts w:cs="Tahoma" w:asciiTheme="majorHAnsi" w:hAnsiTheme="majorHAnsi"/>
        </w:rPr>
        <w:t xml:space="preserve">. </w:t>
      </w:r>
    </w:p>
    <w:p w:rsidR="00DA2228" w:rsidP="00912BF9" w:rsidRDefault="00EE6F0B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lastRenderedPageBreak/>
        <w:t xml:space="preserve">- Rješenjem 56 </w:t>
      </w:r>
      <w:proofErr w:type="spellStart"/>
      <w:r>
        <w:rPr>
          <w:rFonts w:cs="Tahoma" w:asciiTheme="majorHAnsi" w:hAnsiTheme="majorHAnsi"/>
        </w:rPr>
        <w:t>Ovr</w:t>
      </w:r>
      <w:proofErr w:type="spellEnd"/>
      <w:r>
        <w:rPr>
          <w:rFonts w:cs="Tahoma" w:asciiTheme="majorHAnsi" w:hAnsiTheme="majorHAnsi"/>
        </w:rPr>
        <w:t xml:space="preserve">-6155/16-2 (raniji broj </w:t>
      </w:r>
      <w:proofErr w:type="spellStart"/>
      <w:r>
        <w:rPr>
          <w:rFonts w:cs="Tahoma" w:asciiTheme="majorHAnsi" w:hAnsiTheme="majorHAnsi"/>
        </w:rPr>
        <w:t>Ovr</w:t>
      </w:r>
      <w:proofErr w:type="spellEnd"/>
      <w:r>
        <w:rPr>
          <w:rFonts w:cs="Tahoma" w:asciiTheme="majorHAnsi" w:hAnsiTheme="majorHAnsi"/>
        </w:rPr>
        <w:t>-2341/12) od 28.10.2016.g. OGS u Zagrebu pozvan je stečajni upravitelj preuzeti postupak, te je postupak istim rješenjem nastavljen</w:t>
      </w:r>
      <w:r w:rsidR="0049796D">
        <w:rPr>
          <w:rFonts w:cs="Tahoma" w:asciiTheme="majorHAnsi" w:hAnsiTheme="majorHAnsi"/>
        </w:rPr>
        <w:t>.</w:t>
      </w:r>
    </w:p>
    <w:p w:rsidR="00A45211" w:rsidP="00912BF9" w:rsidRDefault="00A45211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 xml:space="preserve">- Rješenjem 56 </w:t>
      </w:r>
      <w:proofErr w:type="spellStart"/>
      <w:r>
        <w:rPr>
          <w:rFonts w:cs="Tahoma" w:asciiTheme="majorHAnsi" w:hAnsiTheme="majorHAnsi"/>
        </w:rPr>
        <w:t>56</w:t>
      </w:r>
      <w:proofErr w:type="spellEnd"/>
      <w:r>
        <w:rPr>
          <w:rFonts w:cs="Tahoma" w:asciiTheme="majorHAnsi" w:hAnsiTheme="majorHAnsi"/>
        </w:rPr>
        <w:t xml:space="preserve"> </w:t>
      </w:r>
      <w:proofErr w:type="spellStart"/>
      <w:r>
        <w:rPr>
          <w:rFonts w:cs="Tahoma" w:asciiTheme="majorHAnsi" w:hAnsiTheme="majorHAnsi"/>
        </w:rPr>
        <w:t>Ovr</w:t>
      </w:r>
      <w:proofErr w:type="spellEnd"/>
      <w:r>
        <w:rPr>
          <w:rFonts w:cs="Tahoma" w:asciiTheme="majorHAnsi" w:hAnsiTheme="majorHAnsi"/>
        </w:rPr>
        <w:t xml:space="preserve">-6155/16-2 (raniji broj </w:t>
      </w:r>
      <w:proofErr w:type="spellStart"/>
      <w:r>
        <w:rPr>
          <w:rFonts w:cs="Tahoma" w:asciiTheme="majorHAnsi" w:hAnsiTheme="majorHAnsi"/>
        </w:rPr>
        <w:t>Ovr</w:t>
      </w:r>
      <w:proofErr w:type="spellEnd"/>
      <w:r>
        <w:rPr>
          <w:rFonts w:cs="Tahoma" w:asciiTheme="majorHAnsi" w:hAnsiTheme="majorHAnsi"/>
        </w:rPr>
        <w:t xml:space="preserve">-2341/12) od 18.04.2017.g. </w:t>
      </w:r>
      <w:r w:rsidR="00622D7E">
        <w:rPr>
          <w:rFonts w:cs="Tahoma" w:asciiTheme="majorHAnsi" w:hAnsiTheme="majorHAnsi"/>
        </w:rPr>
        <w:t>OGS u Zagrebu obustavljena je ovrha.</w:t>
      </w:r>
    </w:p>
    <w:p w:rsidR="0049796D" w:rsidP="00912BF9" w:rsidRDefault="0049796D">
      <w:pPr>
        <w:spacing w:after="0" w:line="240" w:lineRule="auto"/>
        <w:jc w:val="both"/>
        <w:rPr>
          <w:rFonts w:cs="Tahoma" w:asciiTheme="majorHAnsi" w:hAnsiTheme="majorHAnsi"/>
        </w:rPr>
      </w:pPr>
    </w:p>
    <w:p w:rsidR="0049796D" w:rsidP="00912BF9" w:rsidRDefault="0049796D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>2</w:t>
      </w:r>
      <w:r w:rsidRPr="005D1C6B">
        <w:rPr>
          <w:rFonts w:cs="Tahoma" w:asciiTheme="majorHAnsi" w:hAnsiTheme="majorHAnsi"/>
        </w:rPr>
        <w:t>.</w:t>
      </w:r>
      <w:r>
        <w:rPr>
          <w:rFonts w:cs="Tahoma" w:asciiTheme="majorHAnsi" w:hAnsiTheme="majorHAnsi"/>
        </w:rPr>
        <w:t xml:space="preserve"> Ovrhovoditelj Suvlasnici stambene zgrade u Zagrebu, Selska 92 protiv </w:t>
      </w:r>
      <w:proofErr w:type="spellStart"/>
      <w:r>
        <w:rPr>
          <w:rFonts w:cs="Tahoma" w:asciiTheme="majorHAnsi" w:hAnsiTheme="majorHAnsi"/>
        </w:rPr>
        <w:t>ovršenika</w:t>
      </w:r>
      <w:proofErr w:type="spellEnd"/>
      <w:r>
        <w:rPr>
          <w:rFonts w:cs="Tahoma" w:asciiTheme="majorHAnsi" w:hAnsiTheme="majorHAnsi"/>
        </w:rPr>
        <w:t xml:space="preserve"> BOND-777 d.o.o. u stečaju, </w:t>
      </w:r>
      <w:r w:rsidR="00622D7E">
        <w:rPr>
          <w:rFonts w:cs="Tahoma" w:asciiTheme="majorHAnsi" w:hAnsiTheme="majorHAnsi"/>
        </w:rPr>
        <w:t>94</w:t>
      </w:r>
      <w:r>
        <w:rPr>
          <w:rFonts w:cs="Tahoma" w:asciiTheme="majorHAnsi" w:hAnsiTheme="majorHAnsi"/>
        </w:rPr>
        <w:t xml:space="preserve"> </w:t>
      </w:r>
      <w:r w:rsidR="00622D7E">
        <w:rPr>
          <w:rFonts w:cs="Tahoma" w:asciiTheme="majorHAnsi" w:hAnsiTheme="majorHAnsi"/>
        </w:rPr>
        <w:t xml:space="preserve">94. </w:t>
      </w:r>
      <w:proofErr w:type="spellStart"/>
      <w:r w:rsidR="00622D7E">
        <w:rPr>
          <w:rFonts w:cs="Tahoma" w:asciiTheme="majorHAnsi" w:hAnsiTheme="majorHAnsi"/>
        </w:rPr>
        <w:t>Povrv</w:t>
      </w:r>
      <w:proofErr w:type="spellEnd"/>
      <w:r w:rsidR="00622D7E">
        <w:rPr>
          <w:rFonts w:cs="Tahoma" w:asciiTheme="majorHAnsi" w:hAnsiTheme="majorHAnsi"/>
        </w:rPr>
        <w:t>-690/17</w:t>
      </w:r>
      <w:r>
        <w:rPr>
          <w:rFonts w:cs="Tahoma" w:asciiTheme="majorHAnsi" w:hAnsiTheme="majorHAnsi"/>
        </w:rPr>
        <w:t xml:space="preserve"> </w:t>
      </w:r>
      <w:r w:rsidR="00622D7E">
        <w:rPr>
          <w:rFonts w:cs="Tahoma" w:asciiTheme="majorHAnsi" w:hAnsiTheme="majorHAnsi"/>
        </w:rPr>
        <w:t>Trgovački sud u Zagrebu</w:t>
      </w:r>
      <w:r>
        <w:rPr>
          <w:rFonts w:cs="Tahoma" w:asciiTheme="majorHAnsi" w:hAnsiTheme="majorHAnsi"/>
        </w:rPr>
        <w:t>, radi</w:t>
      </w:r>
      <w:r w:rsidR="00622D7E">
        <w:rPr>
          <w:rFonts w:cs="Tahoma" w:asciiTheme="majorHAnsi" w:hAnsiTheme="majorHAnsi"/>
        </w:rPr>
        <w:t>: 29.308,68 kn</w:t>
      </w:r>
      <w:r>
        <w:rPr>
          <w:rFonts w:cs="Tahoma" w:asciiTheme="majorHAnsi" w:hAnsiTheme="majorHAnsi"/>
        </w:rPr>
        <w:t xml:space="preserve">. </w:t>
      </w:r>
    </w:p>
    <w:p w:rsidR="00622D7E" w:rsidP="00912BF9" w:rsidRDefault="00622D7E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>- dana 30.10.2017.g. održano pripremno ročište</w:t>
      </w:r>
    </w:p>
    <w:p w:rsidR="00622D7E" w:rsidP="00912BF9" w:rsidRDefault="00622D7E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 xml:space="preserve">- dana </w:t>
      </w:r>
      <w:r w:rsidR="00A90EEB">
        <w:rPr>
          <w:rFonts w:cs="Tahoma" w:asciiTheme="majorHAnsi" w:hAnsiTheme="majorHAnsi"/>
        </w:rPr>
        <w:t>16.01.2018.g. održana glavna rasprava</w:t>
      </w:r>
    </w:p>
    <w:p w:rsidR="00A90EEB" w:rsidP="00912BF9" w:rsidRDefault="00A90EEB">
      <w:pPr>
        <w:spacing w:after="0" w:line="240" w:lineRule="auto"/>
        <w:jc w:val="both"/>
        <w:rPr>
          <w:rFonts w:cs="Tahoma" w:asciiTheme="majorHAnsi" w:hAnsiTheme="majorHAnsi"/>
        </w:rPr>
      </w:pPr>
    </w:p>
    <w:p w:rsidRPr="00BB769D" w:rsidR="00BB769D" w:rsidP="00912BF9" w:rsidRDefault="00A90EEB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 xml:space="preserve">3. Dana 13.08.2018.g. stečajni upravitelj je zaprimio rješenje o ovrsi na temelju vjerodostojne isprave javnog bilježnika Mladena </w:t>
      </w:r>
      <w:proofErr w:type="spellStart"/>
      <w:r>
        <w:rPr>
          <w:rFonts w:cs="Tahoma" w:asciiTheme="majorHAnsi" w:hAnsiTheme="majorHAnsi"/>
        </w:rPr>
        <w:t>Ježeka</w:t>
      </w:r>
      <w:proofErr w:type="spellEnd"/>
      <w:r>
        <w:rPr>
          <w:rFonts w:cs="Tahoma" w:asciiTheme="majorHAnsi" w:hAnsiTheme="majorHAnsi"/>
        </w:rPr>
        <w:t xml:space="preserve"> iz Zagreba </w:t>
      </w:r>
      <w:proofErr w:type="spellStart"/>
      <w:r>
        <w:rPr>
          <w:rFonts w:cs="Tahoma" w:asciiTheme="majorHAnsi" w:hAnsiTheme="majorHAnsi"/>
        </w:rPr>
        <w:t>Ovrv</w:t>
      </w:r>
      <w:proofErr w:type="spellEnd"/>
      <w:r>
        <w:rPr>
          <w:rFonts w:cs="Tahoma" w:asciiTheme="majorHAnsi" w:hAnsiTheme="majorHAnsi"/>
        </w:rPr>
        <w:t xml:space="preserve">-27264/2018 od 13.07.2018.g. ovrhovoditelja Vodoopskrba i odvodnja d.o.o. Zagreb protiv </w:t>
      </w:r>
      <w:proofErr w:type="spellStart"/>
      <w:r>
        <w:rPr>
          <w:rFonts w:cs="Tahoma" w:asciiTheme="majorHAnsi" w:hAnsiTheme="majorHAnsi"/>
        </w:rPr>
        <w:t>ovršenika</w:t>
      </w:r>
      <w:proofErr w:type="spellEnd"/>
      <w:r>
        <w:rPr>
          <w:rFonts w:cs="Tahoma" w:asciiTheme="majorHAnsi" w:hAnsiTheme="majorHAnsi"/>
        </w:rPr>
        <w:t xml:space="preserve"> BOND-777 d.o.o. u stečaju, radi: 1.412,50 kn.</w:t>
      </w:r>
    </w:p>
    <w:p w:rsidR="0061154B" w:rsidP="00912BF9" w:rsidRDefault="0061154B">
      <w:pPr>
        <w:spacing w:after="0" w:line="240" w:lineRule="auto"/>
        <w:jc w:val="both"/>
        <w:rPr>
          <w:rFonts w:cs="Tahoma" w:asciiTheme="majorHAnsi" w:hAnsiTheme="majorHAnsi"/>
        </w:rPr>
      </w:pPr>
    </w:p>
    <w:p w:rsidR="00AE3364" w:rsidP="00912BF9" w:rsidRDefault="00D54170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>4</w:t>
      </w:r>
      <w:r w:rsidR="00AE3364">
        <w:rPr>
          <w:rFonts w:cs="Tahoma" w:asciiTheme="majorHAnsi" w:hAnsiTheme="majorHAnsi"/>
        </w:rPr>
        <w:t xml:space="preserve">. Presudom Trgovačkog suda u Zagrebu broj: 42 P-4695/2012 od 24.03.2014.g. (presuda VTS RH </w:t>
      </w:r>
      <w:proofErr w:type="spellStart"/>
      <w:r w:rsidR="00AE3364">
        <w:rPr>
          <w:rFonts w:cs="Tahoma" w:asciiTheme="majorHAnsi" w:hAnsiTheme="majorHAnsi"/>
        </w:rPr>
        <w:t>Pž</w:t>
      </w:r>
      <w:proofErr w:type="spellEnd"/>
      <w:r w:rsidR="00AE3364">
        <w:rPr>
          <w:rFonts w:cs="Tahoma" w:asciiTheme="majorHAnsi" w:hAnsiTheme="majorHAnsi"/>
        </w:rPr>
        <w:t>-6477/2014-3</w:t>
      </w:r>
      <w:r w:rsidR="0000503C">
        <w:rPr>
          <w:rFonts w:cs="Tahoma" w:asciiTheme="majorHAnsi" w:hAnsiTheme="majorHAnsi"/>
        </w:rPr>
        <w:t xml:space="preserve"> od 23.01.2017.g.</w:t>
      </w:r>
      <w:r w:rsidR="00AE3364">
        <w:rPr>
          <w:rFonts w:cs="Tahoma" w:asciiTheme="majorHAnsi" w:hAnsiTheme="majorHAnsi"/>
        </w:rPr>
        <w:t xml:space="preserve">) održan je na snazi platni nalog iz rješenja Trgovačkog suda u Zagrebu PI-23/11 od 10. ožujka 2011. godine </w:t>
      </w:r>
      <w:r w:rsidR="0000503C">
        <w:rPr>
          <w:rFonts w:cs="Tahoma" w:asciiTheme="majorHAnsi" w:hAnsiTheme="majorHAnsi"/>
        </w:rPr>
        <w:t>protiv tuženika LINEA FRIGO d.o.o. Stečajni upravitelj je dostavio Financijskoj agenciji dana 17.05.2017. godine Zahtjev za izravnu naplatu.</w:t>
      </w:r>
      <w:r w:rsidR="0061154B">
        <w:rPr>
          <w:rFonts w:cs="Tahoma" w:asciiTheme="majorHAnsi" w:hAnsiTheme="majorHAnsi"/>
        </w:rPr>
        <w:t xml:space="preserve"> Rješenjem Trgovačkog suda u Zagrebu od 27.05.2019.g. posl.br. 20 St-4525/16-38 nad dužnikom LINEA FRIGO d.o.o. otvoren je i zaključen stečajni postupak</w:t>
      </w:r>
    </w:p>
    <w:p w:rsidR="00DF35F7" w:rsidP="00912BF9" w:rsidRDefault="00BB769D">
      <w:pPr>
        <w:spacing w:after="0" w:line="240" w:lineRule="auto"/>
        <w:jc w:val="both"/>
        <w:rPr>
          <w:rFonts w:cs="Tahoma" w:asciiTheme="majorHAnsi" w:hAnsiTheme="majorHAnsi"/>
        </w:rPr>
      </w:pPr>
      <w:r w:rsidRPr="00BB769D">
        <w:rPr>
          <w:rFonts w:cs="Tahoma" w:asciiTheme="majorHAnsi" w:hAnsiTheme="majorHAnsi"/>
        </w:rPr>
        <w:t xml:space="preserve"> </w:t>
      </w:r>
    </w:p>
    <w:p w:rsidR="00D54170" w:rsidP="00912BF9" w:rsidRDefault="00D54170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 xml:space="preserve">5. Temeljem pravomoćne i ovršne presude Trgovačkog suda u Zagrebu od 15.07.2015. P-38/14, ovršne 20.04.2018, a potvrđene presudom Visokog trgovačkog suda </w:t>
      </w:r>
      <w:proofErr w:type="spellStart"/>
      <w:r>
        <w:rPr>
          <w:rFonts w:cs="Tahoma" w:asciiTheme="majorHAnsi" w:hAnsiTheme="majorHAnsi"/>
        </w:rPr>
        <w:t>Pž</w:t>
      </w:r>
      <w:proofErr w:type="spellEnd"/>
      <w:r>
        <w:rPr>
          <w:rFonts w:cs="Tahoma" w:asciiTheme="majorHAnsi" w:hAnsiTheme="majorHAnsi"/>
        </w:rPr>
        <w:t>-6621/15 od 14.03.2018. godine tuženik AUTO-MATIJA d.o.o.</w:t>
      </w:r>
      <w:r w:rsidR="00540490">
        <w:rPr>
          <w:rFonts w:cs="Tahoma" w:asciiTheme="majorHAnsi" w:hAnsiTheme="majorHAnsi"/>
        </w:rPr>
        <w:t xml:space="preserve">, Sveta </w:t>
      </w:r>
      <w:proofErr w:type="spellStart"/>
      <w:r w:rsidR="00540490">
        <w:rPr>
          <w:rFonts w:cs="Tahoma" w:asciiTheme="majorHAnsi" w:hAnsiTheme="majorHAnsi"/>
        </w:rPr>
        <w:t>Nedelja</w:t>
      </w:r>
      <w:proofErr w:type="spellEnd"/>
      <w:r>
        <w:rPr>
          <w:rFonts w:cs="Tahoma" w:asciiTheme="majorHAnsi" w:hAnsiTheme="majorHAnsi"/>
        </w:rPr>
        <w:t xml:space="preserve"> je dužan isplatiti iznos tužitelju BOND – 777 d.o.o. u stečaju iznos od 10.980,00 kn sa zakonskim zateznim kamatama. Kako tuženik nije ispunio obvezu, to je stečajni upravitelj dostavio na Trgovački sud u Zagrebu prijedlog za ovrhu</w:t>
      </w:r>
      <w:r w:rsidR="007A1FDB">
        <w:rPr>
          <w:rFonts w:cs="Tahoma" w:asciiTheme="majorHAnsi" w:hAnsiTheme="majorHAnsi"/>
        </w:rPr>
        <w:t xml:space="preserve">, te se predmet vodi pod. posl.br. </w:t>
      </w:r>
      <w:proofErr w:type="spellStart"/>
      <w:r w:rsidR="007A1FDB">
        <w:rPr>
          <w:rFonts w:cs="Tahoma" w:asciiTheme="majorHAnsi" w:hAnsiTheme="majorHAnsi"/>
        </w:rPr>
        <w:t>Ovr</w:t>
      </w:r>
      <w:proofErr w:type="spellEnd"/>
      <w:r w:rsidR="007A1FDB">
        <w:rPr>
          <w:rFonts w:cs="Tahoma" w:asciiTheme="majorHAnsi" w:hAnsiTheme="majorHAnsi"/>
        </w:rPr>
        <w:t>-314/2018.</w:t>
      </w:r>
    </w:p>
    <w:p w:rsidR="00D54170" w:rsidP="00912BF9" w:rsidRDefault="00D54170">
      <w:pPr>
        <w:spacing w:after="0" w:line="240" w:lineRule="auto"/>
        <w:jc w:val="both"/>
        <w:rPr>
          <w:rFonts w:cs="Tahoma" w:asciiTheme="majorHAnsi" w:hAnsiTheme="majorHAnsi"/>
        </w:rPr>
      </w:pPr>
    </w:p>
    <w:p w:rsidR="0061154B" w:rsidP="00912BF9" w:rsidRDefault="00DF35F7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6. </w:t>
      </w:r>
      <w:r w:rsidRPr="007313A9">
        <w:rPr>
          <w:rFonts w:ascii="Cambria" w:hAnsi="Cambria"/>
        </w:rPr>
        <w:t xml:space="preserve">U pravnoj stvari </w:t>
      </w:r>
      <w:r w:rsidRPr="007313A9">
        <w:rPr>
          <w:rFonts w:ascii="Cambria" w:hAnsi="Cambria"/>
          <w:b/>
        </w:rPr>
        <w:t xml:space="preserve">tužitelja </w:t>
      </w:r>
      <w:proofErr w:type="spellStart"/>
      <w:r w:rsidRPr="007313A9">
        <w:rPr>
          <w:rFonts w:ascii="Cambria" w:hAnsi="Cambria"/>
          <w:b/>
        </w:rPr>
        <w:t>Išek</w:t>
      </w:r>
      <w:proofErr w:type="spellEnd"/>
      <w:r w:rsidRPr="007313A9">
        <w:rPr>
          <w:rFonts w:ascii="Cambria" w:hAnsi="Cambria"/>
          <w:b/>
        </w:rPr>
        <w:t xml:space="preserve"> Dejan iz Velike Gorice</w:t>
      </w:r>
      <w:r w:rsidRPr="007313A9">
        <w:rPr>
          <w:rFonts w:ascii="Cambria" w:hAnsi="Cambria"/>
        </w:rPr>
        <w:t xml:space="preserve">, Gornje </w:t>
      </w:r>
      <w:proofErr w:type="spellStart"/>
      <w:r w:rsidRPr="007313A9">
        <w:rPr>
          <w:rFonts w:ascii="Cambria" w:hAnsi="Cambria"/>
        </w:rPr>
        <w:t>Podotočje</w:t>
      </w:r>
      <w:proofErr w:type="spellEnd"/>
      <w:r w:rsidRPr="007313A9">
        <w:rPr>
          <w:rFonts w:ascii="Cambria" w:hAnsi="Cambria"/>
        </w:rPr>
        <w:t xml:space="preserve"> 57/f, i tuženika Bond 777 d.o.o. Zagreb,</w:t>
      </w:r>
      <w:r w:rsidR="0061154B">
        <w:rPr>
          <w:rFonts w:ascii="Cambria" w:hAnsi="Cambria"/>
        </w:rPr>
        <w:t xml:space="preserve"> </w:t>
      </w:r>
      <w:proofErr w:type="spellStart"/>
      <w:r w:rsidR="0061154B">
        <w:rPr>
          <w:rFonts w:ascii="Cambria" w:hAnsi="Cambria"/>
        </w:rPr>
        <w:t>umješač</w:t>
      </w:r>
      <w:proofErr w:type="spellEnd"/>
      <w:r w:rsidR="0061154B">
        <w:rPr>
          <w:rFonts w:ascii="Cambria" w:hAnsi="Cambria"/>
        </w:rPr>
        <w:t xml:space="preserve">: </w:t>
      </w:r>
      <w:proofErr w:type="spellStart"/>
      <w:r w:rsidR="0061154B">
        <w:rPr>
          <w:rFonts w:ascii="Cambria" w:hAnsi="Cambria"/>
        </w:rPr>
        <w:t>Euroherc</w:t>
      </w:r>
      <w:proofErr w:type="spellEnd"/>
      <w:r w:rsidR="0061154B">
        <w:rPr>
          <w:rFonts w:ascii="Cambria" w:hAnsi="Cambria"/>
        </w:rPr>
        <w:t xml:space="preserve"> osiguranje d.d., </w:t>
      </w:r>
      <w:r w:rsidRPr="007313A9">
        <w:rPr>
          <w:rFonts w:ascii="Cambria" w:hAnsi="Cambria"/>
        </w:rPr>
        <w:t xml:space="preserve"> radi naknade štete u iznosu od 37.900,00 kn, </w:t>
      </w:r>
      <w:r w:rsidR="0061154B">
        <w:rPr>
          <w:rFonts w:ascii="Cambria" w:hAnsi="Cambria"/>
        </w:rPr>
        <w:t>Općinski radni sud u Zagrebu donio je dana 07.06.2018. godine presudu</w:t>
      </w:r>
      <w:r w:rsidR="00A1305F">
        <w:rPr>
          <w:rFonts w:ascii="Cambria" w:hAnsi="Cambria"/>
        </w:rPr>
        <w:t xml:space="preserve"> </w:t>
      </w:r>
      <w:proofErr w:type="spellStart"/>
      <w:r w:rsidR="00A1305F">
        <w:rPr>
          <w:rFonts w:ascii="Cambria" w:hAnsi="Cambria"/>
        </w:rPr>
        <w:t>posl</w:t>
      </w:r>
      <w:proofErr w:type="spellEnd"/>
      <w:r w:rsidR="00A1305F">
        <w:rPr>
          <w:rFonts w:ascii="Cambria" w:hAnsi="Cambria"/>
        </w:rPr>
        <w:t xml:space="preserve">. br. </w:t>
      </w:r>
      <w:proofErr w:type="spellStart"/>
      <w:r w:rsidR="00A1305F">
        <w:rPr>
          <w:rFonts w:ascii="Cambria" w:hAnsi="Cambria"/>
        </w:rPr>
        <w:t>Pr</w:t>
      </w:r>
      <w:proofErr w:type="spellEnd"/>
      <w:r w:rsidR="00A1305F">
        <w:rPr>
          <w:rFonts w:ascii="Cambria" w:hAnsi="Cambria"/>
        </w:rPr>
        <w:t xml:space="preserve">-301/14 </w:t>
      </w:r>
      <w:r w:rsidR="0061154B">
        <w:rPr>
          <w:rFonts w:ascii="Cambria" w:hAnsi="Cambria"/>
        </w:rPr>
        <w:t xml:space="preserve"> kojom je:</w:t>
      </w:r>
    </w:p>
    <w:p w:rsidR="0061154B" w:rsidP="00912BF9" w:rsidRDefault="0061154B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- naloženo tuženiku da tužitelju isplati na ime pravične novčane naknade iznos od 20.920,00 kn sa kamatama,</w:t>
      </w:r>
    </w:p>
    <w:p w:rsidR="0061154B" w:rsidP="00912BF9" w:rsidRDefault="0061154B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- naloženo tuženiku da tužitelju isplati na ime naknade imovinske štete iznos od 200,00 kn sa kamatama,</w:t>
      </w:r>
    </w:p>
    <w:p w:rsidR="0061154B" w:rsidP="00912BF9" w:rsidRDefault="0061154B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- naloženo tuženiku da tužitelju isplati na ime parničnog troška iznos od 18.250,00 kn sa kamatama.</w:t>
      </w:r>
    </w:p>
    <w:p w:rsidR="0061154B" w:rsidP="00912BF9" w:rsidRDefault="0061154B">
      <w:p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Na navedenu presudu stečajni upravitelj je putem punomoćnika </w:t>
      </w:r>
      <w:proofErr w:type="spellStart"/>
      <w:r>
        <w:rPr>
          <w:rFonts w:ascii="Cambria" w:hAnsi="Cambria"/>
        </w:rPr>
        <w:t>odvj</w:t>
      </w:r>
      <w:proofErr w:type="spellEnd"/>
      <w:r>
        <w:rPr>
          <w:rFonts w:ascii="Cambria" w:hAnsi="Cambria"/>
        </w:rPr>
        <w:t>.</w:t>
      </w:r>
      <w:r w:rsidR="00F01087">
        <w:rPr>
          <w:rFonts w:ascii="Cambria" w:hAnsi="Cambria"/>
        </w:rPr>
        <w:t xml:space="preserve"> Marice Ivanković iz Zagreba izjavio žalbu, te se predmet nalazi na Županijskom sudu u Zagrebu pod </w:t>
      </w:r>
      <w:proofErr w:type="spellStart"/>
      <w:r w:rsidR="00912BF9">
        <w:rPr>
          <w:rFonts w:ascii="Cambria" w:hAnsi="Cambria"/>
        </w:rPr>
        <w:t>posl</w:t>
      </w:r>
      <w:proofErr w:type="spellEnd"/>
      <w:r w:rsidR="00912BF9">
        <w:rPr>
          <w:rFonts w:ascii="Cambria" w:hAnsi="Cambria"/>
        </w:rPr>
        <w:t xml:space="preserve">. </w:t>
      </w:r>
      <w:r w:rsidR="00F01087">
        <w:rPr>
          <w:rFonts w:ascii="Cambria" w:hAnsi="Cambria"/>
        </w:rPr>
        <w:t xml:space="preserve">br. </w:t>
      </w:r>
      <w:proofErr w:type="spellStart"/>
      <w:r w:rsidR="00F01087">
        <w:rPr>
          <w:rFonts w:ascii="Cambria" w:hAnsi="Cambria"/>
        </w:rPr>
        <w:t>Gž</w:t>
      </w:r>
      <w:proofErr w:type="spellEnd"/>
      <w:r w:rsidR="00F01087">
        <w:rPr>
          <w:rFonts w:ascii="Cambria" w:hAnsi="Cambria"/>
        </w:rPr>
        <w:t xml:space="preserve"> R-1048/2018.</w:t>
      </w:r>
    </w:p>
    <w:p w:rsidR="00A1305F" w:rsidP="00BB769D" w:rsidRDefault="00A1305F">
      <w:pPr>
        <w:spacing w:after="0"/>
        <w:jc w:val="both"/>
        <w:rPr>
          <w:rFonts w:cs="Tahoma" w:asciiTheme="majorHAnsi" w:hAnsiTheme="majorHAnsi"/>
        </w:rPr>
      </w:pPr>
    </w:p>
    <w:p w:rsidRPr="00BB769D" w:rsidR="00386B75" w:rsidP="00BB769D" w:rsidRDefault="00386B75">
      <w:pPr>
        <w:spacing w:after="0"/>
        <w:jc w:val="both"/>
        <w:rPr>
          <w:rFonts w:cs="Tahoma" w:asciiTheme="majorHAnsi" w:hAnsiTheme="majorHAnsi"/>
        </w:rPr>
      </w:pPr>
    </w:p>
    <w:p w:rsidR="00535E74" w:rsidP="00DA2228" w:rsidRDefault="00DA2228">
      <w:pPr>
        <w:jc w:val="both"/>
        <w:rPr>
          <w:rFonts w:cs="Tahoma" w:asciiTheme="majorHAnsi" w:hAnsiTheme="majorHAnsi"/>
          <w:b/>
        </w:rPr>
      </w:pPr>
      <w:r>
        <w:rPr>
          <w:rFonts w:cs="Tahoma" w:asciiTheme="majorHAnsi" w:hAnsiTheme="majorHAnsi"/>
          <w:b/>
        </w:rPr>
        <w:t>3</w:t>
      </w:r>
      <w:r w:rsidR="00246E1B">
        <w:rPr>
          <w:rFonts w:cs="Tahoma" w:asciiTheme="majorHAnsi" w:hAnsiTheme="majorHAnsi"/>
          <w:b/>
        </w:rPr>
        <w:t xml:space="preserve">. </w:t>
      </w:r>
      <w:r w:rsidRPr="00246E1B" w:rsidR="00182656">
        <w:rPr>
          <w:rFonts w:cs="Tahoma" w:asciiTheme="majorHAnsi" w:hAnsiTheme="majorHAnsi"/>
          <w:b/>
        </w:rPr>
        <w:t>Financijsko izvješće</w:t>
      </w:r>
    </w:p>
    <w:p w:rsidR="00386B75" w:rsidP="00DA2228" w:rsidRDefault="00386B75">
      <w:pPr>
        <w:jc w:val="both"/>
        <w:rPr>
          <w:rFonts w:cs="Tahoma" w:asciiTheme="majorHAnsi" w:hAnsiTheme="majorHAnsi"/>
          <w:b/>
        </w:rPr>
      </w:pPr>
    </w:p>
    <w:p w:rsidR="00182656" w:rsidP="00535E74" w:rsidRDefault="00442CB1">
      <w:pPr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>1</w:t>
      </w:r>
      <w:r w:rsidR="00F21E7A">
        <w:rPr>
          <w:rFonts w:cs="Tahoma" w:asciiTheme="majorHAnsi" w:hAnsiTheme="majorHAnsi"/>
        </w:rPr>
        <w:t xml:space="preserve">) </w:t>
      </w:r>
      <w:r w:rsidRPr="00F21E7A" w:rsidR="00F21E7A">
        <w:rPr>
          <w:rFonts w:cs="Tahoma" w:asciiTheme="majorHAnsi" w:hAnsiTheme="majorHAnsi"/>
        </w:rPr>
        <w:t xml:space="preserve">Transakcijski račun IBAN: HR6624020061100708765 kod Erste &amp; </w:t>
      </w:r>
      <w:proofErr w:type="spellStart"/>
      <w:r w:rsidRPr="00F21E7A" w:rsidR="00F21E7A">
        <w:rPr>
          <w:rFonts w:cs="Tahoma" w:asciiTheme="majorHAnsi" w:hAnsiTheme="majorHAnsi"/>
        </w:rPr>
        <w:t>Steiermarkische</w:t>
      </w:r>
      <w:proofErr w:type="spellEnd"/>
      <w:r w:rsidRPr="00F21E7A" w:rsidR="00F21E7A">
        <w:rPr>
          <w:rFonts w:cs="Tahoma" w:asciiTheme="majorHAnsi" w:hAnsiTheme="majorHAnsi"/>
        </w:rPr>
        <w:t xml:space="preserve"> </w:t>
      </w:r>
      <w:proofErr w:type="spellStart"/>
      <w:r w:rsidRPr="00F21E7A" w:rsidR="00F21E7A">
        <w:rPr>
          <w:rFonts w:cs="Tahoma" w:asciiTheme="majorHAnsi" w:hAnsiTheme="majorHAnsi"/>
        </w:rPr>
        <w:t>bank</w:t>
      </w:r>
      <w:proofErr w:type="spellEnd"/>
      <w:r w:rsidRPr="00F21E7A" w:rsidR="00F21E7A">
        <w:rPr>
          <w:rFonts w:cs="Tahoma" w:asciiTheme="majorHAnsi" w:hAnsiTheme="majorHAnsi"/>
        </w:rPr>
        <w:t xml:space="preserve"> d.d.</w:t>
      </w:r>
    </w:p>
    <w:p w:rsidRPr="00535E74" w:rsidR="00E27AD2" w:rsidP="00535E74" w:rsidRDefault="00E27AD2">
      <w:pPr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>Stanje računa u prethodnom izvješću: 940,21 kn</w:t>
      </w:r>
    </w:p>
    <w:p w:rsidRPr="00E041BD" w:rsidR="00182656" w:rsidP="00182656" w:rsidRDefault="00182656">
      <w:pPr>
        <w:pStyle w:val="Odlomakpopisa"/>
        <w:numPr>
          <w:ilvl w:val="0"/>
          <w:numId w:val="34"/>
        </w:numPr>
        <w:spacing w:after="0" w:line="240" w:lineRule="auto"/>
        <w:rPr>
          <w:rFonts w:ascii="Cambria" w:hAnsi="Cambria" w:cs="Arial"/>
        </w:rPr>
      </w:pPr>
      <w:r w:rsidRPr="008B6C63">
        <w:rPr>
          <w:rFonts w:ascii="Cambria" w:hAnsi="Cambria" w:cs="Arial"/>
        </w:rPr>
        <w:t xml:space="preserve">Ukupni priliv </w:t>
      </w:r>
    </w:p>
    <w:p w:rsidRPr="008B6C63" w:rsidR="00182656" w:rsidP="00182656" w:rsidRDefault="00182656">
      <w:pPr>
        <w:spacing w:after="0"/>
        <w:rPr>
          <w:rFonts w:ascii="Cambria" w:hAnsi="Cambria" w:cs="Arial"/>
        </w:rPr>
      </w:pPr>
    </w:p>
    <w:tbl>
      <w:tblPr>
        <w:tblW w:w="9464" w:type="dxa"/>
        <w:tblBorders>
          <w:top w:val="single" w:color="A6A6A6" w:sz="2" w:space="0"/>
          <w:left w:val="single" w:color="A6A6A6" w:sz="2" w:space="0"/>
          <w:bottom w:val="single" w:color="A6A6A6" w:sz="2" w:space="0"/>
          <w:right w:val="single" w:color="A6A6A6" w:sz="2" w:space="0"/>
          <w:insideH w:val="single" w:color="A6A6A6" w:sz="2" w:space="0"/>
          <w:insideV w:val="single" w:color="A6A6A6" w:sz="2" w:space="0"/>
        </w:tblBorders>
        <w:tblLook w:firstRow="0" w:lastRow="1" w:firstColumn="0" w:lastColumn="0" w:noHBand="1" w:noVBand="0" w:val="0240"/>
      </w:tblPr>
      <w:tblGrid>
        <w:gridCol w:w="7668"/>
        <w:gridCol w:w="1796"/>
      </w:tblGrid>
      <w:tr w:rsidRPr="00197E71" w:rsidR="00535E74" w:rsidTr="00DA2C0E">
        <w:tc>
          <w:tcPr>
            <w:tcW w:w="7668" w:type="dxa"/>
            <w:vAlign w:val="bottom"/>
          </w:tcPr>
          <w:p w:rsidRPr="00197E71" w:rsidR="00535E74" w:rsidP="00656247" w:rsidRDefault="00535E74">
            <w:pPr>
              <w:spacing w:after="0"/>
              <w:rPr>
                <w:rFonts w:asciiTheme="majorHAnsi" w:hAnsiTheme="majorHAnsi"/>
                <w:color w:val="000000"/>
              </w:rPr>
            </w:pPr>
            <w:r w:rsidRPr="00197E71">
              <w:rPr>
                <w:rFonts w:asciiTheme="majorHAnsi" w:hAnsiTheme="majorHAnsi"/>
                <w:color w:val="000000"/>
              </w:rPr>
              <w:t>banka kamata</w:t>
            </w:r>
          </w:p>
        </w:tc>
        <w:tc>
          <w:tcPr>
            <w:tcW w:w="1796" w:type="dxa"/>
            <w:vAlign w:val="bottom"/>
          </w:tcPr>
          <w:p w:rsidRPr="00197E71" w:rsidR="00535E74" w:rsidP="00656247" w:rsidRDefault="00E27AD2">
            <w:pPr>
              <w:spacing w:after="0"/>
              <w:jc w:val="right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0,05</w:t>
            </w:r>
            <w:r w:rsidR="00535E74">
              <w:rPr>
                <w:rFonts w:asciiTheme="majorHAnsi" w:hAnsiTheme="majorHAnsi"/>
                <w:color w:val="000000"/>
              </w:rPr>
              <w:t xml:space="preserve"> kn</w:t>
            </w:r>
          </w:p>
        </w:tc>
      </w:tr>
      <w:tr w:rsidRPr="00197E71" w:rsidR="00535E74" w:rsidTr="00DA2C0E">
        <w:tc>
          <w:tcPr>
            <w:tcW w:w="7668" w:type="dxa"/>
            <w:vAlign w:val="bottom"/>
          </w:tcPr>
          <w:p w:rsidRPr="00197E71" w:rsidR="00535E74" w:rsidP="00AB0CD2" w:rsidRDefault="00E27AD2">
            <w:pPr>
              <w:spacing w:after="0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 xml:space="preserve">Trgovački sud u Zagrebu, uplata troškova stečajnog postupka </w:t>
            </w:r>
          </w:p>
        </w:tc>
        <w:tc>
          <w:tcPr>
            <w:tcW w:w="1796" w:type="dxa"/>
            <w:vAlign w:val="bottom"/>
          </w:tcPr>
          <w:p w:rsidRPr="00197E71" w:rsidR="00535E74" w:rsidP="00591CAA" w:rsidRDefault="00E27AD2">
            <w:pPr>
              <w:spacing w:after="0"/>
              <w:jc w:val="right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157.977,22</w:t>
            </w:r>
            <w:r w:rsidR="00535E74">
              <w:rPr>
                <w:rFonts w:asciiTheme="majorHAnsi" w:hAnsiTheme="majorHAnsi"/>
                <w:color w:val="000000"/>
              </w:rPr>
              <w:t xml:space="preserve"> kn</w:t>
            </w:r>
          </w:p>
        </w:tc>
      </w:tr>
      <w:tr w:rsidRPr="008B6C63" w:rsidR="00535E74" w:rsidTr="00EE754D">
        <w:tc>
          <w:tcPr>
            <w:tcW w:w="7668" w:type="dxa"/>
            <w:tcBorders>
              <w:top w:val="single" w:color="A6A6A6" w:sz="2" w:space="0"/>
              <w:left w:val="single" w:color="A6A6A6" w:sz="2" w:space="0"/>
              <w:bottom w:val="single" w:color="A6A6A6" w:sz="2" w:space="0"/>
              <w:right w:val="single" w:color="A6A6A6" w:sz="2" w:space="0"/>
            </w:tcBorders>
          </w:tcPr>
          <w:p w:rsidRPr="008B6C63" w:rsidR="00535E74" w:rsidP="00EE754D" w:rsidRDefault="00535E74">
            <w:pPr>
              <w:spacing w:after="0"/>
              <w:rPr>
                <w:rFonts w:ascii="Cambria" w:hAnsi="Cambria" w:cs="Arial"/>
                <w:b/>
              </w:rPr>
            </w:pPr>
            <w:r w:rsidRPr="008B6C63">
              <w:rPr>
                <w:rFonts w:ascii="Cambria" w:hAnsi="Cambria" w:cs="Arial"/>
                <w:b/>
              </w:rPr>
              <w:t>Ukupno</w:t>
            </w:r>
          </w:p>
        </w:tc>
        <w:tc>
          <w:tcPr>
            <w:tcW w:w="1796" w:type="dxa"/>
            <w:tcBorders>
              <w:top w:val="single" w:color="A6A6A6" w:sz="2" w:space="0"/>
              <w:left w:val="single" w:color="A6A6A6" w:sz="2" w:space="0"/>
              <w:bottom w:val="single" w:color="A6A6A6" w:sz="2" w:space="0"/>
              <w:right w:val="single" w:color="A6A6A6" w:sz="2" w:space="0"/>
            </w:tcBorders>
          </w:tcPr>
          <w:p w:rsidRPr="008B6C63" w:rsidR="00535E74" w:rsidP="00591CAA" w:rsidRDefault="00E27AD2">
            <w:pPr>
              <w:spacing w:after="0"/>
              <w:ind w:right="-108"/>
              <w:jc w:val="right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157.977,27</w:t>
            </w:r>
            <w:r w:rsidRPr="008B6C63" w:rsidR="00535E74">
              <w:rPr>
                <w:rFonts w:ascii="Cambria" w:hAnsi="Cambria" w:cs="Arial"/>
                <w:b/>
              </w:rPr>
              <w:t xml:space="preserve"> kn</w:t>
            </w:r>
          </w:p>
        </w:tc>
      </w:tr>
    </w:tbl>
    <w:p w:rsidRPr="00386B75" w:rsidR="00182656" w:rsidP="00386B75" w:rsidRDefault="00182656">
      <w:pPr>
        <w:pStyle w:val="Odlomakpopisa"/>
        <w:numPr>
          <w:ilvl w:val="0"/>
          <w:numId w:val="34"/>
        </w:numPr>
        <w:spacing w:after="0" w:line="240" w:lineRule="auto"/>
        <w:rPr>
          <w:rFonts w:ascii="Cambria" w:hAnsi="Cambria" w:cs="Arial"/>
        </w:rPr>
      </w:pPr>
      <w:r w:rsidRPr="00386B75">
        <w:rPr>
          <w:rFonts w:ascii="Cambria" w:hAnsi="Cambria" w:cs="Arial"/>
        </w:rPr>
        <w:lastRenderedPageBreak/>
        <w:t>Ukupni odliv</w:t>
      </w:r>
      <w:r w:rsidRPr="00386B75" w:rsidR="00E51874">
        <w:rPr>
          <w:rFonts w:ascii="Cambria" w:hAnsi="Cambria" w:cs="Arial"/>
        </w:rPr>
        <w:t xml:space="preserve">                                                          </w:t>
      </w:r>
    </w:p>
    <w:p w:rsidRPr="00E041BD" w:rsidR="00182656" w:rsidP="00182656" w:rsidRDefault="00182656">
      <w:pPr>
        <w:pStyle w:val="Odlomakpopisa"/>
        <w:spacing w:after="0" w:line="240" w:lineRule="auto"/>
        <w:rPr>
          <w:rFonts w:ascii="Cambria" w:hAnsi="Cambria" w:cs="Arial"/>
        </w:rPr>
      </w:pPr>
      <w:r w:rsidRPr="00E041BD">
        <w:rPr>
          <w:rFonts w:ascii="Cambria" w:hAnsi="Cambria" w:cs="Arial"/>
        </w:rPr>
        <w:t xml:space="preserve">                                                      </w:t>
      </w:r>
    </w:p>
    <w:tbl>
      <w:tblPr>
        <w:tblW w:w="9464" w:type="dxa"/>
        <w:tblBorders>
          <w:top w:val="single" w:color="A6A6A6" w:sz="2" w:space="0"/>
          <w:left w:val="single" w:color="A6A6A6" w:sz="2" w:space="0"/>
          <w:bottom w:val="single" w:color="A6A6A6" w:sz="2" w:space="0"/>
          <w:right w:val="single" w:color="A6A6A6" w:sz="2" w:space="0"/>
          <w:insideH w:val="single" w:color="A6A6A6" w:sz="2" w:space="0"/>
          <w:insideV w:val="single" w:color="A6A6A6" w:sz="2" w:space="0"/>
        </w:tblBorders>
        <w:tblLook w:firstRow="0" w:lastRow="1" w:firstColumn="0" w:lastColumn="0" w:noHBand="1" w:noVBand="0" w:val="0240"/>
      </w:tblPr>
      <w:tblGrid>
        <w:gridCol w:w="7668"/>
        <w:gridCol w:w="1796"/>
      </w:tblGrid>
      <w:tr w:rsidRPr="003933AF" w:rsidR="003933AF" w:rsidTr="00EE754D">
        <w:tc>
          <w:tcPr>
            <w:tcW w:w="7668" w:type="dxa"/>
          </w:tcPr>
          <w:p w:rsidRPr="003E6412" w:rsidR="00197E71" w:rsidP="00CA7402" w:rsidRDefault="00DA2228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</w:t>
            </w:r>
            <w:r w:rsidR="00E27AD2">
              <w:rPr>
                <w:rFonts w:ascii="Cambria" w:hAnsi="Cambria" w:cs="Arial"/>
              </w:rPr>
              <w:t>FINA – naknade za prisiln</w:t>
            </w:r>
            <w:r w:rsidR="00CA7402">
              <w:rPr>
                <w:rFonts w:ascii="Cambria" w:hAnsi="Cambria" w:cs="Arial"/>
              </w:rPr>
              <w:t>e</w:t>
            </w:r>
            <w:r w:rsidR="00E27AD2">
              <w:rPr>
                <w:rFonts w:ascii="Cambria" w:hAnsi="Cambria" w:cs="Arial"/>
              </w:rPr>
              <w:t xml:space="preserve"> naplat</w:t>
            </w:r>
            <w:r w:rsidR="00CA7402">
              <w:rPr>
                <w:rFonts w:ascii="Cambria" w:hAnsi="Cambria" w:cs="Arial"/>
              </w:rPr>
              <w:t>e</w:t>
            </w:r>
            <w:r w:rsidR="00E27AD2">
              <w:rPr>
                <w:rFonts w:ascii="Cambria" w:hAnsi="Cambria" w:cs="Arial"/>
              </w:rPr>
              <w:t xml:space="preserve"> (provedbe ovrhe)</w:t>
            </w:r>
          </w:p>
        </w:tc>
        <w:tc>
          <w:tcPr>
            <w:tcW w:w="1796" w:type="dxa"/>
          </w:tcPr>
          <w:p w:rsidRPr="003E6412" w:rsidR="00197E71" w:rsidP="00011662" w:rsidRDefault="00CA740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2.084,00</w:t>
            </w:r>
            <w:r w:rsidRPr="00D76B45" w:rsidR="00D76B45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DA2228" w:rsidTr="00EE754D">
        <w:tc>
          <w:tcPr>
            <w:tcW w:w="7668" w:type="dxa"/>
          </w:tcPr>
          <w:p w:rsidRPr="003E6412" w:rsidR="00DA2228" w:rsidP="00CA7402" w:rsidRDefault="00F072A7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</w:t>
            </w:r>
            <w:r w:rsidR="00CA7402">
              <w:rPr>
                <w:rFonts w:ascii="Cambria" w:hAnsi="Cambria" w:cs="Arial"/>
              </w:rPr>
              <w:t xml:space="preserve">Grad Zagreb </w:t>
            </w:r>
            <w:r w:rsidR="00195EA8">
              <w:rPr>
                <w:rFonts w:ascii="Cambria" w:hAnsi="Cambria" w:cs="Arial"/>
              </w:rPr>
              <w:t>–</w:t>
            </w:r>
            <w:r w:rsidR="00CA7402">
              <w:rPr>
                <w:rFonts w:ascii="Cambria" w:hAnsi="Cambria" w:cs="Arial"/>
              </w:rPr>
              <w:t xml:space="preserve"> komunalna naknade i naknada za uređenje voda – naplaćeno ovrhom</w:t>
            </w:r>
          </w:p>
        </w:tc>
        <w:tc>
          <w:tcPr>
            <w:tcW w:w="1796" w:type="dxa"/>
          </w:tcPr>
          <w:p w:rsidRPr="003E6412" w:rsidR="00DA2228" w:rsidP="00011662" w:rsidRDefault="00CA740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16.568,68</w:t>
            </w:r>
            <w:r w:rsidR="00AB0CD2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AB0CD2" w:rsidTr="0014262A">
        <w:tc>
          <w:tcPr>
            <w:tcW w:w="7668" w:type="dxa"/>
          </w:tcPr>
          <w:p w:rsidRPr="003E6412" w:rsidR="00AB0CD2" w:rsidP="00CA7402" w:rsidRDefault="00AB0CD2">
            <w:pPr>
              <w:spacing w:after="0"/>
              <w:rPr>
                <w:rFonts w:ascii="Cambria" w:hAnsi="Cambria" w:cs="Arial"/>
              </w:rPr>
            </w:pPr>
            <w:r w:rsidRPr="003E6412">
              <w:rPr>
                <w:rFonts w:ascii="Cambria" w:hAnsi="Cambria" w:cs="Arial"/>
              </w:rPr>
              <w:t xml:space="preserve">- </w:t>
            </w:r>
            <w:r w:rsidR="00CA7402">
              <w:rPr>
                <w:rFonts w:ascii="Cambria" w:hAnsi="Cambria" w:cs="Arial"/>
              </w:rPr>
              <w:t>Stambeni kutak d.o.o.  pričuva – naplaćeno ovrhom</w:t>
            </w:r>
          </w:p>
        </w:tc>
        <w:tc>
          <w:tcPr>
            <w:tcW w:w="1796" w:type="dxa"/>
          </w:tcPr>
          <w:p w:rsidRPr="003E6412" w:rsidR="00AB0CD2" w:rsidP="00F21E7A" w:rsidRDefault="00CA740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19.439,98</w:t>
            </w:r>
            <w:r w:rsidRPr="003E6412" w:rsidR="00AB0CD2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DA2228" w:rsidTr="00EE754D">
        <w:tc>
          <w:tcPr>
            <w:tcW w:w="7668" w:type="dxa"/>
          </w:tcPr>
          <w:p w:rsidRPr="003E6412" w:rsidR="00DA2228" w:rsidP="00CA7402" w:rsidRDefault="00AB0CD2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</w:t>
            </w:r>
            <w:r w:rsidR="00CA7402">
              <w:rPr>
                <w:rFonts w:ascii="Cambria" w:hAnsi="Cambria" w:cs="Arial"/>
              </w:rPr>
              <w:t>Gradska plinara Zagreb</w:t>
            </w:r>
            <w:r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1796" w:type="dxa"/>
          </w:tcPr>
          <w:p w:rsidRPr="003E6412" w:rsidR="00DA2228" w:rsidP="00011662" w:rsidRDefault="00CA740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27,55</w:t>
            </w:r>
            <w:r w:rsidR="00AB0CD2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DA2228" w:rsidTr="00EE754D">
        <w:tc>
          <w:tcPr>
            <w:tcW w:w="7668" w:type="dxa"/>
          </w:tcPr>
          <w:p w:rsidRPr="003E6412" w:rsidR="00DA2228" w:rsidP="00CA7402" w:rsidRDefault="00AB0CD2">
            <w:pPr>
              <w:spacing w:after="0"/>
              <w:rPr>
                <w:rFonts w:ascii="Cambria" w:hAnsi="Cambria" w:cs="Arial"/>
              </w:rPr>
            </w:pPr>
            <w:r>
              <w:rPr>
                <w:rFonts w:cs="Arial" w:asciiTheme="majorHAnsi" w:hAnsiTheme="majorHAnsi"/>
              </w:rPr>
              <w:t xml:space="preserve">- </w:t>
            </w:r>
            <w:r w:rsidR="00CA7402">
              <w:rPr>
                <w:rFonts w:cs="Arial" w:asciiTheme="majorHAnsi" w:hAnsiTheme="majorHAnsi"/>
              </w:rPr>
              <w:t>bankarska naknada</w:t>
            </w:r>
          </w:p>
        </w:tc>
        <w:tc>
          <w:tcPr>
            <w:tcW w:w="1796" w:type="dxa"/>
          </w:tcPr>
          <w:p w:rsidRPr="003E6412" w:rsidR="00DA2228" w:rsidP="00011662" w:rsidRDefault="00CA740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328,74</w:t>
            </w:r>
            <w:r w:rsidR="00F14705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CA7402" w:rsidTr="00EE754D">
        <w:tc>
          <w:tcPr>
            <w:tcW w:w="7668" w:type="dxa"/>
          </w:tcPr>
          <w:p w:rsidR="00CA7402" w:rsidP="00CA7402" w:rsidRDefault="00CA7402">
            <w:pPr>
              <w:spacing w:after="0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- FINA – povrat osnova za izravnu naplatu (</w:t>
            </w:r>
            <w:proofErr w:type="spellStart"/>
            <w:r>
              <w:rPr>
                <w:rFonts w:cs="Arial" w:asciiTheme="majorHAnsi" w:hAnsiTheme="majorHAnsi"/>
              </w:rPr>
              <w:t>Linea</w:t>
            </w:r>
            <w:proofErr w:type="spellEnd"/>
            <w:r>
              <w:rPr>
                <w:rFonts w:cs="Arial" w:asciiTheme="majorHAnsi" w:hAnsiTheme="majorHAnsi"/>
              </w:rPr>
              <w:t xml:space="preserve"> </w:t>
            </w:r>
            <w:proofErr w:type="spellStart"/>
            <w:r>
              <w:rPr>
                <w:rFonts w:cs="Arial" w:asciiTheme="majorHAnsi" w:hAnsiTheme="majorHAnsi"/>
              </w:rPr>
              <w:t>frigo</w:t>
            </w:r>
            <w:proofErr w:type="spellEnd"/>
            <w:r>
              <w:rPr>
                <w:rFonts w:cs="Arial" w:asciiTheme="majorHAnsi" w:hAnsiTheme="majorHAnsi"/>
              </w:rPr>
              <w:t xml:space="preserve"> d.o.o.)</w:t>
            </w:r>
          </w:p>
        </w:tc>
        <w:tc>
          <w:tcPr>
            <w:tcW w:w="1796" w:type="dxa"/>
          </w:tcPr>
          <w:p w:rsidR="00CA7402" w:rsidP="00011662" w:rsidRDefault="00CA740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40,00 kn</w:t>
            </w:r>
          </w:p>
        </w:tc>
      </w:tr>
      <w:tr w:rsidRPr="003933AF" w:rsidR="00195EA8" w:rsidTr="00EE754D">
        <w:tc>
          <w:tcPr>
            <w:tcW w:w="7668" w:type="dxa"/>
          </w:tcPr>
          <w:p w:rsidR="00195EA8" w:rsidP="00CA7402" w:rsidRDefault="00195EA8">
            <w:pPr>
              <w:spacing w:after="0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- nagrada stečajnom upravitelju  neto: 51.266,66 kn                                      bruto:</w:t>
            </w:r>
          </w:p>
        </w:tc>
        <w:tc>
          <w:tcPr>
            <w:tcW w:w="1796" w:type="dxa"/>
          </w:tcPr>
          <w:p w:rsidR="00195EA8" w:rsidP="00011662" w:rsidRDefault="00195EA8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85.428,53 kn</w:t>
            </w:r>
          </w:p>
        </w:tc>
      </w:tr>
      <w:tr w:rsidRPr="003933AF" w:rsidR="00195EA8" w:rsidTr="00EE754D">
        <w:tc>
          <w:tcPr>
            <w:tcW w:w="7668" w:type="dxa"/>
          </w:tcPr>
          <w:p w:rsidR="00195EA8" w:rsidP="00195EA8" w:rsidRDefault="00195EA8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suradnik stečajnog upravitelja – administrativni poslovi (500,00 kn mjesečno</w:t>
            </w:r>
            <w:r w:rsidR="00DC3000">
              <w:rPr>
                <w:rFonts w:ascii="Cambria" w:hAnsi="Cambria" w:cs="Arial"/>
              </w:rPr>
              <w:t>,</w:t>
            </w:r>
            <w:r>
              <w:rPr>
                <w:rFonts w:ascii="Cambria" w:hAnsi="Cambria" w:cs="Arial"/>
              </w:rPr>
              <w:t xml:space="preserve"> sveukupno 28 mjeseci, za 2017., 2018. i 1/2019-4/2019)</w:t>
            </w:r>
          </w:p>
        </w:tc>
        <w:tc>
          <w:tcPr>
            <w:tcW w:w="1796" w:type="dxa"/>
          </w:tcPr>
          <w:p w:rsidR="00195EA8" w:rsidP="00011662" w:rsidRDefault="00195EA8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14.000,00 kn</w:t>
            </w:r>
          </w:p>
        </w:tc>
      </w:tr>
      <w:tr w:rsidRPr="003933AF" w:rsidR="00195EA8" w:rsidTr="00EE754D">
        <w:tc>
          <w:tcPr>
            <w:tcW w:w="7668" w:type="dxa"/>
          </w:tcPr>
          <w:p w:rsidRPr="003E6412" w:rsidR="00195EA8" w:rsidP="00F21E7A" w:rsidRDefault="00195EA8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računovodstveno knjigovodstveni poslovi (750,00 kn mjesečno, </w:t>
            </w:r>
            <w:r w:rsidR="00DC3000">
              <w:rPr>
                <w:rFonts w:ascii="Cambria" w:hAnsi="Cambria" w:cs="Arial"/>
              </w:rPr>
              <w:t>mjesečno, sveukupno 28 mjeseci, za 2017., 2018. i 1/2019-4/2019)</w:t>
            </w:r>
          </w:p>
        </w:tc>
        <w:tc>
          <w:tcPr>
            <w:tcW w:w="1796" w:type="dxa"/>
          </w:tcPr>
          <w:p w:rsidR="00195EA8" w:rsidP="00F21E7A" w:rsidRDefault="00DC3000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21.000,00</w:t>
            </w:r>
            <w:r w:rsidR="00195EA8">
              <w:rPr>
                <w:rFonts w:ascii="Cambria" w:hAnsi="Cambria" w:cs="Arial"/>
              </w:rPr>
              <w:t xml:space="preserve"> kn</w:t>
            </w:r>
          </w:p>
        </w:tc>
      </w:tr>
      <w:tr w:rsidRPr="008B6C63" w:rsidR="00195EA8" w:rsidTr="00EE754D">
        <w:tc>
          <w:tcPr>
            <w:tcW w:w="7668" w:type="dxa"/>
            <w:tcBorders>
              <w:top w:val="single" w:color="A6A6A6" w:sz="2" w:space="0"/>
              <w:left w:val="single" w:color="A6A6A6" w:sz="2" w:space="0"/>
              <w:bottom w:val="single" w:color="A6A6A6" w:sz="2" w:space="0"/>
              <w:right w:val="single" w:color="A6A6A6" w:sz="2" w:space="0"/>
            </w:tcBorders>
          </w:tcPr>
          <w:p w:rsidRPr="008B6C63" w:rsidR="00195EA8" w:rsidP="00EE754D" w:rsidRDefault="00195EA8">
            <w:pPr>
              <w:spacing w:after="0"/>
              <w:rPr>
                <w:rFonts w:ascii="Cambria" w:hAnsi="Cambria" w:cs="Arial"/>
                <w:b/>
              </w:rPr>
            </w:pPr>
            <w:r w:rsidRPr="008B6C63">
              <w:rPr>
                <w:rFonts w:ascii="Cambria" w:hAnsi="Cambria" w:cs="Arial"/>
                <w:b/>
              </w:rPr>
              <w:t>Ukupno</w:t>
            </w:r>
          </w:p>
        </w:tc>
        <w:tc>
          <w:tcPr>
            <w:tcW w:w="1796" w:type="dxa"/>
            <w:tcBorders>
              <w:top w:val="single" w:color="A6A6A6" w:sz="2" w:space="0"/>
              <w:left w:val="single" w:color="A6A6A6" w:sz="2" w:space="0"/>
              <w:bottom w:val="single" w:color="A6A6A6" w:sz="2" w:space="0"/>
              <w:right w:val="single" w:color="A6A6A6" w:sz="2" w:space="0"/>
            </w:tcBorders>
          </w:tcPr>
          <w:p w:rsidRPr="008B6C63" w:rsidR="00195EA8" w:rsidP="00E845A9" w:rsidRDefault="007123B2">
            <w:pPr>
              <w:spacing w:after="0"/>
              <w:jc w:val="right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158.917,48</w:t>
            </w:r>
            <w:r w:rsidR="00195EA8">
              <w:rPr>
                <w:rFonts w:ascii="Cambria" w:hAnsi="Cambria" w:cs="Arial"/>
                <w:b/>
              </w:rPr>
              <w:t xml:space="preserve"> </w:t>
            </w:r>
            <w:r w:rsidRPr="008B6C63" w:rsidR="00195EA8">
              <w:rPr>
                <w:rFonts w:ascii="Cambria" w:hAnsi="Cambria" w:cs="Arial"/>
                <w:b/>
              </w:rPr>
              <w:t>kn</w:t>
            </w:r>
          </w:p>
        </w:tc>
      </w:tr>
    </w:tbl>
    <w:p w:rsidR="00182656" w:rsidP="00182656" w:rsidRDefault="00182656">
      <w:pPr>
        <w:jc w:val="both"/>
        <w:rPr>
          <w:rFonts w:cs="Tahoma" w:asciiTheme="majorHAnsi" w:hAnsiTheme="majorHAnsi"/>
          <w:b/>
        </w:rPr>
      </w:pPr>
    </w:p>
    <w:p w:rsidRPr="00A1305F" w:rsidR="00F21E7A" w:rsidP="00F21E7A" w:rsidRDefault="00F21E7A">
      <w:pPr>
        <w:pStyle w:val="Odlomakpopisa"/>
        <w:jc w:val="both"/>
        <w:rPr>
          <w:rFonts w:cs="Tahoma" w:asciiTheme="majorHAnsi" w:hAnsiTheme="majorHAnsi"/>
        </w:rPr>
      </w:pPr>
      <w:r w:rsidRPr="00A1305F">
        <w:rPr>
          <w:rFonts w:cs="Tahoma" w:asciiTheme="majorHAnsi" w:hAnsiTheme="majorHAnsi"/>
        </w:rPr>
        <w:t xml:space="preserve">Saldo na dan </w:t>
      </w:r>
      <w:r w:rsidRPr="00A1305F" w:rsidR="007123B2">
        <w:rPr>
          <w:rFonts w:cs="Tahoma" w:asciiTheme="majorHAnsi" w:hAnsiTheme="majorHAnsi"/>
        </w:rPr>
        <w:t>13</w:t>
      </w:r>
      <w:r w:rsidRPr="00A1305F">
        <w:rPr>
          <w:rFonts w:cs="Tahoma" w:asciiTheme="majorHAnsi" w:hAnsiTheme="majorHAnsi"/>
        </w:rPr>
        <w:t>.0</w:t>
      </w:r>
      <w:r w:rsidRPr="00A1305F" w:rsidR="007123B2">
        <w:rPr>
          <w:rFonts w:cs="Tahoma" w:asciiTheme="majorHAnsi" w:hAnsiTheme="majorHAnsi"/>
        </w:rPr>
        <w:t>9</w:t>
      </w:r>
      <w:r w:rsidRPr="00A1305F">
        <w:rPr>
          <w:rFonts w:cs="Tahoma" w:asciiTheme="majorHAnsi" w:hAnsiTheme="majorHAnsi"/>
        </w:rPr>
        <w:t>.201</w:t>
      </w:r>
      <w:r w:rsidRPr="00A1305F" w:rsidR="007123B2">
        <w:rPr>
          <w:rFonts w:cs="Tahoma" w:asciiTheme="majorHAnsi" w:hAnsiTheme="majorHAnsi"/>
        </w:rPr>
        <w:t>9</w:t>
      </w:r>
      <w:r w:rsidRPr="00A1305F">
        <w:rPr>
          <w:rFonts w:cs="Tahoma" w:asciiTheme="majorHAnsi" w:hAnsiTheme="majorHAnsi"/>
        </w:rPr>
        <w:t xml:space="preserve">.g.:    </w:t>
      </w:r>
      <w:r w:rsidRPr="00A1305F" w:rsidR="007123B2">
        <w:rPr>
          <w:rFonts w:cs="Tahoma" w:asciiTheme="majorHAnsi" w:hAnsiTheme="majorHAnsi"/>
        </w:rPr>
        <w:t>0,00</w:t>
      </w:r>
      <w:r w:rsidRPr="00A1305F">
        <w:rPr>
          <w:rFonts w:cs="Tahoma" w:asciiTheme="majorHAnsi" w:hAnsiTheme="majorHAnsi"/>
        </w:rPr>
        <w:t xml:space="preserve"> kn</w:t>
      </w:r>
    </w:p>
    <w:p w:rsidR="003077E1" w:rsidP="00F21E7A" w:rsidRDefault="003077E1">
      <w:pPr>
        <w:pStyle w:val="Odlomakpopisa"/>
        <w:jc w:val="both"/>
        <w:rPr>
          <w:rFonts w:cs="Tahoma" w:asciiTheme="majorHAnsi" w:hAnsiTheme="majorHAnsi"/>
          <w:b/>
        </w:rPr>
      </w:pPr>
    </w:p>
    <w:p w:rsidR="00442CB1" w:rsidP="00442CB1" w:rsidRDefault="00442CB1">
      <w:pPr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>2) Depozitni račun otvoren kod javnog bilježnika A. Gajski, Zagreb</w:t>
      </w:r>
    </w:p>
    <w:p w:rsidR="007123B2" w:rsidP="007123B2" w:rsidRDefault="007123B2">
      <w:pPr>
        <w:pStyle w:val="Odlomakpopisa"/>
        <w:jc w:val="both"/>
        <w:rPr>
          <w:rFonts w:cs="Tahoma" w:asciiTheme="majorHAnsi" w:hAnsiTheme="majorHAnsi"/>
        </w:rPr>
      </w:pPr>
      <w:r w:rsidRPr="007123B2">
        <w:rPr>
          <w:rFonts w:cs="Tahoma" w:asciiTheme="majorHAnsi" w:hAnsiTheme="majorHAnsi"/>
        </w:rPr>
        <w:t>Saldo na računu u prethodnom izvješću:    78.096,35 kn</w:t>
      </w:r>
    </w:p>
    <w:p w:rsidRPr="007123B2" w:rsidR="007123B2" w:rsidP="007123B2" w:rsidRDefault="007123B2">
      <w:pPr>
        <w:pStyle w:val="Odlomakpopisa"/>
        <w:jc w:val="both"/>
        <w:rPr>
          <w:rFonts w:cs="Tahoma" w:asciiTheme="majorHAnsi" w:hAnsiTheme="majorHAnsi"/>
        </w:rPr>
      </w:pPr>
    </w:p>
    <w:p w:rsidR="00442CB1" w:rsidP="00442CB1" w:rsidRDefault="00442CB1">
      <w:pPr>
        <w:pStyle w:val="Odlomakpopisa"/>
        <w:numPr>
          <w:ilvl w:val="0"/>
          <w:numId w:val="43"/>
        </w:numPr>
        <w:spacing w:after="0" w:line="240" w:lineRule="auto"/>
        <w:rPr>
          <w:rFonts w:ascii="Cambria" w:hAnsi="Cambria" w:cs="Arial"/>
        </w:rPr>
      </w:pPr>
      <w:r w:rsidRPr="008B6C63">
        <w:rPr>
          <w:rFonts w:ascii="Cambria" w:hAnsi="Cambria" w:cs="Arial"/>
        </w:rPr>
        <w:t xml:space="preserve">Ukupni priliv </w:t>
      </w:r>
    </w:p>
    <w:p w:rsidR="007123B2" w:rsidP="007123B2" w:rsidRDefault="007123B2">
      <w:pPr>
        <w:spacing w:after="0" w:line="240" w:lineRule="auto"/>
        <w:rPr>
          <w:rFonts w:ascii="Cambria" w:hAnsi="Cambria" w:cs="Arial"/>
        </w:rPr>
      </w:pPr>
    </w:p>
    <w:p w:rsidRPr="007123B2" w:rsidR="007123B2" w:rsidP="007123B2" w:rsidRDefault="007123B2">
      <w:pPr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>U ovom izvještajnom razdoblju nije bilo priliva na račun.</w:t>
      </w:r>
    </w:p>
    <w:p w:rsidR="00442CB1" w:rsidP="00442CB1" w:rsidRDefault="00442CB1">
      <w:pPr>
        <w:pStyle w:val="Odlomakpopisa"/>
        <w:spacing w:after="0" w:line="240" w:lineRule="auto"/>
        <w:rPr>
          <w:rFonts w:ascii="Cambria" w:hAnsi="Cambria" w:cs="Arial"/>
        </w:rPr>
      </w:pPr>
    </w:p>
    <w:p w:rsidR="00442CB1" w:rsidP="00442CB1" w:rsidRDefault="00442CB1">
      <w:pPr>
        <w:pStyle w:val="Odlomakpopisa"/>
        <w:numPr>
          <w:ilvl w:val="0"/>
          <w:numId w:val="43"/>
        </w:numPr>
        <w:spacing w:after="0" w:line="240" w:lineRule="auto"/>
        <w:rPr>
          <w:rFonts w:ascii="Cambria" w:hAnsi="Cambria" w:cs="Arial"/>
        </w:rPr>
      </w:pPr>
      <w:r w:rsidRPr="008B6C63">
        <w:rPr>
          <w:rFonts w:ascii="Cambria" w:hAnsi="Cambria" w:cs="Arial"/>
        </w:rPr>
        <w:t xml:space="preserve">Ukupni odliv </w:t>
      </w:r>
    </w:p>
    <w:p w:rsidRPr="00E041BD" w:rsidR="00442CB1" w:rsidP="00442CB1" w:rsidRDefault="00442CB1">
      <w:pPr>
        <w:pStyle w:val="Odlomakpopisa"/>
        <w:spacing w:after="0" w:line="240" w:lineRule="auto"/>
        <w:rPr>
          <w:rFonts w:ascii="Cambria" w:hAnsi="Cambria" w:cs="Arial"/>
        </w:rPr>
      </w:pPr>
      <w:r w:rsidRPr="00E041BD">
        <w:rPr>
          <w:rFonts w:ascii="Cambria" w:hAnsi="Cambria" w:cs="Arial"/>
        </w:rPr>
        <w:t xml:space="preserve">                                                      </w:t>
      </w:r>
    </w:p>
    <w:tbl>
      <w:tblPr>
        <w:tblW w:w="9464" w:type="dxa"/>
        <w:tblBorders>
          <w:top w:val="single" w:color="A6A6A6" w:sz="2" w:space="0"/>
          <w:left w:val="single" w:color="A6A6A6" w:sz="2" w:space="0"/>
          <w:bottom w:val="single" w:color="A6A6A6" w:sz="2" w:space="0"/>
          <w:right w:val="single" w:color="A6A6A6" w:sz="2" w:space="0"/>
          <w:insideH w:val="single" w:color="A6A6A6" w:sz="2" w:space="0"/>
          <w:insideV w:val="single" w:color="A6A6A6" w:sz="2" w:space="0"/>
        </w:tblBorders>
        <w:tblLook w:firstRow="0" w:lastRow="1" w:firstColumn="0" w:lastColumn="0" w:noHBand="1" w:noVBand="0" w:val="0240"/>
      </w:tblPr>
      <w:tblGrid>
        <w:gridCol w:w="7668"/>
        <w:gridCol w:w="1796"/>
      </w:tblGrid>
      <w:tr w:rsidRPr="003933AF" w:rsidR="00442CB1" w:rsidTr="00656247">
        <w:tc>
          <w:tcPr>
            <w:tcW w:w="7668" w:type="dxa"/>
          </w:tcPr>
          <w:p w:rsidRPr="003E6412" w:rsidR="00442CB1" w:rsidP="007123B2" w:rsidRDefault="00442CB1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</w:t>
            </w:r>
            <w:r w:rsidR="007123B2">
              <w:rPr>
                <w:rFonts w:ascii="Cambria" w:hAnsi="Cambria" w:cs="Arial"/>
              </w:rPr>
              <w:t>obilazak i pokazivanje nekretnina</w:t>
            </w:r>
          </w:p>
        </w:tc>
        <w:tc>
          <w:tcPr>
            <w:tcW w:w="1796" w:type="dxa"/>
          </w:tcPr>
          <w:p w:rsidRPr="003E6412" w:rsidR="00442CB1" w:rsidP="00656247" w:rsidRDefault="007123B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360,00</w:t>
            </w:r>
            <w:r w:rsidRPr="00D76B45" w:rsidR="00442CB1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442CB1" w:rsidTr="00656247">
        <w:tc>
          <w:tcPr>
            <w:tcW w:w="7668" w:type="dxa"/>
          </w:tcPr>
          <w:p w:rsidR="00442CB1" w:rsidP="007123B2" w:rsidRDefault="003077E1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</w:t>
            </w:r>
            <w:r w:rsidR="007123B2">
              <w:rPr>
                <w:rFonts w:ascii="Cambria" w:hAnsi="Cambria" w:cs="Arial"/>
              </w:rPr>
              <w:t xml:space="preserve">pristup vještaka ročištu, temeljem rješenja Općinskog radnog suda u Zagrebu, 6 </w:t>
            </w:r>
            <w:proofErr w:type="spellStart"/>
            <w:r w:rsidR="007123B2">
              <w:rPr>
                <w:rFonts w:ascii="Cambria" w:hAnsi="Cambria" w:cs="Arial"/>
              </w:rPr>
              <w:t>Pr</w:t>
            </w:r>
            <w:proofErr w:type="spellEnd"/>
            <w:r w:rsidR="007123B2">
              <w:rPr>
                <w:rFonts w:ascii="Cambria" w:hAnsi="Cambria" w:cs="Arial"/>
              </w:rPr>
              <w:t>-301/14-101</w:t>
            </w:r>
          </w:p>
        </w:tc>
        <w:tc>
          <w:tcPr>
            <w:tcW w:w="1796" w:type="dxa"/>
          </w:tcPr>
          <w:p w:rsidR="003077E1" w:rsidP="00656247" w:rsidRDefault="007123B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250,00</w:t>
            </w:r>
            <w:r w:rsidR="003077E1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442CB1" w:rsidTr="00656247">
        <w:tc>
          <w:tcPr>
            <w:tcW w:w="7668" w:type="dxa"/>
          </w:tcPr>
          <w:p w:rsidR="00442CB1" w:rsidP="007123B2" w:rsidRDefault="003077E1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</w:t>
            </w:r>
            <w:r w:rsidR="007123B2">
              <w:rPr>
                <w:rFonts w:ascii="Cambria" w:hAnsi="Cambria" w:cs="Arial"/>
              </w:rPr>
              <w:t xml:space="preserve">naknada troškova svjedoku za pristupanje ročištu, temeljem rješenja Općinskog radnog suda u Zagrebu, 6 </w:t>
            </w:r>
            <w:proofErr w:type="spellStart"/>
            <w:r w:rsidR="007123B2">
              <w:rPr>
                <w:rFonts w:ascii="Cambria" w:hAnsi="Cambria" w:cs="Arial"/>
              </w:rPr>
              <w:t>Pr</w:t>
            </w:r>
            <w:proofErr w:type="spellEnd"/>
            <w:r w:rsidR="007123B2">
              <w:rPr>
                <w:rFonts w:ascii="Cambria" w:hAnsi="Cambria" w:cs="Arial"/>
              </w:rPr>
              <w:t>-301/14-114</w:t>
            </w:r>
          </w:p>
        </w:tc>
        <w:tc>
          <w:tcPr>
            <w:tcW w:w="1796" w:type="dxa"/>
          </w:tcPr>
          <w:p w:rsidR="00442CB1" w:rsidP="00656247" w:rsidRDefault="007123B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406,09</w:t>
            </w:r>
            <w:r w:rsidR="003077E1">
              <w:rPr>
                <w:rFonts w:ascii="Cambria" w:hAnsi="Cambria" w:cs="Arial"/>
              </w:rPr>
              <w:t xml:space="preserve"> kn</w:t>
            </w:r>
          </w:p>
        </w:tc>
      </w:tr>
      <w:tr w:rsidRPr="003933AF" w:rsidR="00442CB1" w:rsidTr="00656247">
        <w:tc>
          <w:tcPr>
            <w:tcW w:w="7668" w:type="dxa"/>
          </w:tcPr>
          <w:p w:rsidRPr="003E6412" w:rsidR="00442CB1" w:rsidP="00656247" w:rsidRDefault="003077E1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trošak za depozit javni bilježnik A. Gajski</w:t>
            </w:r>
          </w:p>
        </w:tc>
        <w:tc>
          <w:tcPr>
            <w:tcW w:w="1796" w:type="dxa"/>
          </w:tcPr>
          <w:p w:rsidRPr="003E6412" w:rsidR="00442CB1" w:rsidP="00656247" w:rsidRDefault="00C4294D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2.437,50 kn</w:t>
            </w:r>
          </w:p>
        </w:tc>
      </w:tr>
      <w:tr w:rsidRPr="003933AF" w:rsidR="007123B2" w:rsidTr="00656247">
        <w:tc>
          <w:tcPr>
            <w:tcW w:w="7668" w:type="dxa"/>
          </w:tcPr>
          <w:p w:rsidR="007123B2" w:rsidP="00656247" w:rsidRDefault="007123B2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pristojba u predmetu </w:t>
            </w:r>
            <w:proofErr w:type="spellStart"/>
            <w:r>
              <w:rPr>
                <w:rFonts w:ascii="Cambria" w:hAnsi="Cambria" w:cs="Arial"/>
              </w:rPr>
              <w:t>Ovr</w:t>
            </w:r>
            <w:proofErr w:type="spellEnd"/>
            <w:r>
              <w:rPr>
                <w:rFonts w:ascii="Cambria" w:hAnsi="Cambria" w:cs="Arial"/>
              </w:rPr>
              <w:t>-304/2018</w:t>
            </w:r>
          </w:p>
        </w:tc>
        <w:tc>
          <w:tcPr>
            <w:tcW w:w="1796" w:type="dxa"/>
          </w:tcPr>
          <w:p w:rsidR="007123B2" w:rsidP="00656247" w:rsidRDefault="007123B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200,00 kn</w:t>
            </w:r>
          </w:p>
        </w:tc>
      </w:tr>
      <w:tr w:rsidRPr="003933AF" w:rsidR="007123B2" w:rsidTr="00656247">
        <w:tc>
          <w:tcPr>
            <w:tcW w:w="7668" w:type="dxa"/>
          </w:tcPr>
          <w:p w:rsidR="007123B2" w:rsidP="00656247" w:rsidRDefault="007123B2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</w:t>
            </w:r>
            <w:proofErr w:type="spellStart"/>
            <w:r>
              <w:rPr>
                <w:rFonts w:ascii="Cambria" w:hAnsi="Cambria" w:cs="Arial"/>
              </w:rPr>
              <w:t>odvj</w:t>
            </w:r>
            <w:proofErr w:type="spellEnd"/>
            <w:r>
              <w:rPr>
                <w:rFonts w:ascii="Cambria" w:hAnsi="Cambria" w:cs="Arial"/>
              </w:rPr>
              <w:t xml:space="preserve">. trošak za zastupanje </w:t>
            </w:r>
            <w:proofErr w:type="spellStart"/>
            <w:r>
              <w:rPr>
                <w:rFonts w:ascii="Cambria" w:hAnsi="Cambria" w:cs="Arial"/>
              </w:rPr>
              <w:t>Pr</w:t>
            </w:r>
            <w:proofErr w:type="spellEnd"/>
            <w:r>
              <w:rPr>
                <w:rFonts w:ascii="Cambria" w:hAnsi="Cambria" w:cs="Arial"/>
              </w:rPr>
              <w:t xml:space="preserve">-301/14, </w:t>
            </w:r>
            <w:proofErr w:type="spellStart"/>
            <w:r>
              <w:rPr>
                <w:rFonts w:ascii="Cambria" w:hAnsi="Cambria" w:cs="Arial"/>
              </w:rPr>
              <w:t>odvj</w:t>
            </w:r>
            <w:proofErr w:type="spellEnd"/>
            <w:r>
              <w:rPr>
                <w:rFonts w:ascii="Cambria" w:hAnsi="Cambria" w:cs="Arial"/>
              </w:rPr>
              <w:t>. M. Ivanković</w:t>
            </w:r>
          </w:p>
        </w:tc>
        <w:tc>
          <w:tcPr>
            <w:tcW w:w="1796" w:type="dxa"/>
          </w:tcPr>
          <w:p w:rsidR="007123B2" w:rsidP="00656247" w:rsidRDefault="007123B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9.000,00 kn</w:t>
            </w:r>
          </w:p>
        </w:tc>
      </w:tr>
      <w:tr w:rsidRPr="003933AF" w:rsidR="007123B2" w:rsidTr="00656247">
        <w:tc>
          <w:tcPr>
            <w:tcW w:w="7668" w:type="dxa"/>
          </w:tcPr>
          <w:p w:rsidR="007123B2" w:rsidP="00656247" w:rsidRDefault="007123B2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FINA – plaćanje po opomeni</w:t>
            </w:r>
          </w:p>
        </w:tc>
        <w:tc>
          <w:tcPr>
            <w:tcW w:w="1796" w:type="dxa"/>
          </w:tcPr>
          <w:p w:rsidR="007123B2" w:rsidP="00656247" w:rsidRDefault="007123B2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60,00 kn</w:t>
            </w:r>
          </w:p>
        </w:tc>
      </w:tr>
      <w:tr w:rsidRPr="008B6C63" w:rsidR="00442CB1" w:rsidTr="00656247">
        <w:tc>
          <w:tcPr>
            <w:tcW w:w="7668" w:type="dxa"/>
            <w:tcBorders>
              <w:top w:val="single" w:color="A6A6A6" w:sz="2" w:space="0"/>
              <w:left w:val="single" w:color="A6A6A6" w:sz="2" w:space="0"/>
              <w:bottom w:val="single" w:color="A6A6A6" w:sz="2" w:space="0"/>
              <w:right w:val="single" w:color="A6A6A6" w:sz="2" w:space="0"/>
            </w:tcBorders>
          </w:tcPr>
          <w:p w:rsidRPr="008B6C63" w:rsidR="00442CB1" w:rsidP="00656247" w:rsidRDefault="00442CB1">
            <w:pPr>
              <w:spacing w:after="0"/>
              <w:rPr>
                <w:rFonts w:ascii="Cambria" w:hAnsi="Cambria" w:cs="Arial"/>
                <w:b/>
              </w:rPr>
            </w:pPr>
            <w:r w:rsidRPr="008B6C63">
              <w:rPr>
                <w:rFonts w:ascii="Cambria" w:hAnsi="Cambria" w:cs="Arial"/>
                <w:b/>
              </w:rPr>
              <w:t>Ukupno</w:t>
            </w:r>
          </w:p>
        </w:tc>
        <w:tc>
          <w:tcPr>
            <w:tcW w:w="1796" w:type="dxa"/>
            <w:tcBorders>
              <w:top w:val="single" w:color="A6A6A6" w:sz="2" w:space="0"/>
              <w:left w:val="single" w:color="A6A6A6" w:sz="2" w:space="0"/>
              <w:bottom w:val="single" w:color="A6A6A6" w:sz="2" w:space="0"/>
              <w:right w:val="single" w:color="A6A6A6" w:sz="2" w:space="0"/>
            </w:tcBorders>
          </w:tcPr>
          <w:p w:rsidRPr="008B6C63" w:rsidR="00442CB1" w:rsidP="00656247" w:rsidRDefault="007123B2">
            <w:pPr>
              <w:spacing w:after="0"/>
              <w:jc w:val="right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10.276,09</w:t>
            </w:r>
            <w:r w:rsidR="00442CB1">
              <w:rPr>
                <w:rFonts w:ascii="Cambria" w:hAnsi="Cambria" w:cs="Arial"/>
                <w:b/>
              </w:rPr>
              <w:t xml:space="preserve"> </w:t>
            </w:r>
            <w:r w:rsidRPr="008B6C63" w:rsidR="00442CB1">
              <w:rPr>
                <w:rFonts w:ascii="Cambria" w:hAnsi="Cambria" w:cs="Arial"/>
                <w:b/>
              </w:rPr>
              <w:t>kn</w:t>
            </w:r>
          </w:p>
        </w:tc>
      </w:tr>
    </w:tbl>
    <w:p w:rsidR="00D76B45" w:rsidP="00DF35F7" w:rsidRDefault="00D76B45">
      <w:pPr>
        <w:spacing w:after="0"/>
        <w:jc w:val="both"/>
        <w:rPr>
          <w:rFonts w:cs="Tahoma" w:asciiTheme="majorHAnsi" w:hAnsiTheme="majorHAnsi"/>
          <w:b/>
        </w:rPr>
      </w:pPr>
    </w:p>
    <w:p w:rsidR="00DF35F7" w:rsidP="00DF35F7" w:rsidRDefault="007123B2">
      <w:pPr>
        <w:pStyle w:val="Odlomakpopisa"/>
        <w:jc w:val="both"/>
        <w:rPr>
          <w:rFonts w:cs="Tahoma" w:asciiTheme="majorHAnsi" w:hAnsiTheme="majorHAnsi"/>
          <w:b/>
        </w:rPr>
      </w:pPr>
      <w:r w:rsidRPr="007123B2">
        <w:rPr>
          <w:rFonts w:cs="Tahoma" w:asciiTheme="majorHAnsi" w:hAnsiTheme="majorHAnsi"/>
        </w:rPr>
        <w:t xml:space="preserve">Saldo na računu </w:t>
      </w:r>
      <w:r>
        <w:rPr>
          <w:rFonts w:cs="Tahoma" w:asciiTheme="majorHAnsi" w:hAnsiTheme="majorHAnsi"/>
        </w:rPr>
        <w:t>na dan 13.09.2019.g.</w:t>
      </w:r>
      <w:r w:rsidRPr="007123B2">
        <w:rPr>
          <w:rFonts w:cs="Tahoma" w:asciiTheme="majorHAnsi" w:hAnsiTheme="majorHAnsi"/>
        </w:rPr>
        <w:t xml:space="preserve">:    </w:t>
      </w:r>
      <w:r>
        <w:rPr>
          <w:rFonts w:cs="Tahoma" w:asciiTheme="majorHAnsi" w:hAnsiTheme="majorHAnsi"/>
        </w:rPr>
        <w:t>67.820,26 kn</w:t>
      </w:r>
      <w:r w:rsidRPr="007123B2">
        <w:rPr>
          <w:rFonts w:cs="Tahoma" w:asciiTheme="majorHAnsi" w:hAnsiTheme="majorHAnsi"/>
        </w:rPr>
        <w:t xml:space="preserve"> </w:t>
      </w:r>
      <w:proofErr w:type="spellStart"/>
      <w:r w:rsidRPr="007123B2">
        <w:rPr>
          <w:rFonts w:cs="Tahoma" w:asciiTheme="majorHAnsi" w:hAnsiTheme="majorHAnsi"/>
        </w:rPr>
        <w:t>kn</w:t>
      </w:r>
      <w:proofErr w:type="spellEnd"/>
    </w:p>
    <w:p w:rsidR="00DF35F7" w:rsidP="00182656" w:rsidRDefault="00DF35F7">
      <w:pPr>
        <w:jc w:val="both"/>
        <w:rPr>
          <w:rFonts w:cs="Tahoma" w:asciiTheme="majorHAnsi" w:hAnsiTheme="majorHAnsi"/>
          <w:b/>
        </w:rPr>
      </w:pPr>
      <w:r>
        <w:rPr>
          <w:rFonts w:cs="Tahoma" w:asciiTheme="majorHAnsi" w:hAnsiTheme="majorHAnsi"/>
          <w:b/>
        </w:rPr>
        <w:t xml:space="preserve">Sveukupno saldo na oba računa: </w:t>
      </w:r>
      <w:r w:rsidR="007123B2">
        <w:rPr>
          <w:rFonts w:cs="Tahoma" w:asciiTheme="majorHAnsi" w:hAnsiTheme="majorHAnsi"/>
          <w:b/>
        </w:rPr>
        <w:t>67.820,26</w:t>
      </w:r>
      <w:r>
        <w:rPr>
          <w:rFonts w:cs="Tahoma" w:asciiTheme="majorHAnsi" w:hAnsiTheme="majorHAnsi"/>
          <w:b/>
        </w:rPr>
        <w:t xml:space="preserve"> kn</w:t>
      </w:r>
    </w:p>
    <w:p w:rsidR="00591CAA" w:rsidP="00FE2C7D" w:rsidRDefault="00591CAA">
      <w:pPr>
        <w:pStyle w:val="Odlomakpopisa"/>
        <w:jc w:val="both"/>
        <w:rPr>
          <w:rFonts w:cs="Tahoma" w:asciiTheme="majorHAnsi" w:hAnsiTheme="majorHAnsi"/>
          <w:b/>
        </w:rPr>
      </w:pPr>
    </w:p>
    <w:p w:rsidR="004857C5" w:rsidP="00442CB1" w:rsidRDefault="004857C5">
      <w:pPr>
        <w:pStyle w:val="Odlomakpopisa"/>
        <w:numPr>
          <w:ilvl w:val="0"/>
          <w:numId w:val="43"/>
        </w:numPr>
        <w:spacing w:after="0" w:line="240" w:lineRule="auto"/>
        <w:rPr>
          <w:rFonts w:ascii="Cambria" w:hAnsi="Cambria" w:cs="Arial"/>
        </w:rPr>
      </w:pPr>
      <w:r>
        <w:rPr>
          <w:rFonts w:ascii="Cambria" w:hAnsi="Cambria" w:cs="Arial"/>
        </w:rPr>
        <w:t xml:space="preserve">Dospjeli nepodmireni troškovi od otvaranja stečajnog postupka </w:t>
      </w:r>
      <w:r w:rsidRPr="008B6C63">
        <w:rPr>
          <w:rFonts w:ascii="Cambria" w:hAnsi="Cambria" w:cs="Arial"/>
        </w:rPr>
        <w:t>20.09.2012</w:t>
      </w:r>
      <w:r>
        <w:rPr>
          <w:rFonts w:ascii="Cambria" w:hAnsi="Cambria" w:cs="Arial"/>
        </w:rPr>
        <w:t xml:space="preserve">.g. do </w:t>
      </w:r>
      <w:r w:rsidR="00C4294D">
        <w:rPr>
          <w:rFonts w:ascii="Cambria" w:hAnsi="Cambria" w:cs="Arial"/>
        </w:rPr>
        <w:t>29</w:t>
      </w:r>
      <w:r>
        <w:rPr>
          <w:rFonts w:ascii="Cambria" w:hAnsi="Cambria" w:cs="Arial"/>
        </w:rPr>
        <w:t>.</w:t>
      </w:r>
      <w:r w:rsidR="00C4294D">
        <w:rPr>
          <w:rFonts w:ascii="Cambria" w:hAnsi="Cambria" w:cs="Arial"/>
        </w:rPr>
        <w:t>05</w:t>
      </w:r>
      <w:r>
        <w:rPr>
          <w:rFonts w:ascii="Cambria" w:hAnsi="Cambria" w:cs="Arial"/>
        </w:rPr>
        <w:t>.201</w:t>
      </w:r>
      <w:r w:rsidR="00C4294D">
        <w:rPr>
          <w:rFonts w:ascii="Cambria" w:hAnsi="Cambria" w:cs="Arial"/>
        </w:rPr>
        <w:t>7</w:t>
      </w:r>
      <w:r>
        <w:rPr>
          <w:rFonts w:ascii="Cambria" w:hAnsi="Cambria" w:cs="Arial"/>
        </w:rPr>
        <w:t>.g.</w:t>
      </w:r>
      <w:r w:rsidRPr="00E041BD">
        <w:rPr>
          <w:rFonts w:ascii="Cambria" w:hAnsi="Cambria" w:cs="Arial"/>
        </w:rPr>
        <w:t xml:space="preserve">    </w:t>
      </w:r>
    </w:p>
    <w:p w:rsidRPr="004857C5" w:rsidR="004857C5" w:rsidP="004857C5" w:rsidRDefault="004857C5">
      <w:pPr>
        <w:spacing w:after="0" w:line="240" w:lineRule="auto"/>
        <w:rPr>
          <w:rFonts w:ascii="Cambria" w:hAnsi="Cambria" w:cs="Arial"/>
        </w:rPr>
      </w:pPr>
    </w:p>
    <w:tbl>
      <w:tblPr>
        <w:tblW w:w="9464" w:type="dxa"/>
        <w:tblBorders>
          <w:top w:val="single" w:color="A6A6A6" w:sz="2" w:space="0"/>
          <w:left w:val="single" w:color="A6A6A6" w:sz="2" w:space="0"/>
          <w:bottom w:val="single" w:color="A6A6A6" w:sz="2" w:space="0"/>
          <w:right w:val="single" w:color="A6A6A6" w:sz="2" w:space="0"/>
          <w:insideH w:val="single" w:color="A6A6A6" w:sz="2" w:space="0"/>
          <w:insideV w:val="single" w:color="A6A6A6" w:sz="2" w:space="0"/>
        </w:tblBorders>
        <w:tblLook w:firstRow="0" w:lastRow="1" w:firstColumn="0" w:lastColumn="0" w:noHBand="1" w:noVBand="0" w:val="0240"/>
      </w:tblPr>
      <w:tblGrid>
        <w:gridCol w:w="7668"/>
        <w:gridCol w:w="1796"/>
      </w:tblGrid>
      <w:tr w:rsidRPr="008B6C63" w:rsidR="003933AF" w:rsidTr="006F62B6">
        <w:tc>
          <w:tcPr>
            <w:tcW w:w="7668" w:type="dxa"/>
          </w:tcPr>
          <w:p w:rsidRPr="007170AE" w:rsidR="003933AF" w:rsidP="00594654" w:rsidRDefault="003933AF">
            <w:pPr>
              <w:spacing w:after="0"/>
              <w:rPr>
                <w:rFonts w:ascii="Cambria" w:hAnsi="Cambria" w:cs="Arial"/>
              </w:rPr>
            </w:pPr>
            <w:r w:rsidRPr="007170AE">
              <w:rPr>
                <w:rFonts w:ascii="Cambria" w:hAnsi="Cambria" w:cs="Arial"/>
              </w:rPr>
              <w:t>- računovodstveno knjigovodstveni poslovi</w:t>
            </w:r>
            <w:r w:rsidR="00C4294D">
              <w:rPr>
                <w:rFonts w:ascii="Cambria" w:hAnsi="Cambria" w:cs="Arial"/>
              </w:rPr>
              <w:t xml:space="preserve"> (750,00 kn </w:t>
            </w:r>
            <w:proofErr w:type="spellStart"/>
            <w:r w:rsidR="00C4294D">
              <w:rPr>
                <w:rFonts w:ascii="Cambria" w:hAnsi="Cambria" w:cs="Arial"/>
              </w:rPr>
              <w:t>mj</w:t>
            </w:r>
            <w:proofErr w:type="spellEnd"/>
            <w:r w:rsidR="00C4294D">
              <w:rPr>
                <w:rFonts w:ascii="Cambria" w:hAnsi="Cambria" w:cs="Arial"/>
              </w:rPr>
              <w:t xml:space="preserve">, </w:t>
            </w:r>
            <w:r w:rsidR="00594654">
              <w:rPr>
                <w:rFonts w:ascii="Cambria" w:hAnsi="Cambria" w:cs="Arial"/>
              </w:rPr>
              <w:t>05</w:t>
            </w:r>
            <w:r w:rsidR="00DF35F7">
              <w:rPr>
                <w:rFonts w:ascii="Cambria" w:hAnsi="Cambria" w:cs="Arial"/>
              </w:rPr>
              <w:t>-0</w:t>
            </w:r>
            <w:r w:rsidR="00594654">
              <w:rPr>
                <w:rFonts w:ascii="Cambria" w:hAnsi="Cambria" w:cs="Arial"/>
              </w:rPr>
              <w:t>8</w:t>
            </w:r>
            <w:r w:rsidR="00DF35F7">
              <w:rPr>
                <w:rFonts w:ascii="Cambria" w:hAnsi="Cambria" w:cs="Arial"/>
              </w:rPr>
              <w:t>/201</w:t>
            </w:r>
            <w:r w:rsidR="00594654">
              <w:rPr>
                <w:rFonts w:ascii="Cambria" w:hAnsi="Cambria" w:cs="Arial"/>
              </w:rPr>
              <w:t>9</w:t>
            </w:r>
            <w:r w:rsidR="00DF35F7">
              <w:rPr>
                <w:rFonts w:ascii="Cambria" w:hAnsi="Cambria" w:cs="Arial"/>
              </w:rPr>
              <w:t>)</w:t>
            </w:r>
          </w:p>
        </w:tc>
        <w:tc>
          <w:tcPr>
            <w:tcW w:w="1796" w:type="dxa"/>
          </w:tcPr>
          <w:p w:rsidRPr="008B6C63" w:rsidR="003933AF" w:rsidP="00594654" w:rsidRDefault="00DF35F7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</w:t>
            </w:r>
            <w:r w:rsidR="00594654">
              <w:rPr>
                <w:rFonts w:ascii="Cambria" w:hAnsi="Cambria" w:cs="Arial"/>
              </w:rPr>
              <w:t>.000,00</w:t>
            </w:r>
            <w:r w:rsidR="003933AF">
              <w:rPr>
                <w:rFonts w:ascii="Cambria" w:hAnsi="Cambria" w:cs="Arial"/>
              </w:rPr>
              <w:t xml:space="preserve"> kn</w:t>
            </w:r>
          </w:p>
        </w:tc>
      </w:tr>
      <w:tr w:rsidRPr="008B6C63" w:rsidR="003933AF" w:rsidTr="006F62B6">
        <w:tc>
          <w:tcPr>
            <w:tcW w:w="7668" w:type="dxa"/>
          </w:tcPr>
          <w:p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 w:rsidRPr="003933AF">
              <w:rPr>
                <w:rFonts w:ascii="Cambria" w:hAnsi="Cambria" w:cs="Arial"/>
              </w:rPr>
              <w:t>- suradnik stečajnog upravitelja – administrativni poslovi</w:t>
            </w:r>
            <w:r w:rsidR="00C4294D">
              <w:rPr>
                <w:rFonts w:ascii="Cambria" w:hAnsi="Cambria" w:cs="Arial"/>
              </w:rPr>
              <w:t xml:space="preserve"> (500,00 kn mj.</w:t>
            </w:r>
            <w:r w:rsidR="00DF35F7">
              <w:rPr>
                <w:rFonts w:ascii="Cambria" w:hAnsi="Cambria" w:cs="Arial"/>
              </w:rPr>
              <w:t xml:space="preserve">, </w:t>
            </w:r>
            <w:r w:rsidR="00594654">
              <w:rPr>
                <w:rFonts w:ascii="Cambria" w:hAnsi="Cambria" w:cs="Arial"/>
              </w:rPr>
              <w:t>05-</w:t>
            </w:r>
            <w:r w:rsidR="00594654">
              <w:rPr>
                <w:rFonts w:ascii="Cambria" w:hAnsi="Cambria" w:cs="Arial"/>
              </w:rPr>
              <w:lastRenderedPageBreak/>
              <w:t>08/2019)</w:t>
            </w:r>
          </w:p>
        </w:tc>
        <w:tc>
          <w:tcPr>
            <w:tcW w:w="1796" w:type="dxa"/>
          </w:tcPr>
          <w:p w:rsidR="003933AF" w:rsidP="00DF35F7" w:rsidRDefault="00594654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2.000</w:t>
            </w:r>
            <w:r w:rsidR="003933AF">
              <w:rPr>
                <w:rFonts w:ascii="Cambria" w:hAnsi="Cambria" w:cs="Arial"/>
              </w:rPr>
              <w:t>,00 kn</w:t>
            </w:r>
          </w:p>
        </w:tc>
      </w:tr>
      <w:tr w:rsidRPr="00A32B17" w:rsidR="00C4294D" w:rsidTr="00656247">
        <w:tc>
          <w:tcPr>
            <w:tcW w:w="7668" w:type="dxa"/>
          </w:tcPr>
          <w:p w:rsidRPr="00A32B17" w:rsidR="00C4294D" w:rsidP="00594654" w:rsidRDefault="00C4294D">
            <w:pPr>
              <w:spacing w:after="0" w:line="240" w:lineRule="auto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lastRenderedPageBreak/>
              <w:t xml:space="preserve">- najam ureda stečajnog upravitelja (1.000,00 kn + PDV mjesečno, od 03/2016 do </w:t>
            </w:r>
            <w:r w:rsidR="00594654">
              <w:rPr>
                <w:rFonts w:cs="Arial" w:asciiTheme="majorHAnsi" w:hAnsiTheme="majorHAnsi"/>
              </w:rPr>
              <w:t>08-2019</w:t>
            </w:r>
            <w:r>
              <w:rPr>
                <w:rFonts w:cs="Arial" w:asciiTheme="majorHAnsi" w:hAnsiTheme="majorHAnsi"/>
              </w:rPr>
              <w:t xml:space="preserve"> – </w:t>
            </w:r>
            <w:r w:rsidR="00594654">
              <w:rPr>
                <w:rFonts w:cs="Arial" w:asciiTheme="majorHAnsi" w:hAnsiTheme="majorHAnsi"/>
              </w:rPr>
              <w:t xml:space="preserve">42 </w:t>
            </w:r>
            <w:r>
              <w:rPr>
                <w:rFonts w:cs="Arial" w:asciiTheme="majorHAnsi" w:hAnsiTheme="majorHAnsi"/>
              </w:rPr>
              <w:t>mjesec</w:t>
            </w:r>
            <w:r w:rsidR="00594654">
              <w:rPr>
                <w:rFonts w:cs="Arial" w:asciiTheme="majorHAnsi" w:hAnsiTheme="majorHAnsi"/>
              </w:rPr>
              <w:t>a</w:t>
            </w:r>
            <w:r>
              <w:rPr>
                <w:rFonts w:cs="Arial" w:asciiTheme="majorHAnsi" w:hAnsiTheme="majorHAnsi"/>
              </w:rPr>
              <w:t>)</w:t>
            </w:r>
          </w:p>
        </w:tc>
        <w:tc>
          <w:tcPr>
            <w:tcW w:w="1796" w:type="dxa"/>
          </w:tcPr>
          <w:p w:rsidRPr="00A32B17" w:rsidR="00C4294D" w:rsidP="00656247" w:rsidRDefault="00594654">
            <w:pPr>
              <w:spacing w:after="0" w:line="240" w:lineRule="auto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52.500</w:t>
            </w:r>
            <w:r w:rsidR="000332A8">
              <w:rPr>
                <w:rFonts w:asciiTheme="majorHAnsi" w:hAnsiTheme="majorHAnsi"/>
              </w:rPr>
              <w:t>,00</w:t>
            </w:r>
            <w:r w:rsidR="00C4294D">
              <w:rPr>
                <w:rFonts w:asciiTheme="majorHAnsi" w:hAnsiTheme="majorHAnsi"/>
              </w:rPr>
              <w:t xml:space="preserve"> kn</w:t>
            </w:r>
          </w:p>
        </w:tc>
      </w:tr>
      <w:tr w:rsidRPr="008B6C63" w:rsidR="003933AF" w:rsidTr="006F62B6">
        <w:tc>
          <w:tcPr>
            <w:tcW w:w="7668" w:type="dxa"/>
          </w:tcPr>
          <w:p w:rsidRPr="008B6C63" w:rsidR="003933AF" w:rsidP="00806CC7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sudska pristojba </w:t>
            </w:r>
            <w:proofErr w:type="spellStart"/>
            <w:r>
              <w:rPr>
                <w:rFonts w:ascii="Cambria" w:hAnsi="Cambria" w:cs="Arial"/>
              </w:rPr>
              <w:t>Ovr</w:t>
            </w:r>
            <w:proofErr w:type="spellEnd"/>
            <w:r>
              <w:rPr>
                <w:rFonts w:ascii="Cambria" w:hAnsi="Cambria" w:cs="Arial"/>
              </w:rPr>
              <w:t>-2085/12</w:t>
            </w:r>
          </w:p>
        </w:tc>
        <w:tc>
          <w:tcPr>
            <w:tcW w:w="1796" w:type="dxa"/>
          </w:tcPr>
          <w:p w:rsidRPr="008B6C63" w:rsidR="003933AF" w:rsidP="00806CC7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1.548,80 kn</w:t>
            </w:r>
          </w:p>
        </w:tc>
      </w:tr>
      <w:tr w:rsidRPr="008B6C63" w:rsidR="003933AF" w:rsidTr="006F62B6">
        <w:tc>
          <w:tcPr>
            <w:tcW w:w="7668" w:type="dxa"/>
          </w:tcPr>
          <w:p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sudska pristojba 8. P-185/2011</w:t>
            </w:r>
          </w:p>
        </w:tc>
        <w:tc>
          <w:tcPr>
            <w:tcW w:w="1796" w:type="dxa"/>
          </w:tcPr>
          <w:p w:rsidR="003933AF" w:rsidP="006F62B6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1.333,00 kn</w:t>
            </w:r>
          </w:p>
        </w:tc>
      </w:tr>
      <w:tr w:rsidRPr="008B6C63" w:rsidR="003933AF" w:rsidTr="006F62B6">
        <w:tc>
          <w:tcPr>
            <w:tcW w:w="7668" w:type="dxa"/>
          </w:tcPr>
          <w:p w:rsidRPr="008B6C63"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sudska pristojba 23. P-1799/2011</w:t>
            </w:r>
          </w:p>
        </w:tc>
        <w:tc>
          <w:tcPr>
            <w:tcW w:w="1796" w:type="dxa"/>
          </w:tcPr>
          <w:p w:rsidRPr="008B6C63" w:rsidR="003933AF" w:rsidP="006F62B6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587,00 kn</w:t>
            </w:r>
          </w:p>
        </w:tc>
      </w:tr>
      <w:tr w:rsidRPr="008B6C63" w:rsidR="003933AF" w:rsidTr="006F62B6">
        <w:tc>
          <w:tcPr>
            <w:tcW w:w="7668" w:type="dxa"/>
          </w:tcPr>
          <w:p w:rsidRPr="008B6C63"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parnični trošak 23. P-1799/2011</w:t>
            </w:r>
          </w:p>
        </w:tc>
        <w:tc>
          <w:tcPr>
            <w:tcW w:w="1796" w:type="dxa"/>
          </w:tcPr>
          <w:p w:rsidRPr="008B6C63" w:rsidR="003933AF" w:rsidP="006F62B6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3.657,00 kn</w:t>
            </w:r>
          </w:p>
        </w:tc>
      </w:tr>
      <w:tr w:rsidRPr="008B6C63" w:rsidR="003933AF" w:rsidTr="006F62B6">
        <w:tc>
          <w:tcPr>
            <w:tcW w:w="7668" w:type="dxa"/>
          </w:tcPr>
          <w:p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sudska pristojba 15 </w:t>
            </w:r>
            <w:proofErr w:type="spellStart"/>
            <w:r>
              <w:rPr>
                <w:rFonts w:ascii="Cambria" w:hAnsi="Cambria" w:cs="Arial"/>
              </w:rPr>
              <w:t>Ovr</w:t>
            </w:r>
            <w:proofErr w:type="spellEnd"/>
            <w:r>
              <w:rPr>
                <w:rFonts w:ascii="Cambria" w:hAnsi="Cambria" w:cs="Arial"/>
              </w:rPr>
              <w:t>-2073/11-6</w:t>
            </w:r>
          </w:p>
        </w:tc>
        <w:tc>
          <w:tcPr>
            <w:tcW w:w="1796" w:type="dxa"/>
          </w:tcPr>
          <w:p w:rsidR="003933AF" w:rsidP="006F62B6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650,00 kn</w:t>
            </w:r>
          </w:p>
        </w:tc>
      </w:tr>
      <w:tr w:rsidRPr="008B6C63" w:rsidR="003933AF" w:rsidTr="006F62B6">
        <w:tc>
          <w:tcPr>
            <w:tcW w:w="7668" w:type="dxa"/>
          </w:tcPr>
          <w:p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- parnični trošak 23 P-609/2013</w:t>
            </w:r>
          </w:p>
        </w:tc>
        <w:tc>
          <w:tcPr>
            <w:tcW w:w="1796" w:type="dxa"/>
          </w:tcPr>
          <w:p w:rsidR="003933AF" w:rsidP="006F62B6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661,25 kn</w:t>
            </w:r>
          </w:p>
        </w:tc>
      </w:tr>
      <w:tr w:rsidRPr="008B6C63" w:rsidR="003933AF" w:rsidTr="006F62B6">
        <w:tc>
          <w:tcPr>
            <w:tcW w:w="7668" w:type="dxa"/>
          </w:tcPr>
          <w:p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sudska pristojba </w:t>
            </w:r>
            <w:proofErr w:type="spellStart"/>
            <w:r>
              <w:rPr>
                <w:rFonts w:ascii="Cambria" w:hAnsi="Cambria" w:cs="Arial"/>
              </w:rPr>
              <w:t>Ovr</w:t>
            </w:r>
            <w:proofErr w:type="spellEnd"/>
            <w:r>
              <w:rPr>
                <w:rFonts w:ascii="Cambria" w:hAnsi="Cambria" w:cs="Arial"/>
              </w:rPr>
              <w:t>-2085/12</w:t>
            </w:r>
          </w:p>
        </w:tc>
        <w:tc>
          <w:tcPr>
            <w:tcW w:w="1796" w:type="dxa"/>
          </w:tcPr>
          <w:p w:rsidR="003933AF" w:rsidP="006F62B6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1.545,80 kn</w:t>
            </w:r>
          </w:p>
        </w:tc>
      </w:tr>
      <w:tr w:rsidRPr="008B6C63" w:rsidR="003933AF" w:rsidTr="006F62B6">
        <w:tc>
          <w:tcPr>
            <w:tcW w:w="7668" w:type="dxa"/>
          </w:tcPr>
          <w:p w:rsidR="003933AF" w:rsidP="006F62B6" w:rsidRDefault="003933AF">
            <w:pPr>
              <w:spacing w:after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- sudska pristojba </w:t>
            </w:r>
            <w:proofErr w:type="spellStart"/>
            <w:r>
              <w:rPr>
                <w:rFonts w:ascii="Cambria" w:hAnsi="Cambria" w:cs="Arial"/>
              </w:rPr>
              <w:t>Ovrv</w:t>
            </w:r>
            <w:proofErr w:type="spellEnd"/>
            <w:r>
              <w:rPr>
                <w:rFonts w:ascii="Cambria" w:hAnsi="Cambria" w:cs="Arial"/>
              </w:rPr>
              <w:t>-14106/10-7</w:t>
            </w:r>
          </w:p>
        </w:tc>
        <w:tc>
          <w:tcPr>
            <w:tcW w:w="1796" w:type="dxa"/>
          </w:tcPr>
          <w:p w:rsidR="003933AF" w:rsidP="006F62B6" w:rsidRDefault="003933AF">
            <w:pPr>
              <w:spacing w:after="0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624,00 kn</w:t>
            </w:r>
          </w:p>
        </w:tc>
      </w:tr>
      <w:tr w:rsidRPr="00447343" w:rsidR="003E6412" w:rsidTr="006F62B6">
        <w:tc>
          <w:tcPr>
            <w:tcW w:w="7668" w:type="dxa"/>
          </w:tcPr>
          <w:p w:rsidRPr="00447343" w:rsidR="003E6412" w:rsidP="006F62B6" w:rsidRDefault="003E6412">
            <w:pPr>
              <w:spacing w:after="0" w:line="240" w:lineRule="auto"/>
              <w:rPr>
                <w:rFonts w:cs="Arial" w:asciiTheme="majorHAnsi" w:hAnsiTheme="majorHAnsi"/>
                <w:b/>
              </w:rPr>
            </w:pPr>
            <w:r w:rsidRPr="00447343">
              <w:rPr>
                <w:rFonts w:cs="Arial" w:asciiTheme="majorHAnsi" w:hAnsiTheme="majorHAnsi"/>
                <w:b/>
              </w:rPr>
              <w:t>Ukupno:</w:t>
            </w:r>
          </w:p>
        </w:tc>
        <w:tc>
          <w:tcPr>
            <w:tcW w:w="1796" w:type="dxa"/>
          </w:tcPr>
          <w:p w:rsidRPr="00447343" w:rsidR="003E6412" w:rsidP="006F62B6" w:rsidRDefault="00594654">
            <w:pPr>
              <w:spacing w:after="0" w:line="240" w:lineRule="auto"/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68.106,88</w:t>
            </w:r>
            <w:r w:rsidR="003E6412">
              <w:rPr>
                <w:rFonts w:asciiTheme="majorHAnsi" w:hAnsiTheme="majorHAnsi"/>
                <w:b/>
              </w:rPr>
              <w:t xml:space="preserve"> kn</w:t>
            </w:r>
          </w:p>
        </w:tc>
      </w:tr>
    </w:tbl>
    <w:p w:rsidR="004857C5" w:rsidP="004857C5" w:rsidRDefault="004857C5">
      <w:pPr>
        <w:spacing w:after="0" w:line="240" w:lineRule="auto"/>
        <w:rPr>
          <w:rFonts w:ascii="Cambria" w:hAnsi="Cambria" w:cs="Arial"/>
        </w:rPr>
      </w:pPr>
    </w:p>
    <w:p w:rsidRPr="004857C5" w:rsidR="001841A0" w:rsidP="004857C5" w:rsidRDefault="001841A0">
      <w:pPr>
        <w:spacing w:after="0" w:line="240" w:lineRule="auto"/>
        <w:rPr>
          <w:rFonts w:ascii="Cambria" w:hAnsi="Cambria" w:cs="Arial"/>
        </w:rPr>
      </w:pPr>
    </w:p>
    <w:p w:rsidRPr="00FB573E" w:rsidR="00591CAA" w:rsidP="00442CB1" w:rsidRDefault="009E45A1">
      <w:pPr>
        <w:pStyle w:val="Odlomakpopisa"/>
        <w:numPr>
          <w:ilvl w:val="0"/>
          <w:numId w:val="43"/>
        </w:numPr>
        <w:jc w:val="both"/>
        <w:rPr>
          <w:rFonts w:cs="Tahoma" w:asciiTheme="majorHAnsi" w:hAnsiTheme="majorHAnsi"/>
          <w:b/>
        </w:rPr>
      </w:pPr>
      <w:r>
        <w:rPr>
          <w:rFonts w:ascii="Cambria" w:hAnsi="Cambria" w:cs="Arial"/>
        </w:rPr>
        <w:t xml:space="preserve">Plan troškova za naredno </w:t>
      </w:r>
      <w:proofErr w:type="spellStart"/>
      <w:r>
        <w:rPr>
          <w:rFonts w:ascii="Cambria" w:hAnsi="Cambria" w:cs="Arial"/>
        </w:rPr>
        <w:t>šestmjesečno</w:t>
      </w:r>
      <w:proofErr w:type="spellEnd"/>
      <w:r>
        <w:rPr>
          <w:rFonts w:ascii="Cambria" w:hAnsi="Cambria" w:cs="Arial"/>
        </w:rPr>
        <w:t xml:space="preserve"> razdoblje </w:t>
      </w:r>
      <w:r w:rsidR="00594654">
        <w:rPr>
          <w:rFonts w:ascii="Cambria" w:hAnsi="Cambria" w:cs="Arial"/>
        </w:rPr>
        <w:t>16</w:t>
      </w:r>
      <w:r>
        <w:rPr>
          <w:rFonts w:ascii="Cambria" w:hAnsi="Cambria" w:cs="Arial"/>
        </w:rPr>
        <w:t>.</w:t>
      </w:r>
      <w:r w:rsidR="000332A8">
        <w:rPr>
          <w:rFonts w:ascii="Cambria" w:hAnsi="Cambria" w:cs="Arial"/>
        </w:rPr>
        <w:t>0</w:t>
      </w:r>
      <w:r w:rsidR="00594654">
        <w:rPr>
          <w:rFonts w:ascii="Cambria" w:hAnsi="Cambria" w:cs="Arial"/>
        </w:rPr>
        <w:t>9</w:t>
      </w:r>
      <w:r>
        <w:rPr>
          <w:rFonts w:ascii="Cambria" w:hAnsi="Cambria" w:cs="Arial"/>
        </w:rPr>
        <w:t>.201</w:t>
      </w:r>
      <w:r w:rsidR="00594654">
        <w:rPr>
          <w:rFonts w:ascii="Cambria" w:hAnsi="Cambria" w:cs="Arial"/>
        </w:rPr>
        <w:t>9</w:t>
      </w:r>
      <w:r>
        <w:rPr>
          <w:rFonts w:ascii="Cambria" w:hAnsi="Cambria" w:cs="Arial"/>
        </w:rPr>
        <w:t xml:space="preserve">.g. do </w:t>
      </w:r>
      <w:r w:rsidR="00594654">
        <w:rPr>
          <w:rFonts w:ascii="Cambria" w:hAnsi="Cambria" w:cs="Arial"/>
        </w:rPr>
        <w:t>15</w:t>
      </w:r>
      <w:r>
        <w:rPr>
          <w:rFonts w:ascii="Cambria" w:hAnsi="Cambria" w:cs="Arial"/>
        </w:rPr>
        <w:t>.</w:t>
      </w:r>
      <w:r w:rsidR="00594654">
        <w:rPr>
          <w:rFonts w:ascii="Cambria" w:hAnsi="Cambria" w:cs="Arial"/>
        </w:rPr>
        <w:t>03</w:t>
      </w:r>
      <w:r>
        <w:rPr>
          <w:rFonts w:ascii="Cambria" w:hAnsi="Cambria" w:cs="Arial"/>
        </w:rPr>
        <w:t>.20</w:t>
      </w:r>
      <w:r w:rsidR="00594654">
        <w:rPr>
          <w:rFonts w:ascii="Cambria" w:hAnsi="Cambria" w:cs="Arial"/>
        </w:rPr>
        <w:t>20</w:t>
      </w:r>
      <w:r>
        <w:rPr>
          <w:rFonts w:ascii="Cambria" w:hAnsi="Cambria" w:cs="Arial"/>
        </w:rPr>
        <w:t>.g.</w:t>
      </w:r>
    </w:p>
    <w:tbl>
      <w:tblPr>
        <w:tblW w:w="9464" w:type="dxa"/>
        <w:tblBorders>
          <w:top w:val="single" w:color="A6A6A6" w:sz="2" w:space="0"/>
          <w:left w:val="single" w:color="A6A6A6" w:sz="2" w:space="0"/>
          <w:bottom w:val="single" w:color="A6A6A6" w:sz="2" w:space="0"/>
          <w:right w:val="single" w:color="A6A6A6" w:sz="2" w:space="0"/>
          <w:insideH w:val="single" w:color="A6A6A6" w:sz="2" w:space="0"/>
          <w:insideV w:val="single" w:color="A6A6A6" w:sz="2" w:space="0"/>
        </w:tblBorders>
        <w:tblLook w:firstRow="0" w:lastRow="1" w:firstColumn="0" w:lastColumn="0" w:noHBand="1" w:noVBand="0" w:val="0240"/>
      </w:tblPr>
      <w:tblGrid>
        <w:gridCol w:w="7668"/>
        <w:gridCol w:w="1796"/>
      </w:tblGrid>
      <w:tr w:rsidRPr="00A32B17" w:rsidR="009E45A1" w:rsidTr="006F62B6">
        <w:tc>
          <w:tcPr>
            <w:tcW w:w="7668" w:type="dxa"/>
          </w:tcPr>
          <w:p w:rsidR="009E45A1" w:rsidP="00DF35F7" w:rsidRDefault="00DF35F7">
            <w:pPr>
              <w:spacing w:after="0" w:line="240" w:lineRule="auto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- bankarske naknade, poštarine,</w:t>
            </w:r>
          </w:p>
        </w:tc>
        <w:tc>
          <w:tcPr>
            <w:tcW w:w="1796" w:type="dxa"/>
          </w:tcPr>
          <w:p w:rsidR="009E45A1" w:rsidP="006F62B6" w:rsidRDefault="00DF35F7">
            <w:pPr>
              <w:spacing w:after="0" w:line="240" w:lineRule="auto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500</w:t>
            </w:r>
            <w:r w:rsidR="009E45A1">
              <w:rPr>
                <w:rFonts w:asciiTheme="majorHAnsi" w:hAnsiTheme="majorHAnsi"/>
              </w:rPr>
              <w:t xml:space="preserve">,00 kn </w:t>
            </w:r>
          </w:p>
        </w:tc>
      </w:tr>
      <w:tr w:rsidRPr="00A32B17" w:rsidR="009E45A1" w:rsidTr="006F62B6">
        <w:tc>
          <w:tcPr>
            <w:tcW w:w="7668" w:type="dxa"/>
          </w:tcPr>
          <w:p w:rsidR="009E45A1" w:rsidP="00DF35F7" w:rsidRDefault="009E45A1">
            <w:pPr>
              <w:spacing w:after="0" w:line="240" w:lineRule="auto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 xml:space="preserve">- uredski pribor i materijal </w:t>
            </w:r>
          </w:p>
        </w:tc>
        <w:tc>
          <w:tcPr>
            <w:tcW w:w="1796" w:type="dxa"/>
          </w:tcPr>
          <w:p w:rsidR="009E45A1" w:rsidP="006F62B6" w:rsidRDefault="00535E74">
            <w:pPr>
              <w:spacing w:after="0" w:line="240" w:lineRule="auto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DF35F7">
              <w:rPr>
                <w:rFonts w:asciiTheme="majorHAnsi" w:hAnsiTheme="majorHAnsi"/>
              </w:rPr>
              <w:t>00</w:t>
            </w:r>
            <w:r w:rsidR="009E45A1">
              <w:rPr>
                <w:rFonts w:asciiTheme="majorHAnsi" w:hAnsiTheme="majorHAnsi"/>
              </w:rPr>
              <w:t>,00 kn</w:t>
            </w:r>
          </w:p>
        </w:tc>
      </w:tr>
      <w:tr w:rsidRPr="00A32B17" w:rsidR="009E45A1" w:rsidTr="006F62B6">
        <w:tc>
          <w:tcPr>
            <w:tcW w:w="7668" w:type="dxa"/>
          </w:tcPr>
          <w:p w:rsidRPr="00A32B17" w:rsidR="009E45A1" w:rsidP="00DF35F7" w:rsidRDefault="009E45A1">
            <w:pPr>
              <w:spacing w:after="0" w:line="240" w:lineRule="auto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 xml:space="preserve">- trošak telefona  </w:t>
            </w:r>
          </w:p>
        </w:tc>
        <w:tc>
          <w:tcPr>
            <w:tcW w:w="1796" w:type="dxa"/>
          </w:tcPr>
          <w:p w:rsidRPr="00F34587" w:rsidR="009E45A1" w:rsidP="006F62B6" w:rsidRDefault="00535E74">
            <w:pPr>
              <w:spacing w:after="0" w:line="240" w:lineRule="auto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DF35F7">
              <w:rPr>
                <w:rFonts w:asciiTheme="majorHAnsi" w:hAnsiTheme="majorHAnsi"/>
              </w:rPr>
              <w:t>00</w:t>
            </w:r>
            <w:r w:rsidR="009E45A1">
              <w:rPr>
                <w:rFonts w:asciiTheme="majorHAnsi" w:hAnsiTheme="majorHAnsi"/>
              </w:rPr>
              <w:t xml:space="preserve">,00 kn </w:t>
            </w:r>
          </w:p>
        </w:tc>
      </w:tr>
      <w:tr w:rsidRPr="00A32B17" w:rsidR="009E45A1" w:rsidTr="006F62B6">
        <w:tc>
          <w:tcPr>
            <w:tcW w:w="7668" w:type="dxa"/>
          </w:tcPr>
          <w:p w:rsidRPr="00A32B17" w:rsidR="009E45A1" w:rsidP="000332A8" w:rsidRDefault="009E45A1">
            <w:pPr>
              <w:spacing w:after="0" w:line="240" w:lineRule="auto"/>
              <w:rPr>
                <w:rFonts w:cs="Arial" w:asciiTheme="majorHAnsi" w:hAnsiTheme="majorHAnsi"/>
              </w:rPr>
            </w:pPr>
            <w:r w:rsidRPr="00A32B17">
              <w:rPr>
                <w:rFonts w:cs="Arial" w:asciiTheme="majorHAnsi" w:hAnsiTheme="majorHAnsi"/>
              </w:rPr>
              <w:t xml:space="preserve">- FBS Promet d.o.o., Jastrebarsko – računovodstveni poslovi </w:t>
            </w:r>
            <w:r>
              <w:rPr>
                <w:rFonts w:cs="Arial" w:asciiTheme="majorHAnsi" w:hAnsiTheme="majorHAnsi"/>
              </w:rPr>
              <w:t xml:space="preserve"> bruto </w:t>
            </w:r>
            <w:r w:rsidR="000332A8">
              <w:rPr>
                <w:rFonts w:cs="Arial" w:asciiTheme="majorHAnsi" w:hAnsiTheme="majorHAnsi"/>
              </w:rPr>
              <w:t>750</w:t>
            </w:r>
            <w:r>
              <w:rPr>
                <w:rFonts w:cs="Arial" w:asciiTheme="majorHAnsi" w:hAnsiTheme="majorHAnsi"/>
              </w:rPr>
              <w:t>,00 kn mj. x 6 mj.</w:t>
            </w:r>
          </w:p>
        </w:tc>
        <w:tc>
          <w:tcPr>
            <w:tcW w:w="1796" w:type="dxa"/>
          </w:tcPr>
          <w:p w:rsidRPr="00A32B17" w:rsidR="009E45A1" w:rsidP="006F62B6" w:rsidRDefault="00DF35F7">
            <w:pPr>
              <w:spacing w:after="0" w:line="240" w:lineRule="auto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4.500</w:t>
            </w:r>
            <w:r w:rsidRPr="00A32B17" w:rsidR="009E45A1">
              <w:rPr>
                <w:rFonts w:asciiTheme="majorHAnsi" w:hAnsiTheme="majorHAnsi"/>
              </w:rPr>
              <w:t>,00</w:t>
            </w:r>
            <w:r w:rsidR="009E45A1">
              <w:rPr>
                <w:rFonts w:asciiTheme="majorHAnsi" w:hAnsiTheme="majorHAnsi"/>
              </w:rPr>
              <w:t xml:space="preserve"> kn</w:t>
            </w:r>
          </w:p>
        </w:tc>
      </w:tr>
      <w:tr w:rsidRPr="00A32B17" w:rsidR="009E45A1" w:rsidTr="006F62B6">
        <w:tc>
          <w:tcPr>
            <w:tcW w:w="7668" w:type="dxa"/>
          </w:tcPr>
          <w:p w:rsidRPr="00A32B17" w:rsidR="009E45A1" w:rsidP="000332A8" w:rsidRDefault="009E45A1">
            <w:pPr>
              <w:spacing w:after="0" w:line="240" w:lineRule="auto"/>
              <w:rPr>
                <w:rFonts w:cs="Arial" w:asciiTheme="majorHAnsi" w:hAnsiTheme="majorHAnsi"/>
              </w:rPr>
            </w:pPr>
            <w:r w:rsidRPr="00A32B17">
              <w:rPr>
                <w:rFonts w:cs="Arial" w:asciiTheme="majorHAnsi" w:hAnsiTheme="majorHAnsi"/>
              </w:rPr>
              <w:t xml:space="preserve">- </w:t>
            </w:r>
            <w:r>
              <w:rPr>
                <w:rFonts w:cs="Arial" w:asciiTheme="majorHAnsi" w:hAnsiTheme="majorHAnsi"/>
              </w:rPr>
              <w:t xml:space="preserve">suradnik stečajnog upravitelja  </w:t>
            </w:r>
            <w:r w:rsidRPr="00A32B17">
              <w:rPr>
                <w:rFonts w:cs="Arial" w:asciiTheme="majorHAnsi" w:hAnsiTheme="majorHAnsi"/>
              </w:rPr>
              <w:t xml:space="preserve">- administrativni poslovi  </w:t>
            </w:r>
            <w:r>
              <w:rPr>
                <w:rFonts w:cs="Arial" w:asciiTheme="majorHAnsi" w:hAnsiTheme="majorHAnsi"/>
              </w:rPr>
              <w:t xml:space="preserve">bruto </w:t>
            </w:r>
            <w:r w:rsidR="000332A8">
              <w:rPr>
                <w:rFonts w:cs="Arial" w:asciiTheme="majorHAnsi" w:hAnsiTheme="majorHAnsi"/>
              </w:rPr>
              <w:t>500</w:t>
            </w:r>
            <w:r>
              <w:rPr>
                <w:rFonts w:cs="Arial" w:asciiTheme="majorHAnsi" w:hAnsiTheme="majorHAnsi"/>
              </w:rPr>
              <w:t>,00 kn mj.  x 6 mj.</w:t>
            </w:r>
          </w:p>
        </w:tc>
        <w:tc>
          <w:tcPr>
            <w:tcW w:w="1796" w:type="dxa"/>
          </w:tcPr>
          <w:p w:rsidRPr="00A32B17" w:rsidR="009E45A1" w:rsidP="006F62B6" w:rsidRDefault="00DF35F7">
            <w:pPr>
              <w:spacing w:after="0" w:line="240" w:lineRule="auto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="009E45A1">
              <w:rPr>
                <w:rFonts w:asciiTheme="majorHAnsi" w:hAnsiTheme="majorHAnsi"/>
              </w:rPr>
              <w:t>.000,00 kn</w:t>
            </w:r>
          </w:p>
        </w:tc>
      </w:tr>
      <w:tr w:rsidRPr="00A32B17" w:rsidR="00D00188" w:rsidTr="006F62B6">
        <w:tc>
          <w:tcPr>
            <w:tcW w:w="7668" w:type="dxa"/>
          </w:tcPr>
          <w:p w:rsidRPr="00A32B17" w:rsidR="00D00188" w:rsidP="000A617D" w:rsidRDefault="00D00188">
            <w:pPr>
              <w:spacing w:after="0" w:line="240" w:lineRule="auto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- najam ureda stečajnog upravitelja (1.000,00 kn + PDV mjesečno, 6 mjesec</w:t>
            </w:r>
            <w:r w:rsidR="000A617D">
              <w:rPr>
                <w:rFonts w:cs="Arial" w:asciiTheme="majorHAnsi" w:hAnsiTheme="majorHAnsi"/>
              </w:rPr>
              <w:t>i</w:t>
            </w:r>
            <w:r>
              <w:rPr>
                <w:rFonts w:cs="Arial" w:asciiTheme="majorHAnsi" w:hAnsiTheme="majorHAnsi"/>
              </w:rPr>
              <w:t>)</w:t>
            </w:r>
          </w:p>
        </w:tc>
        <w:tc>
          <w:tcPr>
            <w:tcW w:w="1796" w:type="dxa"/>
          </w:tcPr>
          <w:p w:rsidRPr="00A32B17" w:rsidR="00D00188" w:rsidP="006F62B6" w:rsidRDefault="00D00188">
            <w:pPr>
              <w:spacing w:after="0" w:line="240" w:lineRule="auto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7.500,00 kn</w:t>
            </w:r>
          </w:p>
        </w:tc>
      </w:tr>
      <w:tr w:rsidRPr="008B6C63" w:rsidR="00732AFA" w:rsidTr="006F62B6">
        <w:tc>
          <w:tcPr>
            <w:tcW w:w="7668" w:type="dxa"/>
          </w:tcPr>
          <w:p w:rsidRPr="008B6C63" w:rsidR="00732AFA" w:rsidP="006F62B6" w:rsidRDefault="00732AFA">
            <w:pPr>
              <w:spacing w:after="0"/>
              <w:rPr>
                <w:rFonts w:ascii="Cambria" w:hAnsi="Cambria" w:cs="Arial"/>
                <w:b/>
              </w:rPr>
            </w:pPr>
            <w:r w:rsidRPr="008B6C63">
              <w:rPr>
                <w:rFonts w:ascii="Cambria" w:hAnsi="Cambria" w:cs="Arial"/>
                <w:b/>
              </w:rPr>
              <w:t>Ukupno</w:t>
            </w:r>
          </w:p>
        </w:tc>
        <w:tc>
          <w:tcPr>
            <w:tcW w:w="1796" w:type="dxa"/>
          </w:tcPr>
          <w:p w:rsidRPr="008B6C63" w:rsidR="00732AFA" w:rsidP="00874569" w:rsidRDefault="00535E74">
            <w:pPr>
              <w:spacing w:after="0"/>
              <w:jc w:val="right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15.800</w:t>
            </w:r>
            <w:r w:rsidR="00DF35F7">
              <w:rPr>
                <w:rFonts w:ascii="Cambria" w:hAnsi="Cambria" w:cs="Arial"/>
                <w:b/>
              </w:rPr>
              <w:t>,00</w:t>
            </w:r>
            <w:r w:rsidR="00732AFA">
              <w:rPr>
                <w:rFonts w:ascii="Cambria" w:hAnsi="Cambria" w:cs="Arial"/>
                <w:b/>
              </w:rPr>
              <w:t xml:space="preserve"> </w:t>
            </w:r>
            <w:r w:rsidRPr="008B6C63" w:rsidR="00732AFA">
              <w:rPr>
                <w:rFonts w:ascii="Cambria" w:hAnsi="Cambria" w:cs="Arial"/>
                <w:b/>
              </w:rPr>
              <w:t>kn</w:t>
            </w:r>
          </w:p>
        </w:tc>
      </w:tr>
    </w:tbl>
    <w:p w:rsidR="00594654" w:rsidP="00CE1762" w:rsidRDefault="00594654">
      <w:pPr>
        <w:ind w:left="360"/>
        <w:jc w:val="both"/>
        <w:rPr>
          <w:rFonts w:cs="Tahoma" w:asciiTheme="majorHAnsi" w:hAnsiTheme="majorHAnsi"/>
        </w:rPr>
      </w:pPr>
    </w:p>
    <w:p w:rsidR="00A1305F" w:rsidP="00A1305F" w:rsidRDefault="00594654">
      <w:pPr>
        <w:rPr>
          <w:rFonts w:ascii="Cambria" w:hAnsi="Cambria" w:cs="Arial"/>
          <w:b/>
          <w:lang w:val="pl-PL"/>
        </w:rPr>
      </w:pPr>
      <w:r>
        <w:rPr>
          <w:rFonts w:cs="Tahoma" w:asciiTheme="majorHAnsi" w:hAnsiTheme="majorHAnsi"/>
          <w:b/>
        </w:rPr>
        <w:t xml:space="preserve">4. </w:t>
      </w:r>
      <w:r w:rsidRPr="004D3300" w:rsidR="00A1305F">
        <w:rPr>
          <w:rFonts w:ascii="Cambria" w:hAnsi="Cambria" w:cs="Arial"/>
          <w:b/>
          <w:lang w:val="pl-PL"/>
        </w:rPr>
        <w:t>R</w:t>
      </w:r>
      <w:r w:rsidR="00A1305F">
        <w:rPr>
          <w:rFonts w:ascii="Cambria" w:hAnsi="Cambria" w:cs="Arial"/>
          <w:b/>
          <w:lang w:val="pl-PL"/>
        </w:rPr>
        <w:t xml:space="preserve">adnje koje će se poduzeti u narednom razdoblju </w:t>
      </w:r>
    </w:p>
    <w:p w:rsidR="00540490" w:rsidP="00540490" w:rsidRDefault="00A1305F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ab/>
        <w:t xml:space="preserve">U daljnjem tijeku postupka, </w:t>
      </w:r>
      <w:r w:rsidR="00386B75">
        <w:rPr>
          <w:rFonts w:ascii="Cambria" w:hAnsi="Cambria" w:cs="Arial"/>
        </w:rPr>
        <w:t xml:space="preserve">budući da stečajni dužnik više ne posjeduje nikakvu imovinu koja bi činila stečajnu mase, osim eventualno naplate </w:t>
      </w:r>
      <w:r w:rsidR="00540490">
        <w:rPr>
          <w:rFonts w:ascii="Cambria" w:hAnsi="Cambria" w:cs="Arial"/>
        </w:rPr>
        <w:t xml:space="preserve">od dužnika AUTO MATIJA d.o.o., Sveta </w:t>
      </w:r>
      <w:proofErr w:type="spellStart"/>
      <w:r w:rsidR="00540490">
        <w:rPr>
          <w:rFonts w:ascii="Cambria" w:hAnsi="Cambria" w:cs="Arial"/>
        </w:rPr>
        <w:t>Nedelja</w:t>
      </w:r>
      <w:proofErr w:type="spellEnd"/>
      <w:r w:rsidR="00540490">
        <w:rPr>
          <w:rFonts w:ascii="Cambria" w:hAnsi="Cambria" w:cs="Arial"/>
        </w:rPr>
        <w:t xml:space="preserve"> </w:t>
      </w:r>
      <w:r w:rsidR="00386B75">
        <w:rPr>
          <w:rFonts w:ascii="Cambria" w:hAnsi="Cambria" w:cs="Arial"/>
        </w:rPr>
        <w:t xml:space="preserve">i uspjeha u žalbenom postupku u predmetu </w:t>
      </w:r>
      <w:proofErr w:type="spellStart"/>
      <w:r w:rsidR="00386B75">
        <w:rPr>
          <w:rFonts w:ascii="Cambria" w:hAnsi="Cambria"/>
        </w:rPr>
        <w:t>Pr</w:t>
      </w:r>
      <w:proofErr w:type="spellEnd"/>
      <w:r w:rsidR="00386B75">
        <w:rPr>
          <w:rFonts w:ascii="Cambria" w:hAnsi="Cambria"/>
        </w:rPr>
        <w:t xml:space="preserve">-301/14 tužitelja </w:t>
      </w:r>
      <w:proofErr w:type="spellStart"/>
      <w:r w:rsidR="00386B75">
        <w:rPr>
          <w:rFonts w:ascii="Cambria" w:hAnsi="Cambria"/>
        </w:rPr>
        <w:t>Išek</w:t>
      </w:r>
      <w:proofErr w:type="spellEnd"/>
      <w:r w:rsidR="00386B75">
        <w:rPr>
          <w:rFonts w:ascii="Cambria" w:hAnsi="Cambria"/>
        </w:rPr>
        <w:t xml:space="preserve"> Dejana, stečajni upravitelj</w:t>
      </w:r>
      <w:r>
        <w:rPr>
          <w:rFonts w:ascii="Cambria" w:hAnsi="Cambria" w:cs="Arial"/>
        </w:rPr>
        <w:t xml:space="preserve"> će pristupiti izradi Završnog računa i Završnog izvješća, te predložiti sudu zakazivanje završnog ročišta.</w:t>
      </w:r>
      <w:r w:rsidR="00540490">
        <w:rPr>
          <w:rFonts w:ascii="Cambria" w:hAnsi="Cambria" w:cs="Arial"/>
        </w:rPr>
        <w:t xml:space="preserve"> </w:t>
      </w:r>
    </w:p>
    <w:p w:rsidR="00040A2C" w:rsidP="00040A2C" w:rsidRDefault="00540490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ab/>
        <w:t xml:space="preserve">U slučaju da se u narednom razdoblju ne izvrši naplata od dužnika AUTO MATIJA d.o.o., Sveta </w:t>
      </w:r>
      <w:proofErr w:type="spellStart"/>
      <w:r>
        <w:rPr>
          <w:rFonts w:ascii="Cambria" w:hAnsi="Cambria" w:cs="Arial"/>
        </w:rPr>
        <w:t>Nedelja</w:t>
      </w:r>
      <w:proofErr w:type="spellEnd"/>
      <w:r>
        <w:rPr>
          <w:rFonts w:ascii="Cambria" w:hAnsi="Cambria" w:cs="Arial"/>
        </w:rPr>
        <w:t xml:space="preserve"> i ne okonča parnica </w:t>
      </w:r>
      <w:proofErr w:type="spellStart"/>
      <w:r>
        <w:rPr>
          <w:rFonts w:ascii="Cambria" w:hAnsi="Cambria" w:cs="Arial"/>
        </w:rPr>
        <w:t>Pr</w:t>
      </w:r>
      <w:proofErr w:type="spellEnd"/>
      <w:r>
        <w:rPr>
          <w:rFonts w:ascii="Cambria" w:hAnsi="Cambria" w:cs="Arial"/>
        </w:rPr>
        <w:t>-301/14 na Općinskom radnom sudu u Zagrebu, navedeni postupci, nakon zaključenja stečajnog postupka, nastavit će se voditi u postupku nad stečajnom masom.</w:t>
      </w:r>
    </w:p>
    <w:p w:rsidRPr="00CE1762" w:rsidR="00935C48" w:rsidP="00A1305F" w:rsidRDefault="00CE1762">
      <w:pPr>
        <w:jc w:val="both"/>
        <w:rPr>
          <w:rFonts w:cs="Tahoma" w:asciiTheme="majorHAnsi" w:hAnsiTheme="majorHAnsi"/>
          <w:b/>
        </w:rPr>
      </w:pPr>
      <w:r>
        <w:rPr>
          <w:rFonts w:cs="Tahoma" w:asciiTheme="majorHAnsi" w:hAnsiTheme="majorHAnsi"/>
          <w:b/>
        </w:rPr>
        <w:t xml:space="preserve">5. </w:t>
      </w:r>
      <w:r w:rsidRPr="00CE1762" w:rsidR="00935C48">
        <w:rPr>
          <w:rFonts w:cs="Tahoma" w:asciiTheme="majorHAnsi" w:hAnsiTheme="majorHAnsi"/>
          <w:b/>
        </w:rPr>
        <w:t>Prijedlozi</w:t>
      </w:r>
    </w:p>
    <w:p w:rsidR="00480721" w:rsidP="00EB552D" w:rsidRDefault="00EB552D">
      <w:pPr>
        <w:jc w:val="both"/>
        <w:rPr>
          <w:rFonts w:ascii="Cambria" w:hAnsi="Cambria"/>
        </w:rPr>
      </w:pPr>
      <w:r w:rsidRPr="00A85E2E">
        <w:rPr>
          <w:rFonts w:ascii="Cambria" w:hAnsi="Cambria"/>
        </w:rPr>
        <w:tab/>
        <w:t>Na temelju iznesenog stečajni upravitelj predlaže:</w:t>
      </w:r>
    </w:p>
    <w:p w:rsidR="00A1305F" w:rsidP="00A1305F" w:rsidRDefault="00480721">
      <w:pPr>
        <w:pStyle w:val="Odlomakpopisa"/>
        <w:numPr>
          <w:ilvl w:val="0"/>
          <w:numId w:val="31"/>
        </w:numPr>
        <w:spacing w:line="240" w:lineRule="auto"/>
        <w:rPr>
          <w:rFonts w:ascii="Cambria" w:hAnsi="Cambria" w:cs="Arial"/>
        </w:rPr>
      </w:pPr>
      <w:r w:rsidRPr="00D52148">
        <w:rPr>
          <w:rFonts w:cs="Tahoma" w:asciiTheme="majorHAnsi" w:hAnsiTheme="majorHAnsi"/>
        </w:rPr>
        <w:t xml:space="preserve">da se prihvati izvješće stečajnog upravitelja </w:t>
      </w:r>
      <w:r w:rsidRPr="00D52148" w:rsidR="00874569">
        <w:rPr>
          <w:rFonts w:cs="Tahoma" w:asciiTheme="majorHAnsi" w:hAnsiTheme="majorHAnsi"/>
        </w:rPr>
        <w:t xml:space="preserve">u odnosu na imovinu, </w:t>
      </w:r>
      <w:r w:rsidR="00535E74">
        <w:rPr>
          <w:rFonts w:cs="Tahoma" w:asciiTheme="majorHAnsi" w:hAnsiTheme="majorHAnsi"/>
        </w:rPr>
        <w:t xml:space="preserve">pravne predmete, </w:t>
      </w:r>
      <w:r w:rsidRPr="00D52148">
        <w:rPr>
          <w:rFonts w:cs="Tahoma" w:asciiTheme="majorHAnsi" w:hAnsiTheme="majorHAnsi"/>
        </w:rPr>
        <w:t>financijsko izvješće</w:t>
      </w:r>
      <w:r w:rsidR="00535E74">
        <w:rPr>
          <w:rFonts w:cs="Tahoma" w:asciiTheme="majorHAnsi" w:hAnsiTheme="majorHAnsi"/>
        </w:rPr>
        <w:t>: na ukupni prihod, na podmirene troškove, te</w:t>
      </w:r>
      <w:r w:rsidRPr="00D52148" w:rsidR="00F856E2">
        <w:rPr>
          <w:rFonts w:ascii="Cambria" w:hAnsi="Cambria" w:cs="Arial"/>
        </w:rPr>
        <w:t xml:space="preserve"> na dospjele </w:t>
      </w:r>
      <w:r w:rsidR="00535E74">
        <w:rPr>
          <w:rFonts w:ascii="Cambria" w:hAnsi="Cambria" w:cs="Arial"/>
        </w:rPr>
        <w:t xml:space="preserve">i </w:t>
      </w:r>
      <w:r w:rsidRPr="00D52148" w:rsidR="00F856E2">
        <w:rPr>
          <w:rFonts w:ascii="Cambria" w:hAnsi="Cambria" w:cs="Arial"/>
        </w:rPr>
        <w:t>nepodmirene troškove</w:t>
      </w:r>
      <w:r w:rsidR="00535E74">
        <w:rPr>
          <w:rFonts w:ascii="Cambria" w:hAnsi="Cambria" w:cs="Arial"/>
        </w:rPr>
        <w:t xml:space="preserve">, te da </w:t>
      </w:r>
      <w:proofErr w:type="spellStart"/>
      <w:r w:rsidR="00535E74">
        <w:rPr>
          <w:rFonts w:ascii="Cambria" w:hAnsi="Cambria" w:cs="Arial"/>
        </w:rPr>
        <w:t>da</w:t>
      </w:r>
      <w:proofErr w:type="spellEnd"/>
      <w:r w:rsidR="00535E74">
        <w:rPr>
          <w:rFonts w:ascii="Cambria" w:hAnsi="Cambria" w:cs="Arial"/>
        </w:rPr>
        <w:t xml:space="preserve"> suglasnost na </w:t>
      </w:r>
      <w:r w:rsidRPr="00D52148" w:rsidR="00F856E2">
        <w:rPr>
          <w:rFonts w:ascii="Cambria" w:hAnsi="Cambria" w:cs="Arial"/>
        </w:rPr>
        <w:t>plan troškova za</w:t>
      </w:r>
      <w:r w:rsidR="00723F90">
        <w:rPr>
          <w:rFonts w:ascii="Cambria" w:hAnsi="Cambria" w:cs="Arial"/>
        </w:rPr>
        <w:t xml:space="preserve"> naredno </w:t>
      </w:r>
      <w:proofErr w:type="spellStart"/>
      <w:r w:rsidR="00723F90">
        <w:rPr>
          <w:rFonts w:ascii="Cambria" w:hAnsi="Cambria" w:cs="Arial"/>
        </w:rPr>
        <w:t>šestmjesečno</w:t>
      </w:r>
      <w:proofErr w:type="spellEnd"/>
      <w:r w:rsidR="00723F90">
        <w:rPr>
          <w:rFonts w:ascii="Cambria" w:hAnsi="Cambria" w:cs="Arial"/>
        </w:rPr>
        <w:t xml:space="preserve"> razdoblje.</w:t>
      </w:r>
    </w:p>
    <w:p w:rsidRPr="00540490" w:rsidR="00540490" w:rsidP="00540490" w:rsidRDefault="00540490">
      <w:pPr>
        <w:pStyle w:val="Odlomakpopisa"/>
        <w:spacing w:line="240" w:lineRule="auto"/>
        <w:rPr>
          <w:rFonts w:ascii="Cambria" w:hAnsi="Cambria" w:cs="Arial"/>
        </w:rPr>
      </w:pPr>
    </w:p>
    <w:p w:rsidRPr="00A32B17" w:rsidR="00442CB1" w:rsidP="00442CB1" w:rsidRDefault="00442CB1">
      <w:pPr>
        <w:spacing w:after="0"/>
        <w:rPr>
          <w:rFonts w:cs="Tunga" w:asciiTheme="majorHAnsi" w:hAnsiTheme="majorHAnsi"/>
        </w:rPr>
      </w:pPr>
      <w:r w:rsidRPr="00A32B17">
        <w:rPr>
          <w:rFonts w:cs="Tunga" w:asciiTheme="majorHAnsi" w:hAnsiTheme="majorHAnsi"/>
        </w:rPr>
        <w:t xml:space="preserve">Zagreb, </w:t>
      </w:r>
      <w:r w:rsidR="00594654">
        <w:rPr>
          <w:rFonts w:cs="Tunga" w:asciiTheme="majorHAnsi" w:hAnsiTheme="majorHAnsi"/>
        </w:rPr>
        <w:t>16</w:t>
      </w:r>
      <w:r w:rsidRPr="00A32B17">
        <w:rPr>
          <w:rFonts w:cs="Tunga" w:asciiTheme="majorHAnsi" w:hAnsiTheme="majorHAnsi"/>
        </w:rPr>
        <w:t xml:space="preserve">. </w:t>
      </w:r>
      <w:r w:rsidR="00594654">
        <w:rPr>
          <w:rFonts w:cs="Tunga" w:asciiTheme="majorHAnsi" w:hAnsiTheme="majorHAnsi"/>
        </w:rPr>
        <w:t>rujna</w:t>
      </w:r>
      <w:r>
        <w:rPr>
          <w:rFonts w:cs="Tunga" w:asciiTheme="majorHAnsi" w:hAnsiTheme="majorHAnsi"/>
        </w:rPr>
        <w:t xml:space="preserve"> </w:t>
      </w:r>
      <w:r w:rsidRPr="00A32B17">
        <w:rPr>
          <w:rFonts w:cs="Tunga" w:asciiTheme="majorHAnsi" w:hAnsiTheme="majorHAnsi"/>
        </w:rPr>
        <w:t>201</w:t>
      </w:r>
      <w:r w:rsidR="00594654">
        <w:rPr>
          <w:rFonts w:cs="Tunga" w:asciiTheme="majorHAnsi" w:hAnsiTheme="majorHAnsi"/>
        </w:rPr>
        <w:t>9</w:t>
      </w:r>
      <w:r w:rsidRPr="00A32B17">
        <w:rPr>
          <w:rFonts w:cs="Tunga" w:asciiTheme="majorHAnsi" w:hAnsiTheme="majorHAnsi"/>
        </w:rPr>
        <w:t>. godine</w:t>
      </w:r>
    </w:p>
    <w:p w:rsidRPr="00A1305F" w:rsidR="000469D7" w:rsidP="00540490" w:rsidRDefault="00723F90">
      <w:pPr>
        <w:spacing w:after="0" w:line="240" w:lineRule="auto"/>
        <w:jc w:val="both"/>
        <w:rPr>
          <w:rFonts w:cs="Tahoma" w:asciiTheme="majorHAnsi" w:hAnsiTheme="majorHAnsi"/>
        </w:rPr>
      </w:pPr>
      <w:r>
        <w:rPr>
          <w:rFonts w:cs="Tahoma" w:asciiTheme="majorHAnsi" w:hAnsiTheme="majorHAnsi"/>
        </w:rPr>
        <w:tab/>
      </w:r>
      <w:r>
        <w:rPr>
          <w:rFonts w:cs="Tahoma" w:asciiTheme="majorHAnsi" w:hAnsiTheme="majorHAnsi"/>
        </w:rPr>
        <w:tab/>
      </w:r>
      <w:r>
        <w:rPr>
          <w:rFonts w:cs="Tahoma" w:asciiTheme="majorHAnsi" w:hAnsiTheme="majorHAnsi"/>
        </w:rPr>
        <w:tab/>
      </w:r>
      <w:r>
        <w:rPr>
          <w:rFonts w:cs="Tahoma" w:asciiTheme="majorHAnsi" w:hAnsiTheme="majorHAnsi"/>
        </w:rPr>
        <w:tab/>
      </w:r>
      <w:r>
        <w:rPr>
          <w:rFonts w:cs="Tahoma" w:asciiTheme="majorHAnsi" w:hAnsiTheme="majorHAnsi"/>
        </w:rPr>
        <w:tab/>
      </w:r>
      <w:r>
        <w:rPr>
          <w:rFonts w:cs="Tahoma" w:asciiTheme="majorHAnsi" w:hAnsiTheme="majorHAnsi"/>
        </w:rPr>
        <w:tab/>
      </w:r>
      <w:r>
        <w:rPr>
          <w:rFonts w:cs="Tahoma" w:asciiTheme="majorHAnsi" w:hAnsiTheme="majorHAnsi"/>
        </w:rPr>
        <w:tab/>
      </w:r>
      <w:r w:rsidRPr="00A32B17" w:rsidR="000469D7">
        <w:rPr>
          <w:rFonts w:cs="Tahoma" w:asciiTheme="majorHAnsi" w:hAnsiTheme="majorHAnsi"/>
        </w:rPr>
        <w:tab/>
      </w:r>
      <w:r w:rsidRPr="00A32B17" w:rsidR="000469D7">
        <w:rPr>
          <w:rFonts w:cs="Tahoma" w:asciiTheme="majorHAnsi" w:hAnsiTheme="majorHAnsi"/>
        </w:rPr>
        <w:tab/>
      </w:r>
      <w:r w:rsidRPr="00A1305F" w:rsidR="000469D7">
        <w:rPr>
          <w:rFonts w:cs="Tahoma" w:asciiTheme="majorHAnsi" w:hAnsiTheme="majorHAnsi"/>
        </w:rPr>
        <w:t>Stečajni upravitelj:</w:t>
      </w:r>
    </w:p>
    <w:p w:rsidR="00100737" w:rsidP="000469D7" w:rsidRDefault="000469D7">
      <w:pPr>
        <w:jc w:val="both"/>
        <w:rPr>
          <w:rFonts w:cs="Tahoma" w:asciiTheme="majorHAnsi" w:hAnsiTheme="majorHAnsi"/>
          <w:b/>
        </w:rPr>
      </w:pPr>
      <w:r w:rsidRPr="00A1305F">
        <w:rPr>
          <w:rFonts w:cs="Tahoma" w:asciiTheme="majorHAnsi" w:hAnsiTheme="majorHAnsi"/>
        </w:rPr>
        <w:tab/>
      </w:r>
      <w:r w:rsidRPr="00A1305F">
        <w:rPr>
          <w:rFonts w:cs="Tahoma" w:asciiTheme="majorHAnsi" w:hAnsiTheme="majorHAnsi"/>
        </w:rPr>
        <w:tab/>
      </w:r>
      <w:r w:rsidRPr="00A1305F">
        <w:rPr>
          <w:rFonts w:cs="Tahoma" w:asciiTheme="majorHAnsi" w:hAnsiTheme="majorHAnsi"/>
        </w:rPr>
        <w:tab/>
      </w:r>
      <w:r w:rsidRPr="00A1305F">
        <w:rPr>
          <w:rFonts w:cs="Tahoma" w:asciiTheme="majorHAnsi" w:hAnsiTheme="majorHAnsi"/>
        </w:rPr>
        <w:tab/>
      </w:r>
      <w:r w:rsidRPr="00A1305F">
        <w:rPr>
          <w:rFonts w:cs="Tahoma" w:asciiTheme="majorHAnsi" w:hAnsiTheme="majorHAnsi"/>
        </w:rPr>
        <w:tab/>
      </w:r>
      <w:r w:rsidRPr="00A1305F">
        <w:rPr>
          <w:rFonts w:cs="Tahoma" w:asciiTheme="majorHAnsi" w:hAnsiTheme="majorHAnsi"/>
        </w:rPr>
        <w:tab/>
      </w:r>
      <w:r w:rsidRPr="00A1305F">
        <w:rPr>
          <w:rFonts w:cs="Tahoma" w:asciiTheme="majorHAnsi" w:hAnsiTheme="majorHAnsi"/>
        </w:rPr>
        <w:tab/>
      </w:r>
      <w:r w:rsidRPr="00A1305F">
        <w:rPr>
          <w:rFonts w:cs="Tahoma" w:asciiTheme="majorHAnsi" w:hAnsiTheme="majorHAnsi"/>
        </w:rPr>
        <w:tab/>
        <w:t xml:space="preserve">       </w:t>
      </w:r>
      <w:r w:rsidRPr="00A1305F" w:rsidR="00A1305F">
        <w:rPr>
          <w:rFonts w:cs="Tahoma" w:asciiTheme="majorHAnsi" w:hAnsiTheme="majorHAnsi"/>
        </w:rPr>
        <w:t xml:space="preserve">       </w:t>
      </w:r>
      <w:r w:rsidRPr="00A1305F">
        <w:rPr>
          <w:rFonts w:cs="Tahoma" w:asciiTheme="majorHAnsi" w:hAnsiTheme="majorHAnsi"/>
        </w:rPr>
        <w:t xml:space="preserve">  </w:t>
      </w:r>
      <w:r w:rsidRPr="00A1305F" w:rsidR="00F3427A">
        <w:rPr>
          <w:rFonts w:cs="Tahoma" w:asciiTheme="majorHAnsi" w:hAnsiTheme="majorHAnsi"/>
        </w:rPr>
        <w:t xml:space="preserve">Božidar </w:t>
      </w:r>
      <w:proofErr w:type="spellStart"/>
      <w:r w:rsidRPr="00A1305F" w:rsidR="00F3427A">
        <w:rPr>
          <w:rFonts w:cs="Tahoma" w:asciiTheme="majorHAnsi" w:hAnsiTheme="majorHAnsi"/>
        </w:rPr>
        <w:t>Brkljač</w:t>
      </w:r>
      <w:proofErr w:type="spellEnd"/>
    </w:p>
    <w:sectPr w:rsidR="00100737" w:rsidSect="00C2409C">
      <w:footerReference w:type="default" r:id="rId10"/>
      <w:pgSz w:w="11906" w:h="16838"/>
      <w:pgMar w:top="993" w:right="1134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29DD" w:rsidP="00792E1E" w:rsidRDefault="00D229DD">
      <w:pPr>
        <w:spacing w:after="0" w:line="240" w:lineRule="auto"/>
      </w:pPr>
      <w:r>
        <w:separator/>
      </w:r>
    </w:p>
  </w:endnote>
  <w:endnote w:type="continuationSeparator" w:id="0">
    <w:p w:rsidR="00D229DD" w:rsidP="00792E1E" w:rsidRDefault="00D22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unga">
    <w:panose1 w:val="020B0502040204020203"/>
    <w:charset w:val="01"/>
    <w:family w:val="roman"/>
    <w:notTrueType/>
    <w:pitch w:val="variable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622F" w:rsidRDefault="00A2622F">
    <w:pPr>
      <w:pStyle w:val="Podnoje"/>
      <w:jc w:val="center"/>
    </w:pPr>
  </w:p>
  <w:p w:rsidR="00A2622F" w:rsidP="00AE7674" w:rsidRDefault="00A2622F">
    <w:pPr>
      <w:pStyle w:val="Podnoje"/>
      <w:jc w:val="cen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29DD" w:rsidP="00792E1E" w:rsidRDefault="00D229DD">
      <w:pPr>
        <w:spacing w:after="0" w:line="240" w:lineRule="auto"/>
      </w:pPr>
      <w:r>
        <w:separator/>
      </w:r>
    </w:p>
  </w:footnote>
  <w:footnote w:type="continuationSeparator" w:id="0">
    <w:p w:rsidR="00D229DD" w:rsidP="00792E1E" w:rsidRDefault="00D22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E629C"/>
    <w:multiLevelType w:val="hybridMultilevel"/>
    <w:tmpl w:val="894A81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411E2"/>
    <w:multiLevelType w:val="hybridMultilevel"/>
    <w:tmpl w:val="E5A68DD2"/>
    <w:lvl w:ilvl="0" w:tplc="8476244C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3D8176D"/>
    <w:multiLevelType w:val="hybridMultilevel"/>
    <w:tmpl w:val="F9B6555A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02037"/>
    <w:multiLevelType w:val="hybridMultilevel"/>
    <w:tmpl w:val="894A81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336FE"/>
    <w:multiLevelType w:val="hybridMultilevel"/>
    <w:tmpl w:val="413265AC"/>
    <w:lvl w:ilvl="0" w:tplc="7818C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0C997756"/>
    <w:multiLevelType w:val="hybridMultilevel"/>
    <w:tmpl w:val="DF22DFC8"/>
    <w:lvl w:ilvl="0" w:tplc="041A000F">
      <w:start w:val="1"/>
      <w:numFmt w:val="decimal"/>
      <w:lvlText w:val="%1."/>
      <w:lvlJc w:val="left"/>
      <w:pPr>
        <w:ind w:left="1364" w:hanging="360"/>
      </w:pPr>
    </w:lvl>
    <w:lvl w:ilvl="1" w:tplc="041A0019" w:tentative="true">
      <w:start w:val="1"/>
      <w:numFmt w:val="lowerLetter"/>
      <w:lvlText w:val="%2."/>
      <w:lvlJc w:val="left"/>
      <w:pPr>
        <w:ind w:left="2084" w:hanging="360"/>
      </w:pPr>
    </w:lvl>
    <w:lvl w:ilvl="2" w:tplc="041A001B" w:tentative="true">
      <w:start w:val="1"/>
      <w:numFmt w:val="lowerRoman"/>
      <w:lvlText w:val="%3."/>
      <w:lvlJc w:val="right"/>
      <w:pPr>
        <w:ind w:left="2804" w:hanging="180"/>
      </w:pPr>
    </w:lvl>
    <w:lvl w:ilvl="3" w:tplc="041A000F" w:tentative="true">
      <w:start w:val="1"/>
      <w:numFmt w:val="decimal"/>
      <w:lvlText w:val="%4."/>
      <w:lvlJc w:val="left"/>
      <w:pPr>
        <w:ind w:left="3524" w:hanging="360"/>
      </w:pPr>
    </w:lvl>
    <w:lvl w:ilvl="4" w:tplc="041A0019" w:tentative="true">
      <w:start w:val="1"/>
      <w:numFmt w:val="lowerLetter"/>
      <w:lvlText w:val="%5."/>
      <w:lvlJc w:val="left"/>
      <w:pPr>
        <w:ind w:left="4244" w:hanging="360"/>
      </w:pPr>
    </w:lvl>
    <w:lvl w:ilvl="5" w:tplc="041A001B" w:tentative="true">
      <w:start w:val="1"/>
      <w:numFmt w:val="lowerRoman"/>
      <w:lvlText w:val="%6."/>
      <w:lvlJc w:val="right"/>
      <w:pPr>
        <w:ind w:left="4964" w:hanging="180"/>
      </w:pPr>
    </w:lvl>
    <w:lvl w:ilvl="6" w:tplc="041A000F" w:tentative="true">
      <w:start w:val="1"/>
      <w:numFmt w:val="decimal"/>
      <w:lvlText w:val="%7."/>
      <w:lvlJc w:val="left"/>
      <w:pPr>
        <w:ind w:left="5684" w:hanging="360"/>
      </w:pPr>
    </w:lvl>
    <w:lvl w:ilvl="7" w:tplc="041A0019" w:tentative="true">
      <w:start w:val="1"/>
      <w:numFmt w:val="lowerLetter"/>
      <w:lvlText w:val="%8."/>
      <w:lvlJc w:val="left"/>
      <w:pPr>
        <w:ind w:left="6404" w:hanging="360"/>
      </w:pPr>
    </w:lvl>
    <w:lvl w:ilvl="8" w:tplc="041A001B" w:tentative="true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10681137"/>
    <w:multiLevelType w:val="hybridMultilevel"/>
    <w:tmpl w:val="1A9A0F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3749D"/>
    <w:multiLevelType w:val="hybridMultilevel"/>
    <w:tmpl w:val="20108F2E"/>
    <w:lvl w:ilvl="0" w:tplc="4D5C5A5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B835ED"/>
    <w:multiLevelType w:val="hybridMultilevel"/>
    <w:tmpl w:val="26749B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5590C"/>
    <w:multiLevelType w:val="multilevel"/>
    <w:tmpl w:val="A1246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6A61305"/>
    <w:multiLevelType w:val="hybridMultilevel"/>
    <w:tmpl w:val="C3CAC4D6"/>
    <w:lvl w:ilvl="0" w:tplc="22381C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BD073B"/>
    <w:multiLevelType w:val="hybridMultilevel"/>
    <w:tmpl w:val="92F693E6"/>
    <w:lvl w:ilvl="0" w:tplc="9A6CC768">
      <w:start w:val="26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189C41B2"/>
    <w:multiLevelType w:val="multilevel"/>
    <w:tmpl w:val="A6C6976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B537113"/>
    <w:multiLevelType w:val="hybridMultilevel"/>
    <w:tmpl w:val="852C652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8D05AD"/>
    <w:multiLevelType w:val="multilevel"/>
    <w:tmpl w:val="8A58D78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DE219BA"/>
    <w:multiLevelType w:val="multilevel"/>
    <w:tmpl w:val="A1246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21DB170D"/>
    <w:multiLevelType w:val="hybridMultilevel"/>
    <w:tmpl w:val="2170121C"/>
    <w:lvl w:ilvl="0" w:tplc="E9700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9D0CB7"/>
    <w:multiLevelType w:val="hybridMultilevel"/>
    <w:tmpl w:val="DD56B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E22A0"/>
    <w:multiLevelType w:val="hybridMultilevel"/>
    <w:tmpl w:val="27F2CCE0"/>
    <w:lvl w:ilvl="0" w:tplc="D60E6F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0B0C54"/>
    <w:multiLevelType w:val="hybridMultilevel"/>
    <w:tmpl w:val="BDDC397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7A1B0C"/>
    <w:multiLevelType w:val="hybridMultilevel"/>
    <w:tmpl w:val="DBDAC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0F73A6"/>
    <w:multiLevelType w:val="hybridMultilevel"/>
    <w:tmpl w:val="2170121C"/>
    <w:lvl w:ilvl="0" w:tplc="E9700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5774E7"/>
    <w:multiLevelType w:val="hybridMultilevel"/>
    <w:tmpl w:val="29D64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5D4BC7"/>
    <w:multiLevelType w:val="multilevel"/>
    <w:tmpl w:val="AD08AFB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7B48D2"/>
    <w:multiLevelType w:val="hybridMultilevel"/>
    <w:tmpl w:val="A266B3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665B6A"/>
    <w:multiLevelType w:val="hybridMultilevel"/>
    <w:tmpl w:val="E410FB9E"/>
    <w:lvl w:ilvl="0" w:tplc="8FAC626A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  <w:sz w:val="3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9772B7"/>
    <w:multiLevelType w:val="hybridMultilevel"/>
    <w:tmpl w:val="A28A09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B24981"/>
    <w:multiLevelType w:val="multilevel"/>
    <w:tmpl w:val="B26A2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94065B1"/>
    <w:multiLevelType w:val="hybridMultilevel"/>
    <w:tmpl w:val="CFEE5C98"/>
    <w:lvl w:ilvl="0" w:tplc="6C3488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04001E"/>
    <w:multiLevelType w:val="hybridMultilevel"/>
    <w:tmpl w:val="1AC680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FC6F0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1A6B9F"/>
    <w:multiLevelType w:val="multilevel"/>
    <w:tmpl w:val="1E761F1A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2">
    <w:nsid w:val="58D93587"/>
    <w:multiLevelType w:val="hybridMultilevel"/>
    <w:tmpl w:val="CA12CE02"/>
    <w:lvl w:ilvl="0" w:tplc="33E8C3C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765E23"/>
    <w:multiLevelType w:val="multilevel"/>
    <w:tmpl w:val="ECECDCA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627A3643"/>
    <w:multiLevelType w:val="hybridMultilevel"/>
    <w:tmpl w:val="C3CAC4D6"/>
    <w:lvl w:ilvl="0" w:tplc="22381C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CC3A8E"/>
    <w:multiLevelType w:val="hybridMultilevel"/>
    <w:tmpl w:val="2170121C"/>
    <w:lvl w:ilvl="0" w:tplc="E9700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2B0B88"/>
    <w:multiLevelType w:val="hybridMultilevel"/>
    <w:tmpl w:val="3530F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833BE3"/>
    <w:multiLevelType w:val="hybridMultilevel"/>
    <w:tmpl w:val="14E61138"/>
    <w:lvl w:ilvl="0" w:tplc="32DEB6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53ADAD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A83243"/>
    <w:multiLevelType w:val="multilevel"/>
    <w:tmpl w:val="A124647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>
    <w:nsid w:val="6CB05B0B"/>
    <w:multiLevelType w:val="multilevel"/>
    <w:tmpl w:val="A1246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710F17E2"/>
    <w:multiLevelType w:val="hybridMultilevel"/>
    <w:tmpl w:val="3A122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C051CF"/>
    <w:multiLevelType w:val="multilevel"/>
    <w:tmpl w:val="A1246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>
    <w:nsid w:val="7CAF188A"/>
    <w:multiLevelType w:val="hybridMultilevel"/>
    <w:tmpl w:val="295AE1B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8"/>
  </w:num>
  <w:num w:numId="2">
    <w:abstractNumId w:val="1"/>
  </w:num>
  <w:num w:numId="3">
    <w:abstractNumId w:val="17"/>
  </w:num>
  <w:num w:numId="4">
    <w:abstractNumId w:val="22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19"/>
  </w:num>
  <w:num w:numId="10">
    <w:abstractNumId w:val="15"/>
  </w:num>
  <w:num w:numId="11">
    <w:abstractNumId w:val="20"/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41"/>
  </w:num>
  <w:num w:numId="15">
    <w:abstractNumId w:val="5"/>
  </w:num>
  <w:num w:numId="16">
    <w:abstractNumId w:val="25"/>
  </w:num>
  <w:num w:numId="17">
    <w:abstractNumId w:val="8"/>
  </w:num>
  <w:num w:numId="18">
    <w:abstractNumId w:val="26"/>
  </w:num>
  <w:num w:numId="19">
    <w:abstractNumId w:val="39"/>
  </w:num>
  <w:num w:numId="20">
    <w:abstractNumId w:val="18"/>
  </w:num>
  <w:num w:numId="21">
    <w:abstractNumId w:val="32"/>
  </w:num>
  <w:num w:numId="22">
    <w:abstractNumId w:val="27"/>
  </w:num>
  <w:num w:numId="23">
    <w:abstractNumId w:val="35"/>
  </w:num>
  <w:num w:numId="24">
    <w:abstractNumId w:val="37"/>
  </w:num>
  <w:num w:numId="25">
    <w:abstractNumId w:val="36"/>
  </w:num>
  <w:num w:numId="26">
    <w:abstractNumId w:val="33"/>
  </w:num>
  <w:num w:numId="27">
    <w:abstractNumId w:val="31"/>
  </w:num>
  <w:num w:numId="28">
    <w:abstractNumId w:val="16"/>
  </w:num>
  <w:num w:numId="29">
    <w:abstractNumId w:val="29"/>
  </w:num>
  <w:num w:numId="30">
    <w:abstractNumId w:val="23"/>
  </w:num>
  <w:num w:numId="31">
    <w:abstractNumId w:val="13"/>
  </w:num>
  <w:num w:numId="32">
    <w:abstractNumId w:val="21"/>
  </w:num>
  <w:num w:numId="33">
    <w:abstractNumId w:val="0"/>
  </w:num>
  <w:num w:numId="34">
    <w:abstractNumId w:val="10"/>
  </w:num>
  <w:num w:numId="35">
    <w:abstractNumId w:val="2"/>
  </w:num>
  <w:num w:numId="36">
    <w:abstractNumId w:val="3"/>
  </w:num>
  <w:num w:numId="37">
    <w:abstractNumId w:val="30"/>
  </w:num>
  <w:num w:numId="38">
    <w:abstractNumId w:val="4"/>
  </w:num>
  <w:num w:numId="39">
    <w:abstractNumId w:val="28"/>
  </w:num>
  <w:num w:numId="40">
    <w:abstractNumId w:val="12"/>
  </w:num>
  <w:num w:numId="41">
    <w:abstractNumId w:val="14"/>
  </w:num>
  <w:num w:numId="42">
    <w:abstractNumId w:val="40"/>
  </w:num>
  <w:num w:numId="43">
    <w:abstractNumId w:val="3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111"/>
    <w:rsid w:val="00004AF3"/>
    <w:rsid w:val="0000503C"/>
    <w:rsid w:val="00005E1B"/>
    <w:rsid w:val="00010AF3"/>
    <w:rsid w:val="00015281"/>
    <w:rsid w:val="000205FB"/>
    <w:rsid w:val="0002369D"/>
    <w:rsid w:val="00026833"/>
    <w:rsid w:val="0003275B"/>
    <w:rsid w:val="000332A8"/>
    <w:rsid w:val="00040A2C"/>
    <w:rsid w:val="0004624D"/>
    <w:rsid w:val="000469D7"/>
    <w:rsid w:val="000627B2"/>
    <w:rsid w:val="00064C33"/>
    <w:rsid w:val="000910DF"/>
    <w:rsid w:val="000974F3"/>
    <w:rsid w:val="000A617D"/>
    <w:rsid w:val="000B1E03"/>
    <w:rsid w:val="000C0235"/>
    <w:rsid w:val="000C1303"/>
    <w:rsid w:val="000C1A29"/>
    <w:rsid w:val="000D0592"/>
    <w:rsid w:val="000D344C"/>
    <w:rsid w:val="000E3508"/>
    <w:rsid w:val="000E68DF"/>
    <w:rsid w:val="000F5654"/>
    <w:rsid w:val="000F6EE1"/>
    <w:rsid w:val="00100737"/>
    <w:rsid w:val="0011118B"/>
    <w:rsid w:val="00112581"/>
    <w:rsid w:val="00116F04"/>
    <w:rsid w:val="00127FDE"/>
    <w:rsid w:val="00132285"/>
    <w:rsid w:val="00136678"/>
    <w:rsid w:val="0013771E"/>
    <w:rsid w:val="00141FF8"/>
    <w:rsid w:val="00142F4A"/>
    <w:rsid w:val="00143282"/>
    <w:rsid w:val="00151AD7"/>
    <w:rsid w:val="00154E17"/>
    <w:rsid w:val="0015644D"/>
    <w:rsid w:val="00160D60"/>
    <w:rsid w:val="00163724"/>
    <w:rsid w:val="001647FC"/>
    <w:rsid w:val="00165320"/>
    <w:rsid w:val="0017059A"/>
    <w:rsid w:val="001809E7"/>
    <w:rsid w:val="00182656"/>
    <w:rsid w:val="001841A0"/>
    <w:rsid w:val="00185692"/>
    <w:rsid w:val="0019474A"/>
    <w:rsid w:val="00195EA8"/>
    <w:rsid w:val="00197E71"/>
    <w:rsid w:val="001A2E65"/>
    <w:rsid w:val="001A7983"/>
    <w:rsid w:val="001C3834"/>
    <w:rsid w:val="001C43EC"/>
    <w:rsid w:val="001C6902"/>
    <w:rsid w:val="001D2D41"/>
    <w:rsid w:val="001D5B58"/>
    <w:rsid w:val="001D64AC"/>
    <w:rsid w:val="001E3469"/>
    <w:rsid w:val="001F67A1"/>
    <w:rsid w:val="0020706F"/>
    <w:rsid w:val="002165F4"/>
    <w:rsid w:val="002241F7"/>
    <w:rsid w:val="00225EF8"/>
    <w:rsid w:val="002432EE"/>
    <w:rsid w:val="00246E1B"/>
    <w:rsid w:val="00253A60"/>
    <w:rsid w:val="00266289"/>
    <w:rsid w:val="00267E78"/>
    <w:rsid w:val="002727E3"/>
    <w:rsid w:val="00273012"/>
    <w:rsid w:val="002736AB"/>
    <w:rsid w:val="0027593A"/>
    <w:rsid w:val="002934B4"/>
    <w:rsid w:val="00294378"/>
    <w:rsid w:val="00297520"/>
    <w:rsid w:val="00297546"/>
    <w:rsid w:val="002979BF"/>
    <w:rsid w:val="002A234D"/>
    <w:rsid w:val="002B2111"/>
    <w:rsid w:val="002B2ECF"/>
    <w:rsid w:val="002C3BEF"/>
    <w:rsid w:val="002D2728"/>
    <w:rsid w:val="002E40A5"/>
    <w:rsid w:val="002E7C4B"/>
    <w:rsid w:val="002F125D"/>
    <w:rsid w:val="002F3D2C"/>
    <w:rsid w:val="002F5FFC"/>
    <w:rsid w:val="003077E1"/>
    <w:rsid w:val="003119DE"/>
    <w:rsid w:val="00314A95"/>
    <w:rsid w:val="00320887"/>
    <w:rsid w:val="00320B21"/>
    <w:rsid w:val="0032111F"/>
    <w:rsid w:val="003330AD"/>
    <w:rsid w:val="003420E4"/>
    <w:rsid w:val="003426FD"/>
    <w:rsid w:val="0034484B"/>
    <w:rsid w:val="00347FD5"/>
    <w:rsid w:val="00350B48"/>
    <w:rsid w:val="003554BB"/>
    <w:rsid w:val="00357E4C"/>
    <w:rsid w:val="00361E5C"/>
    <w:rsid w:val="003742B3"/>
    <w:rsid w:val="0037689F"/>
    <w:rsid w:val="00377A1C"/>
    <w:rsid w:val="00377A21"/>
    <w:rsid w:val="00381A09"/>
    <w:rsid w:val="0038241E"/>
    <w:rsid w:val="00383899"/>
    <w:rsid w:val="00383AD3"/>
    <w:rsid w:val="003862AC"/>
    <w:rsid w:val="00386B75"/>
    <w:rsid w:val="00386F07"/>
    <w:rsid w:val="003933AF"/>
    <w:rsid w:val="003A2778"/>
    <w:rsid w:val="003A2A6E"/>
    <w:rsid w:val="003A4A92"/>
    <w:rsid w:val="003A7131"/>
    <w:rsid w:val="003B1152"/>
    <w:rsid w:val="003B5CAA"/>
    <w:rsid w:val="003C261E"/>
    <w:rsid w:val="003C72F2"/>
    <w:rsid w:val="003D3B1A"/>
    <w:rsid w:val="003E3348"/>
    <w:rsid w:val="003E4ECD"/>
    <w:rsid w:val="003E6412"/>
    <w:rsid w:val="003F50CB"/>
    <w:rsid w:val="0040083C"/>
    <w:rsid w:val="00400AE4"/>
    <w:rsid w:val="00401229"/>
    <w:rsid w:val="00402F56"/>
    <w:rsid w:val="0042244A"/>
    <w:rsid w:val="00431634"/>
    <w:rsid w:val="00435051"/>
    <w:rsid w:val="00440249"/>
    <w:rsid w:val="00440B95"/>
    <w:rsid w:val="00442CB1"/>
    <w:rsid w:val="00445C7E"/>
    <w:rsid w:val="00447343"/>
    <w:rsid w:val="0045548D"/>
    <w:rsid w:val="00456EE3"/>
    <w:rsid w:val="004735F8"/>
    <w:rsid w:val="00480721"/>
    <w:rsid w:val="004857C5"/>
    <w:rsid w:val="00493276"/>
    <w:rsid w:val="00495187"/>
    <w:rsid w:val="0049796D"/>
    <w:rsid w:val="004A200F"/>
    <w:rsid w:val="004A7F08"/>
    <w:rsid w:val="004B0187"/>
    <w:rsid w:val="004B07BA"/>
    <w:rsid w:val="004D0B4B"/>
    <w:rsid w:val="004F6DB6"/>
    <w:rsid w:val="00501E17"/>
    <w:rsid w:val="005036B3"/>
    <w:rsid w:val="00504713"/>
    <w:rsid w:val="00512A51"/>
    <w:rsid w:val="00527BD5"/>
    <w:rsid w:val="00527FDA"/>
    <w:rsid w:val="00531B07"/>
    <w:rsid w:val="00532784"/>
    <w:rsid w:val="00535E74"/>
    <w:rsid w:val="00535EA3"/>
    <w:rsid w:val="00540490"/>
    <w:rsid w:val="005501A8"/>
    <w:rsid w:val="0055261F"/>
    <w:rsid w:val="005529F6"/>
    <w:rsid w:val="00553293"/>
    <w:rsid w:val="00561AAA"/>
    <w:rsid w:val="00563FD5"/>
    <w:rsid w:val="00567420"/>
    <w:rsid w:val="00570DC3"/>
    <w:rsid w:val="005761A5"/>
    <w:rsid w:val="00582445"/>
    <w:rsid w:val="00583A90"/>
    <w:rsid w:val="00591CAA"/>
    <w:rsid w:val="00594654"/>
    <w:rsid w:val="005954D7"/>
    <w:rsid w:val="00596331"/>
    <w:rsid w:val="005A103E"/>
    <w:rsid w:val="005A24DE"/>
    <w:rsid w:val="005A4B21"/>
    <w:rsid w:val="005C15EF"/>
    <w:rsid w:val="005C18A2"/>
    <w:rsid w:val="005C2B40"/>
    <w:rsid w:val="005C4F7F"/>
    <w:rsid w:val="005D1C6B"/>
    <w:rsid w:val="005D6DB8"/>
    <w:rsid w:val="005E07FA"/>
    <w:rsid w:val="005F272F"/>
    <w:rsid w:val="0061080C"/>
    <w:rsid w:val="0061154B"/>
    <w:rsid w:val="00611C80"/>
    <w:rsid w:val="00612925"/>
    <w:rsid w:val="00613CE1"/>
    <w:rsid w:val="0061581F"/>
    <w:rsid w:val="00620A59"/>
    <w:rsid w:val="00622D7E"/>
    <w:rsid w:val="006234B0"/>
    <w:rsid w:val="00636933"/>
    <w:rsid w:val="00644CFE"/>
    <w:rsid w:val="00646711"/>
    <w:rsid w:val="00651FE2"/>
    <w:rsid w:val="00657643"/>
    <w:rsid w:val="00660335"/>
    <w:rsid w:val="00664DDD"/>
    <w:rsid w:val="006712CA"/>
    <w:rsid w:val="0068006E"/>
    <w:rsid w:val="00687BD1"/>
    <w:rsid w:val="00690C49"/>
    <w:rsid w:val="006A0C5F"/>
    <w:rsid w:val="006A47A7"/>
    <w:rsid w:val="006B3039"/>
    <w:rsid w:val="006B37E5"/>
    <w:rsid w:val="006B5D37"/>
    <w:rsid w:val="006D06B0"/>
    <w:rsid w:val="006E172D"/>
    <w:rsid w:val="00700552"/>
    <w:rsid w:val="00701133"/>
    <w:rsid w:val="00703C5C"/>
    <w:rsid w:val="007103C1"/>
    <w:rsid w:val="007123B2"/>
    <w:rsid w:val="00723F90"/>
    <w:rsid w:val="0072472D"/>
    <w:rsid w:val="00732AFA"/>
    <w:rsid w:val="00733CD8"/>
    <w:rsid w:val="00736741"/>
    <w:rsid w:val="00742EAD"/>
    <w:rsid w:val="00743DA0"/>
    <w:rsid w:val="00755AA5"/>
    <w:rsid w:val="00771794"/>
    <w:rsid w:val="00774010"/>
    <w:rsid w:val="00774AC6"/>
    <w:rsid w:val="007762F2"/>
    <w:rsid w:val="00790522"/>
    <w:rsid w:val="00792E1E"/>
    <w:rsid w:val="007947EC"/>
    <w:rsid w:val="007A1FDB"/>
    <w:rsid w:val="007A3693"/>
    <w:rsid w:val="007A3A65"/>
    <w:rsid w:val="007D393C"/>
    <w:rsid w:val="007E682A"/>
    <w:rsid w:val="007E7B14"/>
    <w:rsid w:val="007F47AB"/>
    <w:rsid w:val="008122CF"/>
    <w:rsid w:val="0081365B"/>
    <w:rsid w:val="0084773A"/>
    <w:rsid w:val="00854277"/>
    <w:rsid w:val="00857532"/>
    <w:rsid w:val="00864447"/>
    <w:rsid w:val="00874569"/>
    <w:rsid w:val="008815A9"/>
    <w:rsid w:val="00883210"/>
    <w:rsid w:val="008901B0"/>
    <w:rsid w:val="008952B0"/>
    <w:rsid w:val="008A70CC"/>
    <w:rsid w:val="008B224E"/>
    <w:rsid w:val="008B2C2E"/>
    <w:rsid w:val="008C1C5B"/>
    <w:rsid w:val="008C3EDF"/>
    <w:rsid w:val="008C7901"/>
    <w:rsid w:val="008D0275"/>
    <w:rsid w:val="008D74F2"/>
    <w:rsid w:val="008E4CF3"/>
    <w:rsid w:val="008F20CA"/>
    <w:rsid w:val="009000E6"/>
    <w:rsid w:val="00900DAB"/>
    <w:rsid w:val="00901795"/>
    <w:rsid w:val="00901A81"/>
    <w:rsid w:val="00903D5E"/>
    <w:rsid w:val="00911C24"/>
    <w:rsid w:val="00912BF9"/>
    <w:rsid w:val="009174B2"/>
    <w:rsid w:val="009208A7"/>
    <w:rsid w:val="00921622"/>
    <w:rsid w:val="009258DA"/>
    <w:rsid w:val="00926A85"/>
    <w:rsid w:val="00927DFF"/>
    <w:rsid w:val="00932E48"/>
    <w:rsid w:val="0093531D"/>
    <w:rsid w:val="00935C48"/>
    <w:rsid w:val="00940452"/>
    <w:rsid w:val="00941A78"/>
    <w:rsid w:val="0094530A"/>
    <w:rsid w:val="009556F3"/>
    <w:rsid w:val="00962060"/>
    <w:rsid w:val="00963767"/>
    <w:rsid w:val="00986AED"/>
    <w:rsid w:val="00987E01"/>
    <w:rsid w:val="00991536"/>
    <w:rsid w:val="00995BC8"/>
    <w:rsid w:val="00997E05"/>
    <w:rsid w:val="009A7BC9"/>
    <w:rsid w:val="009B2C71"/>
    <w:rsid w:val="009B51A3"/>
    <w:rsid w:val="009E45A1"/>
    <w:rsid w:val="009E4AE0"/>
    <w:rsid w:val="009E710F"/>
    <w:rsid w:val="009E7479"/>
    <w:rsid w:val="009E7752"/>
    <w:rsid w:val="009F0589"/>
    <w:rsid w:val="00A0028F"/>
    <w:rsid w:val="00A06B4E"/>
    <w:rsid w:val="00A07B63"/>
    <w:rsid w:val="00A1305F"/>
    <w:rsid w:val="00A15169"/>
    <w:rsid w:val="00A24292"/>
    <w:rsid w:val="00A2622F"/>
    <w:rsid w:val="00A32B17"/>
    <w:rsid w:val="00A36002"/>
    <w:rsid w:val="00A37778"/>
    <w:rsid w:val="00A45211"/>
    <w:rsid w:val="00A50CA3"/>
    <w:rsid w:val="00A6652C"/>
    <w:rsid w:val="00A665F4"/>
    <w:rsid w:val="00A9044C"/>
    <w:rsid w:val="00A90EEB"/>
    <w:rsid w:val="00A913EA"/>
    <w:rsid w:val="00A9683E"/>
    <w:rsid w:val="00AB0CD2"/>
    <w:rsid w:val="00AB0EE0"/>
    <w:rsid w:val="00AD1B5F"/>
    <w:rsid w:val="00AD7054"/>
    <w:rsid w:val="00AE3364"/>
    <w:rsid w:val="00AE7674"/>
    <w:rsid w:val="00AF17EF"/>
    <w:rsid w:val="00B01FA6"/>
    <w:rsid w:val="00B04000"/>
    <w:rsid w:val="00B27F2A"/>
    <w:rsid w:val="00B42A35"/>
    <w:rsid w:val="00B462D9"/>
    <w:rsid w:val="00B47C9B"/>
    <w:rsid w:val="00B51441"/>
    <w:rsid w:val="00B54BC6"/>
    <w:rsid w:val="00B55212"/>
    <w:rsid w:val="00B706CD"/>
    <w:rsid w:val="00B80CE4"/>
    <w:rsid w:val="00B85305"/>
    <w:rsid w:val="00B870BA"/>
    <w:rsid w:val="00B95C07"/>
    <w:rsid w:val="00BA1544"/>
    <w:rsid w:val="00BA160A"/>
    <w:rsid w:val="00BA6797"/>
    <w:rsid w:val="00BB4C0B"/>
    <w:rsid w:val="00BB769D"/>
    <w:rsid w:val="00BC01E0"/>
    <w:rsid w:val="00BC466B"/>
    <w:rsid w:val="00BC471E"/>
    <w:rsid w:val="00BD1163"/>
    <w:rsid w:val="00BE1052"/>
    <w:rsid w:val="00BE5CFB"/>
    <w:rsid w:val="00BF18DB"/>
    <w:rsid w:val="00C01715"/>
    <w:rsid w:val="00C1376D"/>
    <w:rsid w:val="00C2409C"/>
    <w:rsid w:val="00C25976"/>
    <w:rsid w:val="00C311E9"/>
    <w:rsid w:val="00C32098"/>
    <w:rsid w:val="00C350A6"/>
    <w:rsid w:val="00C4294D"/>
    <w:rsid w:val="00C47FBC"/>
    <w:rsid w:val="00C66904"/>
    <w:rsid w:val="00C73B18"/>
    <w:rsid w:val="00C815AB"/>
    <w:rsid w:val="00C84C37"/>
    <w:rsid w:val="00C84DFE"/>
    <w:rsid w:val="00C94607"/>
    <w:rsid w:val="00CA2D96"/>
    <w:rsid w:val="00CA7402"/>
    <w:rsid w:val="00CB4D06"/>
    <w:rsid w:val="00CB75ED"/>
    <w:rsid w:val="00CC630B"/>
    <w:rsid w:val="00CC765E"/>
    <w:rsid w:val="00CD110B"/>
    <w:rsid w:val="00CD177F"/>
    <w:rsid w:val="00CD6597"/>
    <w:rsid w:val="00CD660E"/>
    <w:rsid w:val="00CE1762"/>
    <w:rsid w:val="00CE52F5"/>
    <w:rsid w:val="00CF0114"/>
    <w:rsid w:val="00CF41CF"/>
    <w:rsid w:val="00CF4D90"/>
    <w:rsid w:val="00CF5B11"/>
    <w:rsid w:val="00D00188"/>
    <w:rsid w:val="00D05CF7"/>
    <w:rsid w:val="00D1291C"/>
    <w:rsid w:val="00D13481"/>
    <w:rsid w:val="00D15652"/>
    <w:rsid w:val="00D20AFA"/>
    <w:rsid w:val="00D21CFE"/>
    <w:rsid w:val="00D229DD"/>
    <w:rsid w:val="00D23562"/>
    <w:rsid w:val="00D25E80"/>
    <w:rsid w:val="00D25F2C"/>
    <w:rsid w:val="00D25F2E"/>
    <w:rsid w:val="00D30483"/>
    <w:rsid w:val="00D32CA6"/>
    <w:rsid w:val="00D36ABA"/>
    <w:rsid w:val="00D45ADA"/>
    <w:rsid w:val="00D52148"/>
    <w:rsid w:val="00D54170"/>
    <w:rsid w:val="00D65B5C"/>
    <w:rsid w:val="00D66101"/>
    <w:rsid w:val="00D71F23"/>
    <w:rsid w:val="00D75679"/>
    <w:rsid w:val="00D76B45"/>
    <w:rsid w:val="00D8085A"/>
    <w:rsid w:val="00D81772"/>
    <w:rsid w:val="00DA17C7"/>
    <w:rsid w:val="00DA2228"/>
    <w:rsid w:val="00DA53DB"/>
    <w:rsid w:val="00DA6F1A"/>
    <w:rsid w:val="00DB00CB"/>
    <w:rsid w:val="00DB1F11"/>
    <w:rsid w:val="00DC1EF6"/>
    <w:rsid w:val="00DC1FE4"/>
    <w:rsid w:val="00DC251C"/>
    <w:rsid w:val="00DC3000"/>
    <w:rsid w:val="00DC3736"/>
    <w:rsid w:val="00DC70DC"/>
    <w:rsid w:val="00DD63D5"/>
    <w:rsid w:val="00DD79FA"/>
    <w:rsid w:val="00DF2277"/>
    <w:rsid w:val="00DF35F7"/>
    <w:rsid w:val="00DF45AE"/>
    <w:rsid w:val="00DF7B08"/>
    <w:rsid w:val="00E10198"/>
    <w:rsid w:val="00E205AB"/>
    <w:rsid w:val="00E20ABD"/>
    <w:rsid w:val="00E27AD2"/>
    <w:rsid w:val="00E4144D"/>
    <w:rsid w:val="00E41FD8"/>
    <w:rsid w:val="00E51874"/>
    <w:rsid w:val="00E622B9"/>
    <w:rsid w:val="00E64AE8"/>
    <w:rsid w:val="00E7030B"/>
    <w:rsid w:val="00E7421A"/>
    <w:rsid w:val="00E81567"/>
    <w:rsid w:val="00E82029"/>
    <w:rsid w:val="00E845A9"/>
    <w:rsid w:val="00E87685"/>
    <w:rsid w:val="00EA4B1F"/>
    <w:rsid w:val="00EA7C4C"/>
    <w:rsid w:val="00EB373E"/>
    <w:rsid w:val="00EB4FCE"/>
    <w:rsid w:val="00EB552D"/>
    <w:rsid w:val="00EC6B81"/>
    <w:rsid w:val="00ED3AF9"/>
    <w:rsid w:val="00ED45DE"/>
    <w:rsid w:val="00ED4C24"/>
    <w:rsid w:val="00EE2334"/>
    <w:rsid w:val="00EE35A6"/>
    <w:rsid w:val="00EE3B1A"/>
    <w:rsid w:val="00EE6F0B"/>
    <w:rsid w:val="00F01087"/>
    <w:rsid w:val="00F072A7"/>
    <w:rsid w:val="00F14705"/>
    <w:rsid w:val="00F15C2F"/>
    <w:rsid w:val="00F21E7A"/>
    <w:rsid w:val="00F24EE2"/>
    <w:rsid w:val="00F3427A"/>
    <w:rsid w:val="00F34587"/>
    <w:rsid w:val="00F5449B"/>
    <w:rsid w:val="00F56D03"/>
    <w:rsid w:val="00F61E8E"/>
    <w:rsid w:val="00F62F7D"/>
    <w:rsid w:val="00F756D4"/>
    <w:rsid w:val="00F82FE7"/>
    <w:rsid w:val="00F83A9C"/>
    <w:rsid w:val="00F856E2"/>
    <w:rsid w:val="00F87C55"/>
    <w:rsid w:val="00FA266A"/>
    <w:rsid w:val="00FA6F1F"/>
    <w:rsid w:val="00FA78F3"/>
    <w:rsid w:val="00FB0401"/>
    <w:rsid w:val="00FB573E"/>
    <w:rsid w:val="00FC24FD"/>
    <w:rsid w:val="00FC3838"/>
    <w:rsid w:val="00FD03D7"/>
    <w:rsid w:val="00FD10E8"/>
    <w:rsid w:val="00FD1E04"/>
    <w:rsid w:val="00FD6C85"/>
    <w:rsid w:val="00FE2C7D"/>
    <w:rsid w:val="00FF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2">
    <w:name w:val="heading 2"/>
    <w:basedOn w:val="Normal"/>
    <w:link w:val="Naslov2Char"/>
    <w:uiPriority w:val="9"/>
    <w:qFormat/>
    <w:rsid w:val="00E622B9"/>
    <w:pPr>
      <w:spacing w:before="100" w:beforeAutospacing="true" w:after="100" w:afterAutospacing="true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03C5C"/>
    <w:pPr>
      <w:ind w:left="720"/>
      <w:contextualSpacing/>
    </w:pPr>
  </w:style>
  <w:style w:type="table" w:styleId="Reetkatablice">
    <w:name w:val="Table Grid"/>
    <w:basedOn w:val="Obinatablica"/>
    <w:uiPriority w:val="59"/>
    <w:rsid w:val="0004624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92E1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92E1E"/>
  </w:style>
  <w:style w:type="paragraph" w:styleId="Podnoje">
    <w:name w:val="footer"/>
    <w:basedOn w:val="Normal"/>
    <w:link w:val="PodnojeChar"/>
    <w:uiPriority w:val="99"/>
    <w:unhideWhenUsed/>
    <w:rsid w:val="00792E1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92E1E"/>
  </w:style>
  <w:style w:type="paragraph" w:styleId="Tekstbalonia">
    <w:name w:val="Balloon Text"/>
    <w:basedOn w:val="Normal"/>
    <w:link w:val="TekstbaloniaChar"/>
    <w:uiPriority w:val="99"/>
    <w:semiHidden/>
    <w:unhideWhenUsed/>
    <w:rsid w:val="0075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55AA5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EB4FCE"/>
    <w:pPr>
      <w:spacing w:after="0" w:line="240" w:lineRule="auto"/>
    </w:pPr>
    <w:rPr>
      <w:noProof/>
    </w:rPr>
  </w:style>
  <w:style w:type="character" w:styleId="Naslov2Char" w:customStyle="true">
    <w:name w:val="Naslov 2 Char"/>
    <w:basedOn w:val="Zadanifontodlomka"/>
    <w:link w:val="Naslov2"/>
    <w:uiPriority w:val="9"/>
    <w:rsid w:val="00E622B9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E622B9"/>
    <w:rPr>
      <w:color w:val="0000FF"/>
      <w:u w:val="single"/>
    </w:rPr>
  </w:style>
  <w:style w:type="character" w:styleId="tabletextfield" w:customStyle="true">
    <w:name w:val="table_text_field"/>
    <w:basedOn w:val="Zadanifontodlomka"/>
    <w:rsid w:val="008901B0"/>
  </w:style>
  <w:style w:type="character" w:styleId="tabletitle2" w:customStyle="true">
    <w:name w:val="table_title2"/>
    <w:basedOn w:val="Zadanifontodlomka"/>
    <w:rsid w:val="008901B0"/>
  </w:style>
  <w:style w:type="character" w:styleId="Istaknuto">
    <w:name w:val="Emphasis"/>
    <w:qFormat/>
    <w:rsid w:val="008901B0"/>
    <w:rPr>
      <w:i/>
      <w:iCs/>
    </w:rPr>
  </w:style>
  <w:style w:type="character" w:styleId="Naglaeno">
    <w:name w:val="Strong"/>
    <w:uiPriority w:val="22"/>
    <w:qFormat/>
    <w:rsid w:val="004A200F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5036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36B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36B3"/>
    <w:rPr>
      <w:rFonts w:asciiTheme="majorHAnsi" w:hAnsiTheme="majorHAnsi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36B3"/>
    <w:rPr>
      <w:rFonts w:cs="Times New Roman" w:asciiTheme="majorHAnsi" w:hAnsiTheme="majorHAnsi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36B3"/>
    <w:rPr>
      <w:rFonts w:cs="Times New Roman" w:asciiTheme="majorHAnsi" w:hAnsiTheme="majorHAnsi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link w:val="Naslov2Char"/>
    <w:uiPriority w:val="9"/>
    <w:qFormat/>
    <w:rsid w:val="00E622B9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3C5C"/>
    <w:pPr>
      <w:ind w:left="720"/>
      <w:contextualSpacing/>
    </w:pPr>
  </w:style>
  <w:style w:styleId="Reetkatablice" w:type="table">
    <w:name w:val="Table Grid"/>
    <w:basedOn w:val="Obinatablica"/>
    <w:uiPriority w:val="59"/>
    <w:rsid w:val="0004624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2E1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E1E"/>
  </w:style>
  <w:style w:styleId="Podnoje" w:type="paragraph">
    <w:name w:val="footer"/>
    <w:basedOn w:val="Normal"/>
    <w:link w:val="PodnojeChar"/>
    <w:uiPriority w:val="99"/>
    <w:unhideWhenUsed/>
    <w:rsid w:val="00792E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2E1E"/>
  </w:style>
  <w:style w:styleId="Tekstbalonia" w:type="paragraph">
    <w:name w:val="Balloon Text"/>
    <w:basedOn w:val="Normal"/>
    <w:link w:val="TekstbaloniaChar"/>
    <w:uiPriority w:val="99"/>
    <w:semiHidden/>
    <w:unhideWhenUsed/>
    <w:rsid w:val="00755A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AA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B4FCE"/>
    <w:pPr>
      <w:spacing w:after="0" w:line="240" w:lineRule="auto"/>
    </w:pPr>
    <w:rPr>
      <w:noProof/>
    </w:rPr>
  </w:style>
  <w:style w:customStyle="1" w:styleId="Naslov2Char" w:type="character">
    <w:name w:val="Naslov 2 Char"/>
    <w:basedOn w:val="Zadanifontodlomka"/>
    <w:link w:val="Naslov2"/>
    <w:uiPriority w:val="9"/>
    <w:rsid w:val="00E622B9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622B9"/>
    <w:rPr>
      <w:color w:val="0000FF"/>
      <w:u w:val="single"/>
    </w:rPr>
  </w:style>
  <w:style w:customStyle="1" w:styleId="tabletextfield" w:type="character">
    <w:name w:val="table_text_field"/>
    <w:basedOn w:val="Zadanifontodlomka"/>
    <w:rsid w:val="008901B0"/>
  </w:style>
  <w:style w:customStyle="1" w:styleId="tabletitle2" w:type="character">
    <w:name w:val="table_title2"/>
    <w:basedOn w:val="Zadanifontodlomka"/>
    <w:rsid w:val="008901B0"/>
  </w:style>
  <w:style w:styleId="Istaknuto" w:type="character">
    <w:name w:val="Emphasis"/>
    <w:qFormat/>
    <w:rsid w:val="008901B0"/>
    <w:rPr>
      <w:i/>
      <w:iCs/>
    </w:rPr>
  </w:style>
  <w:style w:styleId="Naglaeno" w:type="character">
    <w:name w:val="Strong"/>
    <w:uiPriority w:val="22"/>
    <w:qFormat/>
    <w:rsid w:val="004A200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3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6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6B3"/>
    <w:rPr>
      <w:rFonts w:asciiTheme="majorHAnsi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6B3"/>
    <w:rPr>
      <w:rFonts w:asciiTheme="majorHAnsi" w:cs="Times New Roman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6B3"/>
    <w:rPr>
      <w:rFonts w:asciiTheme="majorHAnsi" w:cs="Times New Roman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095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8817296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222676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942846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182228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4309090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2034749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78940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408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4907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294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59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938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32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140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14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345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581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378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9E707-EE02-45C3-8E80-0B874BC3C71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1512</properties:Words>
  <properties:Characters>8720</properties:Characters>
  <properties:Lines>231</properties:Lines>
  <properties:Paragraphs>134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10396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2019-09-18T06:41:00Z</dcterms:created>
  <dc:creator>Đurđica</dc:creator>
  <cp:lastModifiedBy>Slavica Grbić</cp:lastModifiedBy>
  <cp:lastPrinted>2019-09-16T07:36:00Z</cp:lastPrinted>
  <dcterms:modified xmlns:xsi="http://www.w3.org/2001/XMLSchema-instance" xsi:type="dcterms:W3CDTF">2019-09-18T06:42:00Z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St-346/2012-120 / Podnesak - Izvješće stečajnog upravitelja (izvješće 09.2019 BOND.docx)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