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BE7071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EB246D">
              <w:t>1</w:t>
            </w:r>
            <w:r w:rsidR="00BE7071">
              <w:t>390</w:t>
            </w:r>
            <w:r>
              <w:t>/2018-</w:t>
            </w:r>
            <w:r w:rsidR="00BE7071">
              <w:t>5</w:t>
            </w:r>
            <w:r w:rsidRPr="00B97334">
              <w:t xml:space="preserve"> </w:t>
            </w:r>
          </w:p>
        </w:tc>
      </w:tr>
    </w:tbl>
    <w:p w14:textId="50468c9" w14:paraId="50468c9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BE7071">
        <w:t>GRAND PARIZ d.o.o. Zagreb, Drage Ivaniševića 10 B, OIB: 55552353762, MBS: 080947254, dana 2</w:t>
      </w:r>
      <w:r w:rsidR="004850DA">
        <w:t>3</w:t>
      </w:r>
      <w:r w:rsidR="00BE7071">
        <w:t xml:space="preserve">. </w:t>
      </w:r>
      <w:r w:rsidR="00EB246D">
        <w:t>siječnja 2019.</w:t>
      </w:r>
      <w:r>
        <w:t xml:space="preserve">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BE7071">
        <w:t>GRAND PARIZ d.o.o. Zagreb, Drage Ivaniševića 10 B, OIB: 55552353762, MBS: 080947254</w:t>
      </w:r>
      <w:r w:rsidR="00EB246D">
        <w:t>,</w:t>
      </w:r>
      <w:r w:rsidR="005347D1">
        <w:t xml:space="preserve"> </w:t>
      </w:r>
      <w:r w:rsidR="00BB523C">
        <w:t xml:space="preserve"> 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EB246D">
        <w:rPr>
          <w:bCs/>
        </w:rPr>
        <w:t>1</w:t>
      </w:r>
      <w:r w:rsidR="00BE7071">
        <w:rPr>
          <w:bCs/>
        </w:rPr>
        <w:t>6. kolovoza</w:t>
      </w:r>
      <w:r w:rsidR="00DC5A64">
        <w:rPr>
          <w:bCs/>
        </w:rPr>
        <w:t xml:space="preserve">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BE7071">
        <w:rPr>
          <w:bCs/>
        </w:rPr>
        <w:t>3520</w:t>
      </w:r>
      <w:r w:rsidR="00EB246D">
        <w:rPr>
          <w:bCs/>
        </w:rPr>
        <w:t xml:space="preserve"> od 13. </w:t>
      </w:r>
      <w:r w:rsidR="00BE7071">
        <w:rPr>
          <w:bCs/>
        </w:rPr>
        <w:t>kolovoza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 w:rsidR="00EB246D">
        <w:rPr>
          <w:bCs/>
        </w:rPr>
        <w:t xml:space="preserve"> </w:t>
      </w:r>
      <w:r w:rsidR="00BE7071">
        <w:t>GRAND PARIZ d.o.o. Zagreb, Drage Ivaniševića 10 B, OIB: 55552353762, MBS: 080947254.</w:t>
      </w:r>
      <w:r w:rsidR="00DC5A64"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B246D">
        <w:rPr>
          <w:bCs/>
        </w:rPr>
        <w:t>2</w:t>
      </w:r>
      <w:r w:rsidR="00BE7071">
        <w:rPr>
          <w:bCs/>
        </w:rPr>
        <w:t>2. siječnja 2019.</w:t>
      </w:r>
      <w:r>
        <w:rPr>
          <w:bCs/>
        </w:rPr>
        <w:t xml:space="preserve"> stečajni dužnik obavijestio je Trgovački sud u </w:t>
      </w:r>
      <w:r w:rsidR="004F3B41">
        <w:rPr>
          <w:bCs/>
        </w:rPr>
        <w:t>Osijeku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</w:t>
      </w:r>
      <w:r w:rsidR="00BE7071">
        <w:rPr>
          <w:bCs/>
        </w:rPr>
        <w:t>9</w:t>
      </w:r>
      <w:r>
        <w:rPr>
          <w:bCs/>
        </w:rPr>
        <w:t>-01/</w:t>
      </w:r>
      <w:r w:rsidR="00BE7071">
        <w:rPr>
          <w:bCs/>
        </w:rPr>
        <w:t>32</w:t>
      </w:r>
      <w:r>
        <w:rPr>
          <w:bCs/>
        </w:rPr>
        <w:t>, Ur.broj: 08-206-</w:t>
      </w:r>
      <w:r w:rsidR="005347D1">
        <w:rPr>
          <w:bCs/>
        </w:rPr>
        <w:t>1</w:t>
      </w:r>
      <w:r w:rsidR="00BE7071">
        <w:rPr>
          <w:bCs/>
        </w:rPr>
        <w:t>9 od 21. siječnja 2019.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BE7071">
        <w:rPr>
          <w:rFonts w:eastAsia="Calibri"/>
          <w:lang w:eastAsia="en-US"/>
        </w:rPr>
        <w:t>2</w:t>
      </w:r>
      <w:r w:rsidR="004850DA">
        <w:rPr>
          <w:rFonts w:eastAsia="Calibri"/>
          <w:lang w:eastAsia="en-US"/>
        </w:rPr>
        <w:t>3</w:t>
      </w:r>
      <w:r w:rsidR="00EB246D">
        <w:rPr>
          <w:rFonts w:eastAsia="Calibri"/>
          <w:lang w:eastAsia="en-US"/>
        </w:rPr>
        <w:t>. siječnja 2019.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riješeno obustavom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EE6B7F" w:rsidR="004F3B41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0D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BE7071">
      <w:t>1390</w:t>
    </w:r>
    <w:r w:rsidR="00A750D9">
      <w:t>/2018</w:t>
    </w:r>
    <w:r w:rsidR="000E28EB">
      <w:t>-</w:t>
    </w:r>
    <w:r w:rsidR="00BE7071">
      <w:t>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50DA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BE7071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B246D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85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85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St-1390/2018</izvorni_sadrzaj>
    <derivirana_varijabla naziv="DomainObject.Predmet.OznakaBroj_1">St-1390/2018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GRAND PARIZ d.o.o.</izvorni_sadrzaj>
    <derivirana_varijabla naziv="DomainObject.Predmet.ProtustrankaFormated_1">  GRAND PARIZ d.o.o.</derivirana_varijabla>
  </DomainObject.Predmet.ProtustrankaFormated>
  <DomainObject.Predmet.ProtustrankaFormatedOIB>
    <izvorni_sadrzaj>  GRAND PARIZ d.o.o., OIB 55552353762</izvorni_sadrzaj>
    <derivirana_varijabla naziv="DomainObject.Predmet.ProtustrankaFormatedOIB_1">  GRAND PARIZ d.o.o., OIB 55552353762</derivirana_varijabla>
  </DomainObject.Predmet.ProtustrankaFormatedOIB>
  <DomainObject.Predmet.ProtustrankaFormatedWithAdress>
    <izvorni_sadrzaj> GRAND PARIZ d.o.o., Drage Ivaniševića 10 B, 10000 Zagreb</izvorni_sadrzaj>
    <derivirana_varijabla naziv="DomainObject.Predmet.ProtustrankaFormatedWithAdress_1"> GRAND PARIZ d.o.o., Drage Ivaniševića 10 B, 10000 Zagreb</derivirana_varijabla>
  </DomainObject.Predmet.ProtustrankaFormatedWithAdress>
  <DomainObject.Predmet.ProtustrankaFormatedWithAdressOIB>
    <izvorni_sadrzaj> GRAND PARIZ d.o.o., OIB 55552353762, Drage Ivaniševića 10 B, 10000 Zagreb</izvorni_sadrzaj>
    <derivirana_varijabla naziv="DomainObject.Predmet.ProtustrankaFormatedWithAdressOIB_1"> GRAND PARIZ d.o.o., OIB 55552353762, Drage Ivaniševića 10 B, 10000 Zagreb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</item>
    </izvorni_sadrzaj>
    <derivirana_varijabla naziv="DomainObject.Predmet.ProtuStrankaListFormated_1">
      <item>GRAND PARIZ d.o.o.</item>
    </derivirana_varijabla>
  </DomainObject.Predmet.ProtuStrankaListFormated>
  <DomainObject.Predmet.ProtuStrankaListFormatedOIB>
    <izvorni_sadrzaj>
      <item>GRAND PARIZ d.o.o., OIB 55552353762</item>
    </izvorni_sadrzaj>
    <derivirana_varijabla naziv="DomainObject.Predmet.ProtuStrankaListFormatedOIB_1">
      <item>GRAND PARIZ d.o.o., OIB 55552353762</item>
    </derivirana_varijabla>
  </DomainObject.Predmet.ProtuStrankaListFormatedOIB>
  <DomainObject.Predmet.ProtuStrankaListFormatedWithAdress>
    <izvorni_sadrzaj>
      <item>GRAND PARIZ d.o.o., Drage Ivaniševića 10 B, 10000 Zagreb</item>
    </izvorni_sadrzaj>
    <derivirana_varijabla naziv="DomainObject.Predmet.ProtuStrankaListFormatedWithAdress_1">
      <item>GRAND PARIZ d.o.o., Drage Ivaniševića 10 B, 10000 Zagreb</item>
    </derivirana_varijabla>
  </DomainObject.Predmet.ProtuStrankaListFormatedWithAdress>
  <DomainObject.Predmet.ProtuStrankaListFormatedWithAdressOIB>
    <izvorni_sadrzaj>
      <item>GRAND PARIZ d.o.o., OIB 55552353762, Drage Ivaniševića 10 B, 10000 Zagreb</item>
    </izvorni_sadrzaj>
    <derivirana_varijabla naziv="DomainObject.Predmet.ProtuStrankaListFormatedWithAdressOIB_1">
      <item>GRAND PARIZ d.o.o., OIB 55552353762, Drage Ivaniševića 10 B, 10000 Zagreb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</izvorni_sadrzaj>
    <derivirana_varijabla naziv="DomainObject.Predmet.SudioniciListNaziv_1">
      <item>GRAND PARIZ d.o.o.</item>
      <item>FINA Regionalni centar Zagreb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</izvorni_sadrzaj>
    <derivirana_varijabla naziv="DomainObject.Predmet.SudioniciListNazivOIB_1">
      <item>, OIB 55552353762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EE474-4C3A-468E-B5E2-C826757C7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3167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2019-01-23T08:16:00Z</dcterms:created>
  <dc:creator>Korisnik</dc:creator>
  <cp:lastModifiedBy>Ljiljana Floršić</cp:lastModifiedBy>
  <cp:lastPrinted>2019-01-23T08:20:00Z</cp:lastPrinted>
  <dcterms:modified xmlns:xsi="http://www.w3.org/2001/XMLSchema-instance" xsi:type="dcterms:W3CDTF">2019-01-23T08:21:00Z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odbacuje se prijedlog - dug plaćen -  St-1390-2018.docx)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