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d64f" w14:paraId="f54d64f" w:rsidRDefault="00BE147D" w:rsidP="00BE147D" w:rsidR="00BE147D">
      <w:pPr>
        <w:ind w:firstLine="426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30250" cx="553085"/>
            <wp:effectExtent b="0" r="0" t="0" l="0"/>
            <wp:wrapSquare wrapText="bothSides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4A2C">
        <w:rPr>
          <w:color w:val="000000"/>
          <w:sz w:val="22"/>
          <w:szCs w:val="22"/>
          <w:lang w:val="en-AU"/>
        </w:rPr>
        <w:br w:clear="all" w:type="textWrapping"/>
      </w:r>
    </w:p>
    <w:p w:rsidRDefault="00BE147D" w:rsidP="00BE147D" w:rsidR="00BE147D">
      <w:pPr>
        <w:rPr>
          <w:b/>
          <w:lang w:val="en-AU"/>
        </w:rPr>
      </w:pPr>
      <w:r>
        <w:rPr>
          <w:color w:val="000000"/>
          <w:sz w:val="22"/>
          <w:szCs w:val="22"/>
          <w:lang w:val="en-AU"/>
        </w:rPr>
        <w:t xml:space="preserve">        </w:t>
      </w:r>
      <w:r>
        <w:rPr>
          <w:b/>
          <w:lang w:val="en-AU"/>
        </w:rPr>
        <w:t>REPUBLIKA HRVATSKA</w:t>
      </w:r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  TRGOVAČKI SUD U SPLITU</w:t>
      </w:r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>
            <w:rPr>
              <w:b/>
              <w:lang w:val="en-AU"/>
            </w:rPr>
            <w:t>DUBROVNIK</w:t>
          </w:r>
        </w:smartTag>
      </w:smartTag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>
            <w:rPr>
              <w:b/>
              <w:lang w:val="en-AU"/>
            </w:rPr>
            <w:t>Dubrovnik</w:t>
          </w:r>
        </w:smartTag>
      </w:smartTag>
    </w:p>
    <w:p w:rsidRDefault="00BE147D" w:rsidP="00BE147D" w:rsidR="00BE147D">
      <w:pPr>
        <w:jc w:val="right"/>
        <w:rPr>
          <w:b/>
          <w:sz w:val="22"/>
          <w:szCs w:val="22"/>
        </w:rPr>
      </w:pPr>
    </w:p>
    <w:p w:rsidRDefault="00BE147D" w:rsidP="00BE147D" w:rsidR="00BE147D">
      <w:pPr>
        <w:jc w:val="right"/>
        <w:rPr>
          <w:b/>
          <w:sz w:val="22"/>
          <w:szCs w:val="22"/>
        </w:rPr>
      </w:pPr>
    </w:p>
    <w:p w:rsidRDefault="00BE147D" w:rsidP="00BE147D" w:rsidR="00BE147D">
      <w:pPr>
        <w:jc w:val="right"/>
        <w:rPr>
          <w:b/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7910D9" w:rsidP="00BE147D" w:rsidR="007910D9">
      <w:pPr>
        <w:jc w:val="center"/>
        <w:rPr>
          <w:b/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BE147D" w:rsidP="00BE147D" w:rsidR="00BE147D">
      <w:pPr>
        <w:jc w:val="center"/>
        <w:rPr>
          <w:b/>
          <w:sz w:val="22"/>
          <w:szCs w:val="22"/>
        </w:rPr>
      </w:pPr>
    </w:p>
    <w:p w:rsidRDefault="00A666D9" w:rsidP="00BE147D" w:rsidR="00A666D9">
      <w:pPr>
        <w:jc w:val="center"/>
        <w:rPr>
          <w:b/>
          <w:sz w:val="22"/>
          <w:szCs w:val="22"/>
        </w:rPr>
      </w:pPr>
    </w:p>
    <w:p w:rsidRDefault="00BE147D" w:rsidP="00096448" w:rsidR="00096448" w:rsidRPr="001201A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96448" w:rsidRPr="001201A4">
        <w:rPr>
          <w:sz w:val="22"/>
          <w:szCs w:val="22"/>
        </w:rPr>
        <w:t xml:space="preserve">Trgovački sud u Splitu, Stalna služba u Dubrovniku,  po sucu tog suda Anki Muhoberac, u pravnoj stvari podnositelja zahtjeva FINANCIJSKE AGENCIJE, Regionalni centar Split, Podružnica Dubrovnik, Dubrovnik, Vukovarska 2, u skraćenom stečajnom postupku </w:t>
      </w:r>
      <w:r w:rsidR="00E938DD">
        <w:rPr>
          <w:sz w:val="22"/>
          <w:szCs w:val="22"/>
        </w:rPr>
        <w:t xml:space="preserve">otvorenom i zaključenom </w:t>
      </w:r>
      <w:r w:rsidR="00096448" w:rsidRPr="001201A4">
        <w:rPr>
          <w:sz w:val="22"/>
          <w:szCs w:val="22"/>
        </w:rPr>
        <w:t>nad dužnikom</w:t>
      </w:r>
      <w:r w:rsidR="00616677" w:rsidRPr="00616677">
        <w:rPr>
          <w:sz w:val="22"/>
          <w:szCs w:val="22"/>
        </w:rPr>
        <w:t xml:space="preserve"> </w:t>
      </w:r>
      <w:r w:rsidR="00616677" w:rsidRPr="00754C0B">
        <w:rPr>
          <w:sz w:val="22"/>
          <w:szCs w:val="22"/>
        </w:rPr>
        <w:t>TOLERO MARINA d.o.o., Dalmatinska bb, 20340 Ploče, OIB: 06814309936</w:t>
      </w:r>
      <w:r w:rsidR="00616677">
        <w:rPr>
          <w:sz w:val="22"/>
          <w:szCs w:val="22"/>
        </w:rPr>
        <w:t xml:space="preserve"> (sada STIL POSLOVNI CENTAR d.o.o.</w:t>
      </w:r>
      <w:r w:rsidR="00A37D88">
        <w:rPr>
          <w:sz w:val="22"/>
          <w:szCs w:val="22"/>
        </w:rPr>
        <w:t>, Ploče, Trg kralja Tomislava 10</w:t>
      </w:r>
      <w:r w:rsidR="00616677">
        <w:rPr>
          <w:sz w:val="22"/>
          <w:szCs w:val="22"/>
        </w:rPr>
        <w:t>)</w:t>
      </w:r>
      <w:r w:rsidR="00096448" w:rsidRPr="001201A4">
        <w:rPr>
          <w:sz w:val="22"/>
          <w:szCs w:val="22"/>
        </w:rPr>
        <w:t xml:space="preserve">, dana </w:t>
      </w:r>
      <w:r w:rsidR="00096448">
        <w:rPr>
          <w:sz w:val="22"/>
          <w:szCs w:val="22"/>
        </w:rPr>
        <w:t>12. kolovoza</w:t>
      </w:r>
      <w:r w:rsidR="00096448" w:rsidRPr="001201A4">
        <w:rPr>
          <w:sz w:val="22"/>
          <w:szCs w:val="22"/>
        </w:rPr>
        <w:t xml:space="preserve"> 2016. godine,</w:t>
      </w:r>
    </w:p>
    <w:p w:rsidRDefault="00BE147D" w:rsidP="00BE147D" w:rsidR="00BE147D">
      <w:pPr>
        <w:jc w:val="both"/>
        <w:rPr>
          <w:sz w:val="16"/>
          <w:szCs w:val="16"/>
        </w:rPr>
      </w:pPr>
    </w:p>
    <w:p w:rsidRDefault="00BE147D" w:rsidP="00BE147D" w:rsidR="00BE147D">
      <w:pPr>
        <w:jc w:val="both"/>
        <w:rPr>
          <w:sz w:val="16"/>
          <w:szCs w:val="16"/>
        </w:rPr>
      </w:pPr>
    </w:p>
    <w:p w:rsidRDefault="00A666D9" w:rsidP="00BE147D" w:rsidR="00A666D9">
      <w:pPr>
        <w:jc w:val="both"/>
        <w:rPr>
          <w:sz w:val="16"/>
          <w:szCs w:val="16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E143B0" w:rsidP="00BE147D" w:rsidR="00E143B0">
      <w:pPr>
        <w:jc w:val="center"/>
        <w:rPr>
          <w:b/>
          <w:sz w:val="22"/>
          <w:szCs w:val="22"/>
        </w:rPr>
      </w:pPr>
    </w:p>
    <w:p w:rsidRDefault="00BE147D" w:rsidP="00BE147D" w:rsidR="00BE147D">
      <w:pPr>
        <w:ind w:hanging="705" w:left="705"/>
        <w:jc w:val="both"/>
        <w:rPr>
          <w:b/>
          <w:sz w:val="22"/>
          <w:szCs w:val="22"/>
        </w:rPr>
      </w:pPr>
    </w:p>
    <w:p w:rsidRDefault="00A666D9" w:rsidP="00BE147D" w:rsidR="00A666D9">
      <w:pPr>
        <w:ind w:hanging="705" w:left="705"/>
        <w:jc w:val="both"/>
        <w:rPr>
          <w:b/>
          <w:sz w:val="22"/>
          <w:szCs w:val="22"/>
        </w:rPr>
      </w:pPr>
    </w:p>
    <w:p w:rsidRDefault="00BE147D" w:rsidP="00BE147D" w:rsidR="00BE147D">
      <w:pPr>
        <w:ind w:firstLine="4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890106">
        <w:rPr>
          <w:sz w:val="22"/>
          <w:szCs w:val="22"/>
        </w:rPr>
        <w:t>Odbacuje se zahtjev</w:t>
      </w:r>
      <w:r>
        <w:rPr>
          <w:sz w:val="22"/>
          <w:szCs w:val="22"/>
        </w:rPr>
        <w:t xml:space="preserve"> za </w:t>
      </w:r>
      <w:r w:rsidR="00496631">
        <w:rPr>
          <w:sz w:val="22"/>
          <w:szCs w:val="22"/>
        </w:rPr>
        <w:t xml:space="preserve">ponavljanje postupka koji je odlukom suda pravomoćno završen </w:t>
      </w:r>
      <w:r w:rsidR="00E143B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nad dužnikom </w:t>
      </w:r>
      <w:r w:rsidR="00496631" w:rsidRPr="00754C0B">
        <w:rPr>
          <w:sz w:val="22"/>
          <w:szCs w:val="22"/>
        </w:rPr>
        <w:t>TOLERO MARINA d.o.o., Dalmatinska bb, 20340 Ploče, OIB: 06814309936</w:t>
      </w:r>
      <w:r w:rsidR="00496631">
        <w:rPr>
          <w:sz w:val="22"/>
          <w:szCs w:val="22"/>
        </w:rPr>
        <w:t xml:space="preserve"> (sada STIL POSLOVNI CENTAR d.o.o., Ploče, Trg kralja Tomislava 10)</w:t>
      </w:r>
    </w:p>
    <w:p w:rsidRDefault="00496631" w:rsidP="00BE147D" w:rsidR="00496631">
      <w:pPr>
        <w:ind w:firstLine="4"/>
        <w:jc w:val="both"/>
        <w:rPr>
          <w:sz w:val="22"/>
          <w:szCs w:val="22"/>
        </w:rPr>
      </w:pPr>
    </w:p>
    <w:p w:rsidRDefault="00E143B0" w:rsidP="00BE147D" w:rsidR="00E143B0">
      <w:pPr>
        <w:ind w:firstLine="4"/>
        <w:jc w:val="both"/>
        <w:rPr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r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z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l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o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ž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e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n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j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e</w:t>
      </w:r>
      <w:r w:rsidR="00A666D9">
        <w:rPr>
          <w:b/>
          <w:sz w:val="22"/>
          <w:szCs w:val="22"/>
        </w:rPr>
        <w:t xml:space="preserve"> </w:t>
      </w: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E86B4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0A7625" w:rsidP="00392A99" w:rsidR="006807A5">
      <w:pPr>
        <w:ind w:firstLine="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E86B47">
        <w:rPr>
          <w:sz w:val="22"/>
          <w:szCs w:val="22"/>
        </w:rPr>
        <w:t xml:space="preserve">Predlagatelj </w:t>
      </w:r>
      <w:r w:rsidR="00392A99" w:rsidRPr="00754C0B">
        <w:rPr>
          <w:sz w:val="22"/>
          <w:szCs w:val="22"/>
        </w:rPr>
        <w:t>TOLERO MARINA d.o.o., Dalmatinska bb, 20340 Ploče, OIB: 06814309936</w:t>
      </w:r>
      <w:r w:rsidR="00392A99">
        <w:rPr>
          <w:sz w:val="22"/>
          <w:szCs w:val="22"/>
        </w:rPr>
        <w:t xml:space="preserve"> (sada STIL POSLOVNI CENTAR d.o.o., Ploče, Trg kralja Tomislava 10) podnio je ovom sudu 16</w:t>
      </w:r>
      <w:r w:rsidR="003F4AA8">
        <w:rPr>
          <w:sz w:val="22"/>
          <w:szCs w:val="22"/>
        </w:rPr>
        <w:t>. s</w:t>
      </w:r>
      <w:r w:rsidR="00392A99">
        <w:rPr>
          <w:sz w:val="22"/>
          <w:szCs w:val="22"/>
        </w:rPr>
        <w:t>vibnja</w:t>
      </w:r>
      <w:r w:rsidR="003F4AA8">
        <w:rPr>
          <w:sz w:val="22"/>
          <w:szCs w:val="22"/>
        </w:rPr>
        <w:t xml:space="preserve"> 2016. godine </w:t>
      </w:r>
      <w:r w:rsidR="00392A99">
        <w:rPr>
          <w:sz w:val="22"/>
          <w:szCs w:val="22"/>
        </w:rPr>
        <w:t xml:space="preserve">(zaprimljeno 18. svibnja 2016.godine) </w:t>
      </w:r>
      <w:r w:rsidR="003F4AA8">
        <w:rPr>
          <w:sz w:val="22"/>
          <w:szCs w:val="22"/>
        </w:rPr>
        <w:t xml:space="preserve">zahtjev za </w:t>
      </w:r>
      <w:r w:rsidR="007F52A2">
        <w:rPr>
          <w:sz w:val="22"/>
          <w:szCs w:val="22"/>
        </w:rPr>
        <w:t xml:space="preserve">ponavljanjem </w:t>
      </w:r>
      <w:r w:rsidR="003F4AA8">
        <w:rPr>
          <w:sz w:val="22"/>
          <w:szCs w:val="22"/>
        </w:rPr>
        <w:t>postupka</w:t>
      </w:r>
      <w:r w:rsidR="00D65B3E">
        <w:rPr>
          <w:sz w:val="22"/>
          <w:szCs w:val="22"/>
        </w:rPr>
        <w:t xml:space="preserve"> </w:t>
      </w:r>
      <w:r w:rsidR="007F52A2">
        <w:rPr>
          <w:sz w:val="22"/>
          <w:szCs w:val="22"/>
        </w:rPr>
        <w:t xml:space="preserve">koji je odlukom suda pravomoćno završen  </w:t>
      </w:r>
      <w:r w:rsidR="00D65B3E">
        <w:rPr>
          <w:sz w:val="22"/>
          <w:szCs w:val="22"/>
        </w:rPr>
        <w:t xml:space="preserve">nad navedenim dužnikom u bitnom navodeći da </w:t>
      </w:r>
      <w:r w:rsidR="00576D04">
        <w:rPr>
          <w:sz w:val="22"/>
          <w:szCs w:val="22"/>
        </w:rPr>
        <w:t xml:space="preserve">je </w:t>
      </w:r>
      <w:r w:rsidR="00D247C1">
        <w:rPr>
          <w:sz w:val="22"/>
          <w:szCs w:val="22"/>
        </w:rPr>
        <w:t>u odnosu na dužnika u sudskom registru izvršena promjena tvrtke</w:t>
      </w:r>
      <w:r w:rsidR="0098574C">
        <w:rPr>
          <w:sz w:val="22"/>
          <w:szCs w:val="22"/>
        </w:rPr>
        <w:t>, adrese sjedišta, članova uprave i djelatnosti nakon čega društvo nosi naziv</w:t>
      </w:r>
      <w:r w:rsidR="0098574C" w:rsidRPr="0098574C">
        <w:rPr>
          <w:sz w:val="22"/>
          <w:szCs w:val="22"/>
        </w:rPr>
        <w:t xml:space="preserve"> </w:t>
      </w:r>
      <w:r w:rsidR="0098574C">
        <w:rPr>
          <w:sz w:val="22"/>
          <w:szCs w:val="22"/>
        </w:rPr>
        <w:t xml:space="preserve">STIL POSLOVNI CENTAR d.o.o., Ploče, Trg kralja Tomislava 10. Nadalje,  da </w:t>
      </w:r>
      <w:r w:rsidR="009441B6">
        <w:rPr>
          <w:sz w:val="22"/>
          <w:szCs w:val="22"/>
        </w:rPr>
        <w:t xml:space="preserve">na dan kada je FINA podnijela zahtjev za provedbu  skraćenog stečajnog postupka  8. siječnja 2016. godine, a ni znatno prije, da društvo nije imalo </w:t>
      </w:r>
      <w:r w:rsidR="0027353E">
        <w:rPr>
          <w:sz w:val="22"/>
          <w:szCs w:val="22"/>
        </w:rPr>
        <w:t>evidentirano niti jednu neizvršenu osnovu za plaćanje</w:t>
      </w:r>
      <w:r w:rsidR="00576D04">
        <w:rPr>
          <w:sz w:val="22"/>
          <w:szCs w:val="22"/>
        </w:rPr>
        <w:t xml:space="preserve">. </w:t>
      </w:r>
      <w:r w:rsidR="00F0113E">
        <w:rPr>
          <w:sz w:val="22"/>
          <w:szCs w:val="22"/>
        </w:rPr>
        <w:t xml:space="preserve">Iz navedenog razloga zahtjeva </w:t>
      </w:r>
      <w:r w:rsidR="0027353E">
        <w:rPr>
          <w:sz w:val="22"/>
          <w:szCs w:val="22"/>
        </w:rPr>
        <w:t xml:space="preserve">ponavljanje postupka koji je odlukom suda pravomoćno završen.  </w:t>
      </w:r>
    </w:p>
    <w:p w:rsidRDefault="00A666D9" w:rsidP="00BE147D" w:rsidR="00A666D9">
      <w:pPr>
        <w:jc w:val="both"/>
        <w:rPr>
          <w:sz w:val="22"/>
          <w:szCs w:val="22"/>
        </w:rPr>
      </w:pPr>
    </w:p>
    <w:p w:rsidRDefault="00890106" w:rsidP="00BE147D" w:rsidR="00E86B4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873776">
        <w:rPr>
          <w:sz w:val="22"/>
          <w:szCs w:val="22"/>
        </w:rPr>
        <w:t>Predmetni z</w:t>
      </w:r>
      <w:r>
        <w:rPr>
          <w:sz w:val="22"/>
          <w:szCs w:val="22"/>
        </w:rPr>
        <w:t>ahtjev nije dopušten.</w:t>
      </w:r>
    </w:p>
    <w:p w:rsidRDefault="00A666D9" w:rsidP="00BE147D" w:rsidR="00A666D9">
      <w:pPr>
        <w:jc w:val="both"/>
        <w:rPr>
          <w:sz w:val="22"/>
          <w:szCs w:val="22"/>
        </w:rPr>
      </w:pPr>
    </w:p>
    <w:p w:rsidRDefault="00E12BAE" w:rsidP="000D4A18" w:rsidR="00085CF4">
      <w:pPr>
        <w:ind w:firstLine="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Rješenj</w:t>
      </w:r>
      <w:r w:rsidR="000D4A18">
        <w:rPr>
          <w:sz w:val="22"/>
          <w:szCs w:val="22"/>
        </w:rPr>
        <w:t>em ovoga suda posl.br. 17 St-99/2016 od 2</w:t>
      </w:r>
      <w:r>
        <w:rPr>
          <w:sz w:val="22"/>
          <w:szCs w:val="22"/>
        </w:rPr>
        <w:t xml:space="preserve">. </w:t>
      </w:r>
      <w:r w:rsidR="000D4A18">
        <w:rPr>
          <w:sz w:val="22"/>
          <w:szCs w:val="22"/>
        </w:rPr>
        <w:t>svibnja</w:t>
      </w:r>
      <w:r>
        <w:rPr>
          <w:sz w:val="22"/>
          <w:szCs w:val="22"/>
        </w:rPr>
        <w:t xml:space="preserve"> 2016. godine</w:t>
      </w:r>
      <w:r w:rsidR="002F537F">
        <w:rPr>
          <w:sz w:val="22"/>
          <w:szCs w:val="22"/>
        </w:rPr>
        <w:t xml:space="preserve"> otvoren je i zaključen stečajni postupak nad dužnikom </w:t>
      </w:r>
      <w:r>
        <w:rPr>
          <w:sz w:val="22"/>
          <w:szCs w:val="22"/>
        </w:rPr>
        <w:t xml:space="preserve"> </w:t>
      </w:r>
      <w:r w:rsidR="000D4A18" w:rsidRPr="00754C0B">
        <w:rPr>
          <w:sz w:val="22"/>
          <w:szCs w:val="22"/>
        </w:rPr>
        <w:t>TOLERO MARINA d.o.o., Dalmatinska bb, 20340 Ploče, OIB: 06814309936</w:t>
      </w:r>
      <w:r w:rsidR="000D4A18">
        <w:rPr>
          <w:sz w:val="22"/>
          <w:szCs w:val="22"/>
        </w:rPr>
        <w:t xml:space="preserve"> (sada STIL POSLOVNI CENTAR d.o.o., Ploče, Trg kralja Tomislava 10)</w:t>
      </w:r>
      <w:r w:rsidR="00B64CBF">
        <w:rPr>
          <w:sz w:val="22"/>
          <w:szCs w:val="22"/>
        </w:rPr>
        <w:t xml:space="preserve">, </w:t>
      </w:r>
      <w:r w:rsidR="005266BA">
        <w:rPr>
          <w:sz w:val="22"/>
          <w:szCs w:val="22"/>
        </w:rPr>
        <w:t xml:space="preserve">budući je ovaj sud našao da su ispunjene pretpostavke  za istodobno otvaranje i zaključenje </w:t>
      </w:r>
      <w:r w:rsidR="00085CF4">
        <w:rPr>
          <w:sz w:val="22"/>
          <w:szCs w:val="22"/>
        </w:rPr>
        <w:t>skraćenoga stečajnog postupka i to</w:t>
      </w:r>
      <w:r w:rsidR="00E80D16">
        <w:rPr>
          <w:sz w:val="22"/>
          <w:szCs w:val="22"/>
        </w:rPr>
        <w:t>;</w:t>
      </w:r>
      <w:r w:rsidR="00085CF4">
        <w:rPr>
          <w:sz w:val="22"/>
          <w:szCs w:val="22"/>
        </w:rPr>
        <w:t xml:space="preserve"> </w:t>
      </w:r>
      <w:r w:rsidR="005266BA">
        <w:rPr>
          <w:sz w:val="22"/>
          <w:szCs w:val="22"/>
        </w:rPr>
        <w:t xml:space="preserve"> </w:t>
      </w:r>
      <w:r w:rsidR="00085CF4">
        <w:rPr>
          <w:sz w:val="22"/>
          <w:szCs w:val="22"/>
        </w:rPr>
        <w:t xml:space="preserve">da dužnik nema zaposlenih, da isti u Očevidniku redoslijeda osnova za </w:t>
      </w:r>
      <w:r w:rsidR="00085CF4">
        <w:rPr>
          <w:sz w:val="22"/>
          <w:szCs w:val="22"/>
        </w:rPr>
        <w:lastRenderedPageBreak/>
        <w:t>plaćanje ima evidentirane neizvršene osnove za plaćanje u neprekinutom razdoblju od 120 dana i što sud nije našao  da su  ispunjene pretpostavke za pokretanje drugog postupka radi brisanja iz sudskoga registra.</w:t>
      </w:r>
    </w:p>
    <w:p w:rsidRDefault="00085CF4" w:rsidP="00085CF4" w:rsidR="00085CF4">
      <w:pPr>
        <w:jc w:val="both"/>
        <w:rPr>
          <w:rFonts w:cs="Arial" w:hAnsi="Palatino" w:ascii="Palatino"/>
          <w:sz w:val="22"/>
          <w:szCs w:val="22"/>
        </w:rPr>
      </w:pPr>
    </w:p>
    <w:p w:rsidRDefault="00085CF4" w:rsidP="00BE147D" w:rsidR="00E12BA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5266BA">
        <w:rPr>
          <w:sz w:val="22"/>
          <w:szCs w:val="22"/>
        </w:rPr>
        <w:t>Prethodno navedeno</w:t>
      </w:r>
      <w:r w:rsidR="00B64CBF">
        <w:rPr>
          <w:sz w:val="22"/>
          <w:szCs w:val="22"/>
        </w:rPr>
        <w:t xml:space="preserve"> rješenje istoga dana objavljeno </w:t>
      </w:r>
      <w:r w:rsidR="00F250CA">
        <w:rPr>
          <w:sz w:val="22"/>
          <w:szCs w:val="22"/>
        </w:rPr>
        <w:t xml:space="preserve">je </w:t>
      </w:r>
      <w:r w:rsidR="00B64CBF">
        <w:rPr>
          <w:sz w:val="22"/>
          <w:szCs w:val="22"/>
        </w:rPr>
        <w:t xml:space="preserve">na </w:t>
      </w:r>
      <w:r w:rsidR="00672609">
        <w:rPr>
          <w:sz w:val="22"/>
          <w:szCs w:val="22"/>
        </w:rPr>
        <w:t xml:space="preserve">mrežnoj stranici e-Oglasna ploča sudova </w:t>
      </w:r>
      <w:r w:rsidR="00B64CBF">
        <w:rPr>
          <w:sz w:val="22"/>
          <w:szCs w:val="22"/>
        </w:rPr>
        <w:t xml:space="preserve"> sukladno</w:t>
      </w:r>
      <w:r w:rsidR="00672609">
        <w:rPr>
          <w:sz w:val="22"/>
          <w:szCs w:val="22"/>
        </w:rPr>
        <w:t xml:space="preserve"> članku 12. Stečajnog zakona (</w:t>
      </w:r>
      <w:r w:rsidR="00FC2453">
        <w:rPr>
          <w:sz w:val="22"/>
          <w:szCs w:val="22"/>
        </w:rPr>
        <w:t xml:space="preserve">NN 71/2015, dalje u tekstu: SZ) i </w:t>
      </w:r>
      <w:r w:rsidR="00CB2D03">
        <w:rPr>
          <w:sz w:val="22"/>
          <w:szCs w:val="22"/>
        </w:rPr>
        <w:t xml:space="preserve">po </w:t>
      </w:r>
      <w:r w:rsidR="007B2430">
        <w:rPr>
          <w:sz w:val="22"/>
          <w:szCs w:val="22"/>
        </w:rPr>
        <w:t>pravomoćno</w:t>
      </w:r>
      <w:r w:rsidR="00CB2D03">
        <w:rPr>
          <w:sz w:val="22"/>
          <w:szCs w:val="22"/>
        </w:rPr>
        <w:t xml:space="preserve">sti isto je </w:t>
      </w:r>
      <w:r w:rsidR="007B2430">
        <w:rPr>
          <w:sz w:val="22"/>
          <w:szCs w:val="22"/>
        </w:rPr>
        <w:t xml:space="preserve"> </w:t>
      </w:r>
      <w:r w:rsidR="000C2E35">
        <w:rPr>
          <w:sz w:val="22"/>
          <w:szCs w:val="22"/>
        </w:rPr>
        <w:t>dostavljeno reg</w:t>
      </w:r>
      <w:r w:rsidR="00840EE9">
        <w:rPr>
          <w:sz w:val="22"/>
          <w:szCs w:val="22"/>
        </w:rPr>
        <w:t>istarskom odjelu ovoga suda</w:t>
      </w:r>
      <w:r w:rsidR="000C2E35">
        <w:rPr>
          <w:sz w:val="22"/>
          <w:szCs w:val="22"/>
        </w:rPr>
        <w:t>,</w:t>
      </w:r>
      <w:r w:rsidR="00840EE9">
        <w:rPr>
          <w:sz w:val="22"/>
          <w:szCs w:val="22"/>
        </w:rPr>
        <w:t xml:space="preserve"> u kojem je dužnik upisan</w:t>
      </w:r>
      <w:r w:rsidR="000C2E35">
        <w:rPr>
          <w:sz w:val="22"/>
          <w:szCs w:val="22"/>
        </w:rPr>
        <w:t>,</w:t>
      </w:r>
      <w:r w:rsidR="00840EE9">
        <w:rPr>
          <w:sz w:val="22"/>
          <w:szCs w:val="22"/>
        </w:rPr>
        <w:t xml:space="preserve">  ra</w:t>
      </w:r>
      <w:r w:rsidR="00B87D7F">
        <w:rPr>
          <w:sz w:val="22"/>
          <w:szCs w:val="22"/>
        </w:rPr>
        <w:t xml:space="preserve">di brisanja dužnika iz registra, a </w:t>
      </w:r>
      <w:r w:rsidR="00FC2453">
        <w:rPr>
          <w:sz w:val="22"/>
          <w:szCs w:val="22"/>
        </w:rPr>
        <w:t xml:space="preserve">što sve proizlazi iz potvrde o izvršenoj objavi </w:t>
      </w:r>
      <w:r w:rsidR="00F250CA">
        <w:rPr>
          <w:sz w:val="22"/>
          <w:szCs w:val="22"/>
        </w:rPr>
        <w:t xml:space="preserve">predmetne odluke </w:t>
      </w:r>
      <w:r w:rsidR="00FC2453">
        <w:rPr>
          <w:sz w:val="22"/>
          <w:szCs w:val="22"/>
        </w:rPr>
        <w:t>na poleđini l.s. 10.</w:t>
      </w:r>
      <w:r w:rsidR="00B64CBF">
        <w:rPr>
          <w:sz w:val="22"/>
          <w:szCs w:val="22"/>
        </w:rPr>
        <w:t xml:space="preserve"> </w:t>
      </w:r>
    </w:p>
    <w:p w:rsidRDefault="00E12BAE" w:rsidP="00BE147D" w:rsidR="00E12BAE">
      <w:pPr>
        <w:jc w:val="both"/>
        <w:rPr>
          <w:sz w:val="22"/>
          <w:szCs w:val="22"/>
        </w:rPr>
      </w:pPr>
    </w:p>
    <w:p w:rsidRDefault="00BE147D" w:rsidP="00890106" w:rsidR="00BE147D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BE147D" w:rsidP="00E04C1D" w:rsidR="00E04C1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540206">
        <w:rPr>
          <w:sz w:val="22"/>
          <w:szCs w:val="22"/>
        </w:rPr>
        <w:t>Budući</w:t>
      </w:r>
      <w:r w:rsidR="001451FA">
        <w:rPr>
          <w:sz w:val="22"/>
          <w:szCs w:val="22"/>
        </w:rPr>
        <w:t xml:space="preserve"> </w:t>
      </w:r>
      <w:r w:rsidR="00CB2D03">
        <w:rPr>
          <w:sz w:val="22"/>
          <w:szCs w:val="22"/>
        </w:rPr>
        <w:t xml:space="preserve">Stečajnim zakonom </w:t>
      </w:r>
      <w:r w:rsidR="00540206">
        <w:rPr>
          <w:sz w:val="22"/>
          <w:szCs w:val="22"/>
        </w:rPr>
        <w:t xml:space="preserve">nije dopušteno ponavljanje </w:t>
      </w:r>
      <w:r w:rsidR="0026080F">
        <w:rPr>
          <w:sz w:val="22"/>
          <w:szCs w:val="22"/>
        </w:rPr>
        <w:t xml:space="preserve">pravomoćno </w:t>
      </w:r>
      <w:r w:rsidR="00540206">
        <w:rPr>
          <w:sz w:val="22"/>
          <w:szCs w:val="22"/>
        </w:rPr>
        <w:t>zaključenog skraćenog stečajnog  postupka</w:t>
      </w:r>
      <w:r w:rsidR="0026080F">
        <w:rPr>
          <w:sz w:val="22"/>
          <w:szCs w:val="22"/>
        </w:rPr>
        <w:t>,</w:t>
      </w:r>
      <w:r w:rsidR="00E04C1D">
        <w:rPr>
          <w:sz w:val="22"/>
          <w:szCs w:val="22"/>
        </w:rPr>
        <w:t xml:space="preserve"> to je odlučeno kao u izreci ove odluke.    </w:t>
      </w:r>
    </w:p>
    <w:p w:rsidRDefault="00BE147D" w:rsidP="00BE147D" w:rsidR="00BE147D">
      <w:pPr>
        <w:jc w:val="both"/>
        <w:rPr>
          <w:sz w:val="16"/>
          <w:szCs w:val="16"/>
        </w:rPr>
      </w:pPr>
    </w:p>
    <w:p w:rsidRDefault="00BE147D" w:rsidP="00E04C1D" w:rsidR="00BE147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276323" w:rsidP="00BE147D" w:rsidR="00276323">
      <w:pPr>
        <w:ind w:firstLine="708"/>
        <w:jc w:val="both"/>
        <w:rPr>
          <w:sz w:val="22"/>
          <w:szCs w:val="22"/>
        </w:rPr>
      </w:pPr>
    </w:p>
    <w:p w:rsidRDefault="00B540DE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12. kolovoza</w:t>
      </w:r>
      <w:r w:rsidR="00BE147D">
        <w:rPr>
          <w:b/>
          <w:sz w:val="22"/>
          <w:szCs w:val="22"/>
        </w:rPr>
        <w:t xml:space="preserve"> 2016. godine</w:t>
      </w:r>
    </w:p>
    <w:p w:rsidRDefault="00BE147D" w:rsidP="00BE147D" w:rsidR="00BE147D">
      <w:pPr>
        <w:jc w:val="center"/>
        <w:rPr>
          <w:b/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46ABE">
        <w:rPr>
          <w:b/>
          <w:sz w:val="22"/>
          <w:szCs w:val="22"/>
        </w:rPr>
        <w:t xml:space="preserve">           Anka Muhoberac</w:t>
      </w: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BE147D" w:rsidP="00BE147D" w:rsidR="00BE147D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BF35E6" w:rsidP="00823D9D" w:rsidR="00823D9D" w:rsidRPr="00823D9D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823D9D">
        <w:rPr>
          <w:sz w:val="22"/>
          <w:szCs w:val="22"/>
        </w:rPr>
        <w:t>p</w:t>
      </w:r>
      <w:r w:rsidR="00BE147D" w:rsidRPr="00823D9D">
        <w:rPr>
          <w:sz w:val="22"/>
          <w:szCs w:val="22"/>
        </w:rPr>
        <w:t>redlagatelju</w:t>
      </w:r>
      <w:r w:rsidRPr="00823D9D">
        <w:rPr>
          <w:sz w:val="22"/>
          <w:szCs w:val="22"/>
        </w:rPr>
        <w:t xml:space="preserve"> </w:t>
      </w:r>
      <w:r w:rsidR="00823D9D" w:rsidRPr="00823D9D">
        <w:rPr>
          <w:sz w:val="22"/>
          <w:szCs w:val="22"/>
        </w:rPr>
        <w:t>STIL POSLOVNI CENTAR d.o.o., Ploče, Trg kralja Tomislava 10,</w:t>
      </w:r>
    </w:p>
    <w:p w:rsidRDefault="00823D9D" w:rsidP="00823D9D" w:rsidR="00823D9D" w:rsidRPr="00823D9D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punomoćniku p</w:t>
      </w:r>
      <w:r w:rsidR="001F6875">
        <w:rPr>
          <w:sz w:val="22"/>
          <w:szCs w:val="22"/>
        </w:rPr>
        <w:t>redlagatelja Ivanu Kotromanović</w:t>
      </w:r>
      <w:r>
        <w:rPr>
          <w:sz w:val="22"/>
          <w:szCs w:val="22"/>
        </w:rPr>
        <w:t xml:space="preserve"> odvjetniku u Pločama</w:t>
      </w:r>
      <w:r w:rsidR="001F6875">
        <w:rPr>
          <w:sz w:val="22"/>
          <w:szCs w:val="22"/>
        </w:rPr>
        <w:t>, Neretljanskih gusara 14,</w:t>
      </w:r>
      <w:r>
        <w:rPr>
          <w:sz w:val="22"/>
          <w:szCs w:val="22"/>
        </w:rPr>
        <w:t xml:space="preserve"> </w:t>
      </w:r>
    </w:p>
    <w:p w:rsidRDefault="00BE147D" w:rsidP="00BE147D" w:rsidR="00BE147D" w:rsidRPr="00823D9D">
      <w:pPr>
        <w:numPr>
          <w:ilvl w:val="0"/>
          <w:numId w:val="3"/>
        </w:numPr>
        <w:jc w:val="both"/>
        <w:rPr>
          <w:sz w:val="22"/>
          <w:szCs w:val="22"/>
        </w:rPr>
      </w:pPr>
      <w:r w:rsidRPr="00823D9D">
        <w:rPr>
          <w:sz w:val="22"/>
          <w:szCs w:val="22"/>
        </w:rPr>
        <w:t>e-oglasna ploča suda</w:t>
      </w:r>
      <w:r w:rsidR="005E3DDB" w:rsidRPr="00823D9D">
        <w:rPr>
          <w:sz w:val="22"/>
          <w:szCs w:val="22"/>
        </w:rPr>
        <w:t>.</w:t>
      </w:r>
    </w:p>
    <w:p w:rsidRDefault="00BE147D" w:rsidP="00BE147D" w:rsidR="00BE147D">
      <w:pPr>
        <w:rPr>
          <w:sz w:val="24"/>
          <w:szCs w:val="24"/>
        </w:rPr>
      </w:pPr>
    </w:p>
    <w:p w:rsidRDefault="00DF6116" w:rsidP="00BE147D" w:rsidR="00DF6116" w:rsidRPr="00BE147D"/>
    <w:sectPr w:rsidSect="00357C73" w:rsidR="00DF6116" w:rsidRPr="00BE147D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Palatino">
    <w:altName w:val="Book Antiqua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14A2C">
        <w:pPr>
          <w:pStyle w:val="Bezproreda"/>
          <w:rPr>
            <w:rFonts w:cs="Times New Roman" w:hAnsi="Times New Roman" w:ascii="Times New Roman"/>
            <w:b/>
            <w:sz w:val="24"/>
            <w:szCs w:val="24"/>
          </w:rPr>
        </w:pPr>
        <w:r w:rsidRPr="00314A2C">
          <w:rPr>
            <w:b/>
          </w:rPr>
          <w:t xml:space="preserve">                                                                                           </w:t>
        </w:r>
        <w:r w:rsidRPr="00314A2C">
          <w:rPr>
            <w:rFonts w:cs="Times New Roman" w:hAnsi="Times New Roman" w:ascii="Times New Roman"/>
            <w:b/>
            <w:sz w:val="24"/>
            <w:szCs w:val="24"/>
          </w:rPr>
          <w:fldChar w:fldCharType="begin"/>
        </w:r>
        <w:r w:rsidRPr="00314A2C">
          <w:rPr>
            <w:rFonts w:cs="Times New Roman" w:hAnsi="Times New Roman" w:ascii="Times New Roman"/>
            <w:b/>
            <w:sz w:val="24"/>
            <w:szCs w:val="24"/>
          </w:rPr>
          <w:instrText>PAGE   \* MERGEFORMAT</w:instrText>
        </w:r>
        <w:r w:rsidRPr="00314A2C">
          <w:rPr>
            <w:rFonts w:cs="Times New Roman" w:hAnsi="Times New Roman" w:ascii="Times New Roman"/>
            <w:b/>
            <w:sz w:val="24"/>
            <w:szCs w:val="24"/>
          </w:rPr>
          <w:fldChar w:fldCharType="separate"/>
        </w:r>
        <w:r w:rsidR="00470863">
          <w:rPr>
            <w:rFonts w:cs="Times New Roman" w:hAnsi="Times New Roman" w:ascii="Times New Roman"/>
            <w:b/>
            <w:noProof/>
            <w:sz w:val="24"/>
            <w:szCs w:val="24"/>
          </w:rPr>
          <w:t>2</w:t>
        </w:r>
        <w:r w:rsidRPr="00314A2C">
          <w:rPr>
            <w:rFonts w:cs="Times New Roman" w:hAnsi="Times New Roman" w:ascii="Times New Roman"/>
            <w:b/>
            <w:sz w:val="24"/>
            <w:szCs w:val="24"/>
          </w:rPr>
          <w:fldChar w:fldCharType="end"/>
        </w:r>
        <w:r w:rsidRPr="00314A2C">
          <w:rPr>
            <w:rFonts w:cs="Times New Roman" w:hAnsi="Times New Roman" w:ascii="Times New Roman"/>
            <w:b/>
            <w:sz w:val="24"/>
            <w:szCs w:val="24"/>
          </w:rPr>
          <w:t xml:space="preserve">                                    </w:t>
        </w:r>
        <w:r w:rsidR="00314A2C" w:rsidRPr="00314A2C">
          <w:rPr>
            <w:rFonts w:cs="Times New Roman" w:hAnsi="Times New Roman" w:ascii="Times New Roman"/>
            <w:b/>
            <w:sz w:val="24"/>
            <w:szCs w:val="24"/>
          </w:rPr>
          <w:t>P</w:t>
        </w:r>
        <w:r w:rsidR="00EC287E" w:rsidRPr="00314A2C">
          <w:rPr>
            <w:rFonts w:cs="Times New Roman" w:hAnsi="Times New Roman" w:ascii="Times New Roman"/>
            <w:b/>
            <w:sz w:val="24"/>
            <w:szCs w:val="24"/>
          </w:rPr>
          <w:t xml:space="preserve">osl.br. </w:t>
        </w:r>
        <w:r w:rsidR="00C17366" w:rsidRPr="00314A2C">
          <w:rPr>
            <w:rFonts w:cs="Times New Roman" w:hAnsi="Times New Roman" w:ascii="Times New Roman"/>
            <w:b/>
            <w:sz w:val="24"/>
            <w:szCs w:val="24"/>
          </w:rPr>
          <w:t>17 St-</w:t>
        </w:r>
        <w:r w:rsidR="00314A2C" w:rsidRPr="00314A2C">
          <w:rPr>
            <w:rFonts w:cs="Times New Roman" w:hAnsi="Times New Roman" w:ascii="Times New Roman"/>
            <w:b/>
            <w:sz w:val="24"/>
            <w:szCs w:val="24"/>
          </w:rPr>
          <w:t>99</w:t>
        </w:r>
        <w:r w:rsidR="00E40BD1" w:rsidRPr="00314A2C">
          <w:rPr>
            <w:rFonts w:cs="Times New Roman" w:hAnsi="Times New Roman" w:ascii="Times New Roman"/>
            <w:b/>
            <w:sz w:val="24"/>
            <w:szCs w:val="24"/>
          </w:rPr>
          <w:t>/16</w:t>
        </w:r>
      </w:p>
    </w:sdtContent>
  </w:sdt>
  <w:p w:rsidRDefault="00357C73" w:rsidR="00357C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A2C" w:rsidP="00314A2C" w:rsidR="00314A2C" w:rsidRPr="00314A2C">
    <w:pPr>
      <w:jc w:val="right"/>
      <w:rPr>
        <w:b/>
        <w:sz w:val="22"/>
        <w:szCs w:val="22"/>
      </w:rPr>
    </w:pPr>
    <w:r w:rsidRPr="00314A2C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17-St-99</w:t>
    </w:r>
    <w:r w:rsidRPr="00314A2C">
      <w:rPr>
        <w:b/>
        <w:sz w:val="22"/>
        <w:szCs w:val="22"/>
      </w:rPr>
      <w:t>/16</w:t>
    </w:r>
  </w:p>
  <w:p w:rsidRDefault="00314A2C" w:rsidR="00314A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5BEF"/>
    <w:rsid w:val="00007393"/>
    <w:rsid w:val="00013CEE"/>
    <w:rsid w:val="00015D76"/>
    <w:rsid w:val="0001643A"/>
    <w:rsid w:val="00020C84"/>
    <w:rsid w:val="00021108"/>
    <w:rsid w:val="0002631C"/>
    <w:rsid w:val="0003253A"/>
    <w:rsid w:val="000362DE"/>
    <w:rsid w:val="00054A0B"/>
    <w:rsid w:val="00057602"/>
    <w:rsid w:val="00061263"/>
    <w:rsid w:val="00061E23"/>
    <w:rsid w:val="00065A6C"/>
    <w:rsid w:val="00073AD9"/>
    <w:rsid w:val="00077B21"/>
    <w:rsid w:val="0008538F"/>
    <w:rsid w:val="00085CF4"/>
    <w:rsid w:val="00086A46"/>
    <w:rsid w:val="000909D0"/>
    <w:rsid w:val="00093377"/>
    <w:rsid w:val="00094B4E"/>
    <w:rsid w:val="0009578E"/>
    <w:rsid w:val="0009604A"/>
    <w:rsid w:val="00096448"/>
    <w:rsid w:val="000A1E8B"/>
    <w:rsid w:val="000A7625"/>
    <w:rsid w:val="000B3F46"/>
    <w:rsid w:val="000B5EDC"/>
    <w:rsid w:val="000B7676"/>
    <w:rsid w:val="000C2E35"/>
    <w:rsid w:val="000D00C2"/>
    <w:rsid w:val="000D4A18"/>
    <w:rsid w:val="000D67DF"/>
    <w:rsid w:val="000E2AD8"/>
    <w:rsid w:val="000F04E8"/>
    <w:rsid w:val="000F0F34"/>
    <w:rsid w:val="00101239"/>
    <w:rsid w:val="00105266"/>
    <w:rsid w:val="00111A52"/>
    <w:rsid w:val="001131FA"/>
    <w:rsid w:val="00115B18"/>
    <w:rsid w:val="001166E2"/>
    <w:rsid w:val="00124E29"/>
    <w:rsid w:val="001264C0"/>
    <w:rsid w:val="00132DDC"/>
    <w:rsid w:val="0013514A"/>
    <w:rsid w:val="001362B3"/>
    <w:rsid w:val="00136636"/>
    <w:rsid w:val="001451FA"/>
    <w:rsid w:val="00146699"/>
    <w:rsid w:val="00152378"/>
    <w:rsid w:val="00152B73"/>
    <w:rsid w:val="00160B30"/>
    <w:rsid w:val="00162D94"/>
    <w:rsid w:val="00164DC1"/>
    <w:rsid w:val="001659C1"/>
    <w:rsid w:val="00170B46"/>
    <w:rsid w:val="00180586"/>
    <w:rsid w:val="00183231"/>
    <w:rsid w:val="0018337B"/>
    <w:rsid w:val="00191314"/>
    <w:rsid w:val="001935A6"/>
    <w:rsid w:val="00194D69"/>
    <w:rsid w:val="001A7E26"/>
    <w:rsid w:val="001B1716"/>
    <w:rsid w:val="001B1CEA"/>
    <w:rsid w:val="001B58FA"/>
    <w:rsid w:val="001C1BAC"/>
    <w:rsid w:val="001C2336"/>
    <w:rsid w:val="001C3141"/>
    <w:rsid w:val="001D070A"/>
    <w:rsid w:val="001D3698"/>
    <w:rsid w:val="001D52C6"/>
    <w:rsid w:val="001E36D4"/>
    <w:rsid w:val="001E62AD"/>
    <w:rsid w:val="001E7654"/>
    <w:rsid w:val="001F6875"/>
    <w:rsid w:val="001F7512"/>
    <w:rsid w:val="001F7BFD"/>
    <w:rsid w:val="002066BC"/>
    <w:rsid w:val="00213F52"/>
    <w:rsid w:val="00214F80"/>
    <w:rsid w:val="00222BA0"/>
    <w:rsid w:val="0022430C"/>
    <w:rsid w:val="00232F7B"/>
    <w:rsid w:val="00237AD7"/>
    <w:rsid w:val="00246A50"/>
    <w:rsid w:val="00246BFF"/>
    <w:rsid w:val="002565C0"/>
    <w:rsid w:val="0026080F"/>
    <w:rsid w:val="00260DC0"/>
    <w:rsid w:val="00262556"/>
    <w:rsid w:val="00264EB5"/>
    <w:rsid w:val="00265BCE"/>
    <w:rsid w:val="002716B1"/>
    <w:rsid w:val="0027353E"/>
    <w:rsid w:val="00276323"/>
    <w:rsid w:val="00284834"/>
    <w:rsid w:val="00287DDC"/>
    <w:rsid w:val="00294E82"/>
    <w:rsid w:val="002A04AE"/>
    <w:rsid w:val="002A4715"/>
    <w:rsid w:val="002A6BAD"/>
    <w:rsid w:val="002A7F76"/>
    <w:rsid w:val="002B0839"/>
    <w:rsid w:val="002B0FC3"/>
    <w:rsid w:val="002B64FE"/>
    <w:rsid w:val="002B7192"/>
    <w:rsid w:val="002C60D3"/>
    <w:rsid w:val="002C7AA0"/>
    <w:rsid w:val="002E166D"/>
    <w:rsid w:val="002E3B68"/>
    <w:rsid w:val="002E6015"/>
    <w:rsid w:val="002E7707"/>
    <w:rsid w:val="002F537F"/>
    <w:rsid w:val="002F75C2"/>
    <w:rsid w:val="002F7AC2"/>
    <w:rsid w:val="003000A2"/>
    <w:rsid w:val="00302ED0"/>
    <w:rsid w:val="00303F79"/>
    <w:rsid w:val="0030463C"/>
    <w:rsid w:val="00313C7F"/>
    <w:rsid w:val="00314A2C"/>
    <w:rsid w:val="0031687B"/>
    <w:rsid w:val="0032291B"/>
    <w:rsid w:val="00333A1B"/>
    <w:rsid w:val="003420CC"/>
    <w:rsid w:val="00342375"/>
    <w:rsid w:val="00344938"/>
    <w:rsid w:val="00346E3E"/>
    <w:rsid w:val="003534DE"/>
    <w:rsid w:val="00355F9F"/>
    <w:rsid w:val="00357C73"/>
    <w:rsid w:val="0036462A"/>
    <w:rsid w:val="0036528A"/>
    <w:rsid w:val="00374E35"/>
    <w:rsid w:val="003763E7"/>
    <w:rsid w:val="00383BB1"/>
    <w:rsid w:val="00390DDB"/>
    <w:rsid w:val="00392A99"/>
    <w:rsid w:val="00396BDD"/>
    <w:rsid w:val="00397D48"/>
    <w:rsid w:val="003A2065"/>
    <w:rsid w:val="003A2EF1"/>
    <w:rsid w:val="003B0662"/>
    <w:rsid w:val="003B7474"/>
    <w:rsid w:val="003B76A9"/>
    <w:rsid w:val="003C2002"/>
    <w:rsid w:val="003D67B9"/>
    <w:rsid w:val="003F1814"/>
    <w:rsid w:val="003F1D13"/>
    <w:rsid w:val="003F4AA8"/>
    <w:rsid w:val="003F78B8"/>
    <w:rsid w:val="003F7A92"/>
    <w:rsid w:val="003F7B87"/>
    <w:rsid w:val="0040468A"/>
    <w:rsid w:val="004074FC"/>
    <w:rsid w:val="00415383"/>
    <w:rsid w:val="00416DA8"/>
    <w:rsid w:val="00420F56"/>
    <w:rsid w:val="00422968"/>
    <w:rsid w:val="004241F3"/>
    <w:rsid w:val="00431A69"/>
    <w:rsid w:val="0043491B"/>
    <w:rsid w:val="004412D7"/>
    <w:rsid w:val="00450611"/>
    <w:rsid w:val="004540AE"/>
    <w:rsid w:val="004566F8"/>
    <w:rsid w:val="0046333F"/>
    <w:rsid w:val="00466182"/>
    <w:rsid w:val="00466408"/>
    <w:rsid w:val="004666A6"/>
    <w:rsid w:val="00470863"/>
    <w:rsid w:val="00481390"/>
    <w:rsid w:val="00496631"/>
    <w:rsid w:val="00496978"/>
    <w:rsid w:val="004972AB"/>
    <w:rsid w:val="004A45DC"/>
    <w:rsid w:val="004A581F"/>
    <w:rsid w:val="004A7B33"/>
    <w:rsid w:val="004C2987"/>
    <w:rsid w:val="004C2B8F"/>
    <w:rsid w:val="004C2D52"/>
    <w:rsid w:val="004C310A"/>
    <w:rsid w:val="004D3E23"/>
    <w:rsid w:val="004D590B"/>
    <w:rsid w:val="004D74F2"/>
    <w:rsid w:val="00500796"/>
    <w:rsid w:val="0050389C"/>
    <w:rsid w:val="00503C41"/>
    <w:rsid w:val="005046A8"/>
    <w:rsid w:val="0050509F"/>
    <w:rsid w:val="0051153D"/>
    <w:rsid w:val="00511E12"/>
    <w:rsid w:val="005145FA"/>
    <w:rsid w:val="005266BA"/>
    <w:rsid w:val="00535C2B"/>
    <w:rsid w:val="005364EB"/>
    <w:rsid w:val="00536D9F"/>
    <w:rsid w:val="00540206"/>
    <w:rsid w:val="0055056F"/>
    <w:rsid w:val="00552C25"/>
    <w:rsid w:val="005557AB"/>
    <w:rsid w:val="00560B3E"/>
    <w:rsid w:val="00561240"/>
    <w:rsid w:val="005625DA"/>
    <w:rsid w:val="00576D04"/>
    <w:rsid w:val="005830D8"/>
    <w:rsid w:val="005838AE"/>
    <w:rsid w:val="005851FF"/>
    <w:rsid w:val="00593916"/>
    <w:rsid w:val="00597BCB"/>
    <w:rsid w:val="005A04B9"/>
    <w:rsid w:val="005A2627"/>
    <w:rsid w:val="005A6ADF"/>
    <w:rsid w:val="005A6B42"/>
    <w:rsid w:val="005A7AFB"/>
    <w:rsid w:val="005B32BF"/>
    <w:rsid w:val="005C02C1"/>
    <w:rsid w:val="005C2BB2"/>
    <w:rsid w:val="005E3DDB"/>
    <w:rsid w:val="005E67D0"/>
    <w:rsid w:val="005E6CEE"/>
    <w:rsid w:val="005E6FBD"/>
    <w:rsid w:val="005F2E5C"/>
    <w:rsid w:val="00602041"/>
    <w:rsid w:val="00602592"/>
    <w:rsid w:val="00610971"/>
    <w:rsid w:val="0061407C"/>
    <w:rsid w:val="00616677"/>
    <w:rsid w:val="00617C4C"/>
    <w:rsid w:val="00620631"/>
    <w:rsid w:val="00621E94"/>
    <w:rsid w:val="006230F6"/>
    <w:rsid w:val="00623447"/>
    <w:rsid w:val="00623FB6"/>
    <w:rsid w:val="00633296"/>
    <w:rsid w:val="00633F02"/>
    <w:rsid w:val="0063634A"/>
    <w:rsid w:val="0064024C"/>
    <w:rsid w:val="00641D51"/>
    <w:rsid w:val="00653519"/>
    <w:rsid w:val="006602D6"/>
    <w:rsid w:val="0066256B"/>
    <w:rsid w:val="006641A7"/>
    <w:rsid w:val="006669AA"/>
    <w:rsid w:val="00670FCD"/>
    <w:rsid w:val="00671B16"/>
    <w:rsid w:val="00672609"/>
    <w:rsid w:val="00677007"/>
    <w:rsid w:val="006807A5"/>
    <w:rsid w:val="00681D29"/>
    <w:rsid w:val="006832DB"/>
    <w:rsid w:val="00693071"/>
    <w:rsid w:val="0069625B"/>
    <w:rsid w:val="006B0751"/>
    <w:rsid w:val="006B5018"/>
    <w:rsid w:val="006B7C02"/>
    <w:rsid w:val="006B7D65"/>
    <w:rsid w:val="006F0847"/>
    <w:rsid w:val="0070400D"/>
    <w:rsid w:val="00705920"/>
    <w:rsid w:val="00707F79"/>
    <w:rsid w:val="00713F97"/>
    <w:rsid w:val="00717664"/>
    <w:rsid w:val="00726933"/>
    <w:rsid w:val="00727B8E"/>
    <w:rsid w:val="00732451"/>
    <w:rsid w:val="00732B2C"/>
    <w:rsid w:val="0073608F"/>
    <w:rsid w:val="00744353"/>
    <w:rsid w:val="00747144"/>
    <w:rsid w:val="00747C4A"/>
    <w:rsid w:val="00767D52"/>
    <w:rsid w:val="007709A7"/>
    <w:rsid w:val="00773700"/>
    <w:rsid w:val="007910D9"/>
    <w:rsid w:val="00795551"/>
    <w:rsid w:val="007966C5"/>
    <w:rsid w:val="007A13E0"/>
    <w:rsid w:val="007A4CE9"/>
    <w:rsid w:val="007A5C44"/>
    <w:rsid w:val="007A6019"/>
    <w:rsid w:val="007A6377"/>
    <w:rsid w:val="007B2430"/>
    <w:rsid w:val="007B4EC4"/>
    <w:rsid w:val="007B7028"/>
    <w:rsid w:val="007B7943"/>
    <w:rsid w:val="007C48EC"/>
    <w:rsid w:val="007C63A9"/>
    <w:rsid w:val="007D0514"/>
    <w:rsid w:val="007D3800"/>
    <w:rsid w:val="007D5506"/>
    <w:rsid w:val="007E02A9"/>
    <w:rsid w:val="007E0A70"/>
    <w:rsid w:val="007E34B9"/>
    <w:rsid w:val="007E5750"/>
    <w:rsid w:val="007F52A2"/>
    <w:rsid w:val="007F6CD5"/>
    <w:rsid w:val="0080149F"/>
    <w:rsid w:val="0080576D"/>
    <w:rsid w:val="00805B2F"/>
    <w:rsid w:val="00811F0C"/>
    <w:rsid w:val="00815F51"/>
    <w:rsid w:val="00823D9D"/>
    <w:rsid w:val="008243A2"/>
    <w:rsid w:val="00830781"/>
    <w:rsid w:val="0083787E"/>
    <w:rsid w:val="00840EE9"/>
    <w:rsid w:val="00843772"/>
    <w:rsid w:val="00843E27"/>
    <w:rsid w:val="0084436D"/>
    <w:rsid w:val="00845FB5"/>
    <w:rsid w:val="0085311A"/>
    <w:rsid w:val="00854616"/>
    <w:rsid w:val="008576F6"/>
    <w:rsid w:val="00873776"/>
    <w:rsid w:val="00887ED0"/>
    <w:rsid w:val="00890106"/>
    <w:rsid w:val="00890129"/>
    <w:rsid w:val="008947C6"/>
    <w:rsid w:val="0089537D"/>
    <w:rsid w:val="008A2344"/>
    <w:rsid w:val="008A6D35"/>
    <w:rsid w:val="008D4083"/>
    <w:rsid w:val="008D64E0"/>
    <w:rsid w:val="008E005E"/>
    <w:rsid w:val="008E2765"/>
    <w:rsid w:val="008E351E"/>
    <w:rsid w:val="008E7CFF"/>
    <w:rsid w:val="008F0B24"/>
    <w:rsid w:val="008F6923"/>
    <w:rsid w:val="008F7795"/>
    <w:rsid w:val="00901574"/>
    <w:rsid w:val="0090251E"/>
    <w:rsid w:val="00923D4D"/>
    <w:rsid w:val="0092728C"/>
    <w:rsid w:val="00927374"/>
    <w:rsid w:val="00931D16"/>
    <w:rsid w:val="00943105"/>
    <w:rsid w:val="009441B6"/>
    <w:rsid w:val="00944A46"/>
    <w:rsid w:val="00946ABE"/>
    <w:rsid w:val="009529C9"/>
    <w:rsid w:val="009653A4"/>
    <w:rsid w:val="0097090B"/>
    <w:rsid w:val="00976ADF"/>
    <w:rsid w:val="00981546"/>
    <w:rsid w:val="0098574C"/>
    <w:rsid w:val="00986943"/>
    <w:rsid w:val="009906D4"/>
    <w:rsid w:val="00992754"/>
    <w:rsid w:val="009A154F"/>
    <w:rsid w:val="009A162C"/>
    <w:rsid w:val="009A3C24"/>
    <w:rsid w:val="009B0766"/>
    <w:rsid w:val="009B1FB8"/>
    <w:rsid w:val="009B415E"/>
    <w:rsid w:val="009B5EC6"/>
    <w:rsid w:val="009B7E51"/>
    <w:rsid w:val="009C22E4"/>
    <w:rsid w:val="009C24FE"/>
    <w:rsid w:val="009D0DE9"/>
    <w:rsid w:val="009D5264"/>
    <w:rsid w:val="009D732A"/>
    <w:rsid w:val="009E4AE2"/>
    <w:rsid w:val="009E597A"/>
    <w:rsid w:val="009E71CD"/>
    <w:rsid w:val="009F5C94"/>
    <w:rsid w:val="009F6AAB"/>
    <w:rsid w:val="00A012B5"/>
    <w:rsid w:val="00A026C2"/>
    <w:rsid w:val="00A1791C"/>
    <w:rsid w:val="00A21669"/>
    <w:rsid w:val="00A23355"/>
    <w:rsid w:val="00A2606D"/>
    <w:rsid w:val="00A26519"/>
    <w:rsid w:val="00A27673"/>
    <w:rsid w:val="00A37D88"/>
    <w:rsid w:val="00A44BC5"/>
    <w:rsid w:val="00A50B03"/>
    <w:rsid w:val="00A5366A"/>
    <w:rsid w:val="00A64730"/>
    <w:rsid w:val="00A666D9"/>
    <w:rsid w:val="00A938BD"/>
    <w:rsid w:val="00A96337"/>
    <w:rsid w:val="00A96D04"/>
    <w:rsid w:val="00AA071C"/>
    <w:rsid w:val="00AA0DAE"/>
    <w:rsid w:val="00AA1F15"/>
    <w:rsid w:val="00AA3914"/>
    <w:rsid w:val="00AB3494"/>
    <w:rsid w:val="00AB482B"/>
    <w:rsid w:val="00AB6ADD"/>
    <w:rsid w:val="00AC2F12"/>
    <w:rsid w:val="00AC3854"/>
    <w:rsid w:val="00AD72EE"/>
    <w:rsid w:val="00AE3571"/>
    <w:rsid w:val="00AE6B1C"/>
    <w:rsid w:val="00AF1452"/>
    <w:rsid w:val="00AF5FA6"/>
    <w:rsid w:val="00AF7CF0"/>
    <w:rsid w:val="00B02972"/>
    <w:rsid w:val="00B03055"/>
    <w:rsid w:val="00B137CF"/>
    <w:rsid w:val="00B24EB9"/>
    <w:rsid w:val="00B3080B"/>
    <w:rsid w:val="00B31CCA"/>
    <w:rsid w:val="00B363B8"/>
    <w:rsid w:val="00B45BAC"/>
    <w:rsid w:val="00B45D29"/>
    <w:rsid w:val="00B45D9A"/>
    <w:rsid w:val="00B4708C"/>
    <w:rsid w:val="00B4781C"/>
    <w:rsid w:val="00B52D90"/>
    <w:rsid w:val="00B5328D"/>
    <w:rsid w:val="00B540DE"/>
    <w:rsid w:val="00B643AC"/>
    <w:rsid w:val="00B64CBF"/>
    <w:rsid w:val="00B77E60"/>
    <w:rsid w:val="00B826EE"/>
    <w:rsid w:val="00B82925"/>
    <w:rsid w:val="00B82AED"/>
    <w:rsid w:val="00B87D7F"/>
    <w:rsid w:val="00B9250A"/>
    <w:rsid w:val="00BA242D"/>
    <w:rsid w:val="00BA5BC7"/>
    <w:rsid w:val="00BB075E"/>
    <w:rsid w:val="00BC7C7C"/>
    <w:rsid w:val="00BD18BB"/>
    <w:rsid w:val="00BD268D"/>
    <w:rsid w:val="00BD767E"/>
    <w:rsid w:val="00BD7E01"/>
    <w:rsid w:val="00BE147D"/>
    <w:rsid w:val="00BE7A5F"/>
    <w:rsid w:val="00BF35E6"/>
    <w:rsid w:val="00C02F8E"/>
    <w:rsid w:val="00C13E5B"/>
    <w:rsid w:val="00C16830"/>
    <w:rsid w:val="00C17366"/>
    <w:rsid w:val="00C2297D"/>
    <w:rsid w:val="00C27CFC"/>
    <w:rsid w:val="00C32BF4"/>
    <w:rsid w:val="00C34317"/>
    <w:rsid w:val="00C34ABB"/>
    <w:rsid w:val="00C362D7"/>
    <w:rsid w:val="00C4496B"/>
    <w:rsid w:val="00C476AC"/>
    <w:rsid w:val="00C62ED7"/>
    <w:rsid w:val="00C81D7B"/>
    <w:rsid w:val="00C8661D"/>
    <w:rsid w:val="00C93920"/>
    <w:rsid w:val="00CA0BD2"/>
    <w:rsid w:val="00CB2D03"/>
    <w:rsid w:val="00CC1E09"/>
    <w:rsid w:val="00CC5793"/>
    <w:rsid w:val="00CC6643"/>
    <w:rsid w:val="00CD23C1"/>
    <w:rsid w:val="00CD504C"/>
    <w:rsid w:val="00CE025E"/>
    <w:rsid w:val="00CF058A"/>
    <w:rsid w:val="00CF0E3A"/>
    <w:rsid w:val="00CF575E"/>
    <w:rsid w:val="00CF651C"/>
    <w:rsid w:val="00CF6C3C"/>
    <w:rsid w:val="00D1276B"/>
    <w:rsid w:val="00D14BDE"/>
    <w:rsid w:val="00D15104"/>
    <w:rsid w:val="00D247C1"/>
    <w:rsid w:val="00D36E8B"/>
    <w:rsid w:val="00D37C73"/>
    <w:rsid w:val="00D40395"/>
    <w:rsid w:val="00D449F3"/>
    <w:rsid w:val="00D51D63"/>
    <w:rsid w:val="00D526AC"/>
    <w:rsid w:val="00D544F9"/>
    <w:rsid w:val="00D5604C"/>
    <w:rsid w:val="00D6079B"/>
    <w:rsid w:val="00D65B3E"/>
    <w:rsid w:val="00D75599"/>
    <w:rsid w:val="00D801F5"/>
    <w:rsid w:val="00D84FC1"/>
    <w:rsid w:val="00D933F6"/>
    <w:rsid w:val="00D95A2C"/>
    <w:rsid w:val="00DA23AC"/>
    <w:rsid w:val="00DA2DD4"/>
    <w:rsid w:val="00DB18BC"/>
    <w:rsid w:val="00DB4610"/>
    <w:rsid w:val="00DB7C63"/>
    <w:rsid w:val="00DB7DAF"/>
    <w:rsid w:val="00DC3235"/>
    <w:rsid w:val="00DC496F"/>
    <w:rsid w:val="00DD3363"/>
    <w:rsid w:val="00DD3820"/>
    <w:rsid w:val="00DD68A5"/>
    <w:rsid w:val="00DD7DA2"/>
    <w:rsid w:val="00DE70C0"/>
    <w:rsid w:val="00DF1D1A"/>
    <w:rsid w:val="00DF2F76"/>
    <w:rsid w:val="00DF4983"/>
    <w:rsid w:val="00DF5A08"/>
    <w:rsid w:val="00DF6116"/>
    <w:rsid w:val="00DF64D2"/>
    <w:rsid w:val="00E04C1D"/>
    <w:rsid w:val="00E12513"/>
    <w:rsid w:val="00E12BAE"/>
    <w:rsid w:val="00E143B0"/>
    <w:rsid w:val="00E15EC8"/>
    <w:rsid w:val="00E160B6"/>
    <w:rsid w:val="00E239C1"/>
    <w:rsid w:val="00E278F5"/>
    <w:rsid w:val="00E37032"/>
    <w:rsid w:val="00E37FF4"/>
    <w:rsid w:val="00E40BD1"/>
    <w:rsid w:val="00E42117"/>
    <w:rsid w:val="00E478E5"/>
    <w:rsid w:val="00E51B50"/>
    <w:rsid w:val="00E6626A"/>
    <w:rsid w:val="00E74A24"/>
    <w:rsid w:val="00E8005A"/>
    <w:rsid w:val="00E80D16"/>
    <w:rsid w:val="00E822AC"/>
    <w:rsid w:val="00E86B47"/>
    <w:rsid w:val="00E9091F"/>
    <w:rsid w:val="00E938DD"/>
    <w:rsid w:val="00EA0E0E"/>
    <w:rsid w:val="00EA265B"/>
    <w:rsid w:val="00EA754F"/>
    <w:rsid w:val="00EC287E"/>
    <w:rsid w:val="00EC3216"/>
    <w:rsid w:val="00EC532C"/>
    <w:rsid w:val="00ED6781"/>
    <w:rsid w:val="00EE7BB2"/>
    <w:rsid w:val="00EF3649"/>
    <w:rsid w:val="00EF3FA2"/>
    <w:rsid w:val="00F0113E"/>
    <w:rsid w:val="00F0249C"/>
    <w:rsid w:val="00F05EC2"/>
    <w:rsid w:val="00F13CEE"/>
    <w:rsid w:val="00F250CA"/>
    <w:rsid w:val="00F265D8"/>
    <w:rsid w:val="00F27355"/>
    <w:rsid w:val="00F27CA7"/>
    <w:rsid w:val="00F30594"/>
    <w:rsid w:val="00F36C6D"/>
    <w:rsid w:val="00F4120F"/>
    <w:rsid w:val="00F61FF7"/>
    <w:rsid w:val="00F637E6"/>
    <w:rsid w:val="00F66FB1"/>
    <w:rsid w:val="00F72C4E"/>
    <w:rsid w:val="00F77B2E"/>
    <w:rsid w:val="00F77BE6"/>
    <w:rsid w:val="00F806B1"/>
    <w:rsid w:val="00F8088E"/>
    <w:rsid w:val="00F80A23"/>
    <w:rsid w:val="00F80B23"/>
    <w:rsid w:val="00F8249D"/>
    <w:rsid w:val="00F83882"/>
    <w:rsid w:val="00F91D97"/>
    <w:rsid w:val="00F93AB8"/>
    <w:rsid w:val="00FA7516"/>
    <w:rsid w:val="00FA796E"/>
    <w:rsid w:val="00FB467D"/>
    <w:rsid w:val="00FC1E4F"/>
    <w:rsid w:val="00FC2453"/>
    <w:rsid w:val="00FC297D"/>
    <w:rsid w:val="00FE0D29"/>
    <w:rsid w:val="00FE4B70"/>
    <w:rsid w:val="00FE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42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St-99/2016</izvorni_sadrzaj>
    <derivirana_varijabla naziv="DomainObject.Predmet.OznakaBroj_1">St-99/2016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Anka</izvorni_sadrzaj>
    <derivirana_varijabla naziv="DomainObject.Predmet.PredmetRijesio.Ime_1">Anka</derivirana_varijabla>
  </DomainObject.Predmet.PredmetRijesio.Ime>
  <DomainObject.Predmet.PredmetRijesio.Oib>
    <izvorni_sadrzaj>73922526601</izvorni_sadrzaj>
    <derivirana_varijabla naziv="DomainObject.Predmet.PredmetRijesio.Oib_1">73922526601</derivirana_varijabla>
  </DomainObject.Predmet.PredmetRijesio.Oib>
  <DomainObject.Predmet.PredmetRijesio.Prezime>
    <izvorni_sadrzaj>Muhoberac</izvorni_sadrzaj>
    <derivirana_varijabla naziv="DomainObject.Predmet.PredmetRijesio.Prezime_1">Muhoberac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TOLERO MARINA d.o.o. za trgovinu, turizam i usluge</izvorni_sadrzaj>
    <derivirana_varijabla naziv="DomainObject.Predmet.ProtustrankaFormated_1">  TOLERO MARINA d.o.o. za trgovinu, turizam i usluge</derivirana_varijabla>
  </DomainObject.Predmet.ProtustrankaFormated>
  <DomainObject.Predmet.ProtustrankaFormatedOIB>
    <izvorni_sadrzaj>  TOLERO MARINA d.o.o. za trgovinu, turizam i usluge, OIB 06814309936</izvorni_sadrzaj>
    <derivirana_varijabla naziv="DomainObject.Predmet.ProtustrankaFormatedOIB_1">  TOLERO MARINA d.o.o. za trgovinu, turizam i usluge, OIB 06814309936</derivirana_varijabla>
  </DomainObject.Predmet.ProtustrankaFormatedOIB>
  <DomainObject.Predmet.ProtustrankaFormatedWithAdress>
    <izvorni_sadrzaj> TOLERO MARINA d.o.o. za trgovinu, turizam i usluge, Dalmatinska bb, 20340 Ploče</izvorni_sadrzaj>
    <derivirana_varijabla naziv="DomainObject.Predmet.ProtustrankaFormatedWithAdress_1"> TOLERO MARINA d.o.o. za trgovinu, turizam i usluge, Dalmatinska bb, 20340 Ploče</derivirana_varijabla>
  </DomainObject.Predmet.ProtustrankaFormatedWithAdress>
  <DomainObject.Predmet.ProtustrankaFormatedWithAdressOIB>
    <izvorni_sadrzaj> TOLERO MARINA d.o.o. za trgovinu, turizam i usluge, OIB 06814309936, Dalmatinska bb, 20340 Ploče</izvorni_sadrzaj>
    <derivirana_varijabla naziv="DomainObject.Predmet.ProtustrankaFormatedWithAdressOIB_1"> TOLERO MARINA d.o.o. za trgovinu, turizam i usluge, OIB 06814309936, Dalmatinska bb, 20340 Ploče</derivirana_varijabla>
  </DomainObject.Predmet.ProtustrankaFormatedWithAdressOIB>
  <DomainObject.Predmet.ProtustrankaWithAdress>
    <izvorni_sadrzaj>TOLERO MARINA d.o.o. za trgovinu, turizam i usluge Dalmatinska bb, 20340 Ploče</izvorni_sadrzaj>
    <derivirana_varijabla naziv="DomainObject.Predmet.ProtustrankaWithAdress_1">TOLERO MARINA d.o.o. za trgovinu, turizam i usluge Dalmatinska bb, 20340 Ploče</derivirana_varijabla>
  </DomainObject.Predmet.ProtustrankaWithAdress>
  <DomainObject.Predmet.ProtustrankaWithAdressOIB>
    <izvorni_sadrzaj>TOLERO MARINA d.o.o. za trgovinu, turizam i usluge, OIB 06814309936, Dalmatinska bb, 20340 Ploče</izvorni_sadrzaj>
    <derivirana_varijabla naziv="DomainObject.Predmet.ProtustrankaWithAdressOIB_1">TOLERO MARINA d.o.o. za trgovinu, turizam i usluge, OIB 06814309936, Dalmatinska bb, 20340 Ploče</derivirana_varijabla>
  </DomainObject.Predmet.ProtustrankaWithAdressOIB>
  <DomainObject.Predmet.ProtustrankaNazivFormated>
    <izvorni_sadrzaj>TOLERO MARINA d.o.o. za trgovinu, turizam i usluge</izvorni_sadrzaj>
    <derivirana_varijabla naziv="DomainObject.Predmet.ProtustrankaNazivFormated_1">TOLERO MARINA d.o.o. za trgovinu, turizam i usluge</derivirana_varijabla>
  </DomainObject.Predmet.ProtustrankaNazivFormated>
  <DomainObject.Predmet.ProtustrankaNazivFormatedOIB>
    <izvorni_sadrzaj>TOLERO MARINA d.o.o. za trgovinu, turizam i usluge, OIB 06814309936</izvorni_sadrzaj>
    <derivirana_varijabla naziv="DomainObject.Predmet.ProtustrankaNazivFormatedOIB_1">TOLERO MARINA d.o.o. za trgovinu, turizam i usluge, OIB 06814309936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1638.33</izvorni_sadrzaj>
    <derivirana_varijabla naziv="DomainObject.Predmet.TrenutnaVrijednost_1">1638.33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TOLERO MARINA d.o.o. za trgovinu, turizam i usluge</item>
    </izvorni_sadrzaj>
    <derivirana_varijabla naziv="DomainObject.Predmet.ProtuStrankaListFormated_1">
      <item>TOLERO MARINA d.o.o. za trgovinu, turizam i usluge</item>
    </derivirana_varijabla>
  </DomainObject.Predmet.ProtuStrankaListFormated>
  <DomainObject.Predmet.ProtuStrankaListFormatedOIB>
    <izvorni_sadrzaj>
      <item>TOLERO MARINA d.o.o. za trgovinu, turizam i usluge, OIB 06814309936</item>
    </izvorni_sadrzaj>
    <derivirana_varijabla naziv="DomainObject.Predmet.ProtuStrankaListFormatedOIB_1">
      <item>TOLERO MARINA d.o.o. za trgovinu, turizam i usluge, OIB 06814309936</item>
    </derivirana_varijabla>
  </DomainObject.Predmet.ProtuStrankaListFormatedOIB>
  <DomainObject.Predmet.ProtuStrankaListFormatedWithAdress>
    <izvorni_sadrzaj>
      <item>TOLERO MARINA d.o.o. za trgovinu, turizam i usluge, Dalmatinska bb, 20340 Ploče</item>
    </izvorni_sadrzaj>
    <derivirana_varijabla naziv="DomainObject.Predmet.ProtuStrankaListFormatedWithAdress_1">
      <item>TOLERO MARINA d.o.o. za trgovinu, turizam i usluge, Dalmatinska bb, 20340 Ploče</item>
    </derivirana_varijabla>
  </DomainObject.Predmet.ProtuStrankaListFormatedWithAdress>
  <DomainObject.Predmet.ProtuStrankaListFormatedWithAdressOIB>
    <izvorni_sadrzaj>
      <item>TOLERO MARINA d.o.o. za trgovinu, turizam i usluge, OIB 06814309936, Dalmatinska bb, 20340 Ploče</item>
    </izvorni_sadrzaj>
    <derivirana_varijabla naziv="DomainObject.Predmet.ProtuStrankaListFormatedWithAdressOIB_1">
      <item>TOLERO MARINA d.o.o. za trgovinu, turizam i usluge, OIB 06814309936, Dalmatinska bb, 20340 Ploče</item>
    </derivirana_varijabla>
  </DomainObject.Predmet.ProtuStrankaListFormatedWithAdressOIB>
  <DomainObject.Predmet.ProtuStrankaListNazivFormated>
    <izvorni_sadrzaj>
      <item>TOLERO MARINA d.o.o. za trgovinu, turizam i usluge</item>
    </izvorni_sadrzaj>
    <derivirana_varijabla naziv="DomainObject.Predmet.ProtuStrankaListNazivFormated_1">
      <item>TOLERO MARINA d.o.o. za trgovinu, turizam i usluge</item>
    </derivirana_varijabla>
  </DomainObject.Predmet.ProtuStrankaListNazivFormated>
  <DomainObject.Predmet.ProtuStrankaListNazivFormatedOIB>
    <izvorni_sadrzaj>
      <item>TOLERO MARINA d.o.o. za trgovinu, turizam i usluge, OIB 06814309936</item>
    </izvorni_sadrzaj>
    <derivirana_varijabla naziv="DomainObject.Predmet.ProtuStrankaListNazivFormatedOIB_1">
      <item>TOLERO MARINA d.o.o. za trgovinu, turizam i usluge, OIB 06814309936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TOLERO MARINA d.o.o. za trgovinu, turizam i usluge</izvorni_sadrzaj>
    <derivirana_varijabla naziv="DomainObject.Predmet.ProtustrankaIDrugi_1">TOLERO MARINA d.o.o. za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TOLERO MARINA d.o.o. za trgovinu, turizam i usluge, OIB 06814309936, Dalmatinska bb, 20340 Ploče</izvorni_sadrzaj>
    <derivirana_varijabla naziv="DomainObject.Predmet.ProtustrankaIDrugiAdressOIB_1">TOLERO MARINA d.o.o. za trgovinu, turizam i usluge, OIB 06814309936, Dalmatinska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2016.</izvorni_sadrzaj>
    <derivirana_varijabla naziv="DomainObject.Predmet.OdlukaRjesenje.DatumDonosenjaOdluke_1">2.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St-99/2016-7</izvorni_sadrzaj>
    <derivirana_varijabla naziv="DomainObject.Predmet.OdlukaRjesenje.Oznaka_1">St-99/2016-7</derivirana_varijabla>
  </DomainObject.Predmet.OdlukaRjesenje.Oznaka>
  <DomainObject.Predmet.SudioniciListNaziv>
    <izvorni_sadrzaj>
      <item>FINA RC SPLIT, PODRUŽNICA DUBROVNIK</item>
      <item>TOLERO MARINA d.o.o. za trgovinu, turizam i usluge</item>
    </izvorni_sadrzaj>
    <derivirana_varijabla naziv="DomainObject.Predmet.SudioniciListNaziv_1">
      <item>FINA RC SPLIT, PODRUŽNICA DUBROVNIK</item>
      <item>TOLERO MARINA d.o.o. za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TOLERO MARINA d.o.o. za trgovinu, turizam i usluge, OIB 06814309936, Dalmatinska bb,20340 Ploče</item>
    </izvorni_sadrzaj>
    <derivirana_varijabla naziv="DomainObject.Predmet.SudioniciListAdressOIB_1">
      <item>FINA RC SPLIT, PODRUŽNICA DUBROVNIK, OIB 85821130368, VUKOVARSKA 2,20000 Dubrovnik</item>
      <item>TOLERO MARINA d.o.o. za trgovinu, turizam i usluge, OIB 06814309936, Dalmatinska bb,20340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06814309936</item>
    </izvorni_sadrzaj>
    <derivirana_varijabla naziv="DomainObject.Predmet.SudioniciListNazivOIB_1">
      <item>, OIB 85821130368</item>
      <item>, OIB 06814309936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09F81-D9E0-4F25-9D63-EBE0A4EC1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2938</properties:Characters>
  <properties:Lines>89</properties:Lines>
  <properties:Paragraphs>24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2016-08-12T10:22:00Z</dcterms:created>
  <dc:creator>Joško Livaković</dc:creator>
  <cp:lastModifiedBy>Anka Muhoberac</cp:lastModifiedBy>
  <cp:lastPrinted>2016-08-12T10:58:00Z</cp:lastPrinted>
  <dcterms:modified xmlns:xsi="http://www.w3.org/2001/XMLSchema-instance" xsi:type="dcterms:W3CDTF">2016-08-12T11:03:00Z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