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9ad92ca" w14:paraId="9ad92ca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274307">
        <w:rPr>
          <w:rFonts w:hAnsi="Times New Roman" w:ascii="Times New Roman"/>
          <w:sz w:val="24"/>
        </w:rPr>
        <w:t>2409/17</w:t>
      </w:r>
      <w:r w:rsidR="005D163E">
        <w:rPr>
          <w:rFonts w:hAnsi="Times New Roman" w:ascii="Times New Roman"/>
          <w:sz w:val="24"/>
        </w:rPr>
        <w:t>-34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9151EA" w:rsidRPr="009151EA">
        <w:rPr>
          <w:rFonts w:hAnsi="Times New Roman" w:ascii="Times New Roman"/>
          <w:sz w:val="24"/>
          <w:lang w:eastAsia="hr-HR"/>
        </w:rPr>
        <w:t>FINIENS NEKRETNINE d.o.o. u stečaju, Sesvete, Primorska 5, OIB: 90242947323</w:t>
      </w:r>
      <w:r w:rsidR="00D2691F">
        <w:rPr>
          <w:rFonts w:hAnsi="Times New Roman" w:ascii="Times New Roman"/>
          <w:sz w:val="24"/>
          <w:lang w:eastAsia="hr-HR"/>
        </w:rPr>
        <w:t>, 20. travnja</w:t>
      </w:r>
      <w:r w:rsidR="00050DD4">
        <w:rPr>
          <w:rFonts w:hAnsi="Times New Roman" w:ascii="Times New Roman"/>
          <w:sz w:val="24"/>
        </w:rPr>
        <w:t xml:space="preserve"> 201</w:t>
      </w:r>
      <w:r w:rsidR="00464343">
        <w:rPr>
          <w:rFonts w:hAnsi="Times New Roman" w:ascii="Times New Roman"/>
          <w:sz w:val="24"/>
        </w:rPr>
        <w:t>8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 xml:space="preserve">Privremenom stečajnom upravitelju </w:t>
      </w:r>
      <w:r w:rsidR="00274307" w:rsidRPr="00274307">
        <w:rPr>
          <w:lang w:val="hr-HR"/>
        </w:rPr>
        <w:t>Hrvoje Kraljičković</w:t>
      </w:r>
      <w:r w:rsidR="00274307">
        <w:rPr>
          <w:lang w:val="hr-HR"/>
        </w:rPr>
        <w:t xml:space="preserve">u </w:t>
      </w:r>
      <w:r w:rsidR="00274307" w:rsidRPr="00274307">
        <w:rPr>
          <w:lang w:val="hr-HR"/>
        </w:rPr>
        <w:t>iz Zagreba, Kninski trg 13, OIB: 63875916042</w:t>
      </w:r>
      <w:r w:rsidR="00050DD4">
        <w:rPr>
          <w:lang w:val="hr-HR"/>
        </w:rPr>
        <w:t xml:space="preserve">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274307">
        <w:rPr>
          <w:lang w:val="hr-HR"/>
        </w:rPr>
        <w:t>o</w:t>
      </w:r>
      <w:r w:rsidR="00D047CF" w:rsidRPr="00A962FB">
        <w:rPr>
          <w:lang w:val="hr-HR"/>
        </w:rPr>
        <w:t xml:space="preserve">d </w:t>
      </w:r>
      <w:r w:rsidR="00274307">
        <w:rPr>
          <w:lang w:val="hr-HR"/>
        </w:rPr>
        <w:t>8</w:t>
      </w:r>
      <w:r w:rsidR="00D047CF" w:rsidRPr="00A962FB">
        <w:rPr>
          <w:lang w:val="hr-HR"/>
        </w:rPr>
        <w:t>.000,00 kuna bruto.</w:t>
      </w:r>
    </w:p>
    <w:p w:rsidRDefault="00050DD4" w:rsidP="00274307" w:rsidR="00A962FB" w:rsidRPr="00A962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464343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posl. broj </w:t>
      </w:r>
      <w:r w:rsidR="00050DD4">
        <w:rPr>
          <w:rFonts w:hAnsi="Times New Roman" w:ascii="Times New Roman"/>
          <w:sz w:val="24"/>
        </w:rPr>
        <w:t>St-</w:t>
      </w:r>
      <w:r w:rsidR="00274307">
        <w:rPr>
          <w:rFonts w:hAnsi="Times New Roman" w:ascii="Times New Roman"/>
          <w:sz w:val="24"/>
        </w:rPr>
        <w:t xml:space="preserve">2409/17 </w:t>
      </w:r>
      <w:r w:rsidR="00050DD4">
        <w:rPr>
          <w:rFonts w:hAnsi="Times New Roman" w:ascii="Times New Roman"/>
          <w:sz w:val="24"/>
        </w:rPr>
        <w:t xml:space="preserve">od </w:t>
      </w:r>
      <w:r w:rsidR="00274307">
        <w:rPr>
          <w:rFonts w:hAnsi="Times New Roman" w:ascii="Times New Roman"/>
          <w:sz w:val="24"/>
        </w:rPr>
        <w:t>11. listopada</w:t>
      </w:r>
      <w:r w:rsidR="00050DD4">
        <w:rPr>
          <w:rFonts w:hAnsi="Times New Roman" w:ascii="Times New Roman"/>
          <w:sz w:val="24"/>
        </w:rPr>
        <w:t xml:space="preserve"> 2017.</w:t>
      </w:r>
      <w:r w:rsidR="001B1E8B" w:rsidRPr="00A962FB">
        <w:rPr>
          <w:rFonts w:hAnsi="Times New Roman" w:ascii="Times New Roman"/>
          <w:sz w:val="24"/>
        </w:rPr>
        <w:t xml:space="preserve"> </w:t>
      </w:r>
      <w:r w:rsidR="00274307">
        <w:rPr>
          <w:rFonts w:hAnsi="Times New Roman" w:ascii="Times New Roman"/>
          <w:sz w:val="24"/>
        </w:rPr>
        <w:t xml:space="preserve">određena je mjera osiguranja </w:t>
      </w:r>
      <w:r w:rsidR="001B1E8B" w:rsidRPr="00A962FB">
        <w:rPr>
          <w:rFonts w:hAnsi="Times New Roman" w:ascii="Times New Roman"/>
          <w:sz w:val="24"/>
        </w:rPr>
        <w:t xml:space="preserve">te je </w:t>
      </w:r>
      <w:r w:rsidR="00050DD4">
        <w:rPr>
          <w:rFonts w:hAnsi="Times New Roman" w:ascii="Times New Roman"/>
          <w:sz w:val="24"/>
        </w:rPr>
        <w:t xml:space="preserve">dužniku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9151EA" w:rsidP="00A962FB" w:rsidR="009151EA">
      <w:pPr>
        <w:jc w:val="both"/>
        <w:rPr>
          <w:rFonts w:hAnsi="Times New Roman" w:ascii="Times New Roman"/>
          <w:sz w:val="24"/>
        </w:rPr>
      </w:pPr>
    </w:p>
    <w:p w:rsidRDefault="009151EA" w:rsidP="009151EA" w:rsidR="009151EA" w:rsidRPr="009151EA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9151EA">
        <w:rPr>
          <w:rFonts w:hAnsi="Times New Roman" w:ascii="Times New Roman"/>
          <w:sz w:val="24"/>
        </w:rPr>
        <w:t>Prema odredbi članka 118. stavak 1. Stečajnog zakona (Narodne novine, broj St-71/15; nastavno: SZ) sud će rješenjem o pokretanju prethodnoga postupka ili naknadnim rješenjem, na zahtjev podnositelja prijedloga ili po službenoj dužnosti, odrediti sve mjere koje smatra potrebnim kako bi se spriječilo da do donošenja odluke o prijedlogu za otvaranje stečajnoga postupka ne nastupe takve promjene imovinskoga položaja dužnika koje bi za vjerovnike mogle biti nepovoljne, a sukladno stavu 2. istoga članka može osobito imenovati privremenoga stečajnog upravitelja, uz odgovarajuću primjenu odredbi ovoga Zakona o izboru i imenovanju stečajnoga upravitelja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050DD4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Privremeni stečajni upravitelj ima pravo na nagradu za obavljanje poslova u prethodnom postupku sukladno odredbi  čl</w:t>
      </w:r>
      <w:r w:rsidR="001B1E8B" w:rsidRPr="00A962FB">
        <w:rPr>
          <w:rFonts w:hAnsi="Times New Roman" w:ascii="Times New Roman"/>
          <w:sz w:val="24"/>
        </w:rPr>
        <w:t xml:space="preserve">anka 4. Uredbe o kriterijima i načinu obračuna i plaćanja nagrada stečajnim upraviteljima (Narodne novine 106/15), </w:t>
      </w:r>
      <w:r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Pr="00050DD4">
        <w:rPr>
          <w:rFonts w:hAnsi="Times New Roman" w:ascii="Times New Roman"/>
          <w:sz w:val="24"/>
        </w:rPr>
        <w:t>S</w:t>
      </w:r>
      <w:r w:rsidR="009151EA">
        <w:rPr>
          <w:rFonts w:hAnsi="Times New Roman" w:ascii="Times New Roman"/>
          <w:sz w:val="24"/>
        </w:rPr>
        <w:t xml:space="preserve">Z doneseno rješenje </w:t>
      </w:r>
      <w:r>
        <w:rPr>
          <w:rFonts w:hAnsi="Times New Roman" w:ascii="Times New Roman"/>
          <w:sz w:val="24"/>
        </w:rPr>
        <w:t>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 xml:space="preserve">, </w:t>
      </w:r>
      <w:r w:rsidR="009151EA">
        <w:rPr>
          <w:rFonts w:hAnsi="Times New Roman" w:ascii="Times New Roman"/>
          <w:sz w:val="24"/>
        </w:rPr>
        <w:t>20. travnja</w:t>
      </w:r>
      <w:r w:rsidR="00050DD4">
        <w:rPr>
          <w:rFonts w:hAnsi="Times New Roman" w:ascii="Times New Roman"/>
          <w:sz w:val="24"/>
        </w:rPr>
        <w:t xml:space="preserve"> </w:t>
      </w:r>
      <w:r w:rsidR="00A962FB">
        <w:rPr>
          <w:rFonts w:hAnsi="Times New Roman" w:ascii="Times New Roman"/>
          <w:sz w:val="24"/>
        </w:rPr>
        <w:t>201</w:t>
      </w:r>
      <w:r w:rsidR="00464343">
        <w:rPr>
          <w:rFonts w:hAnsi="Times New Roman" w:ascii="Times New Roman"/>
          <w:sz w:val="24"/>
        </w:rPr>
        <w:t>8</w:t>
      </w:r>
      <w:r w:rsidR="00A962FB">
        <w:rPr>
          <w:rFonts w:hAnsi="Times New Roman" w:ascii="Times New Roman"/>
          <w:sz w:val="24"/>
        </w:rPr>
        <w:t>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3E7A87">
        <w:rPr>
          <w:rFonts w:hAnsi="Times New Roman" w:ascii="Times New Roman"/>
          <w:sz w:val="24"/>
        </w:rPr>
        <w:t>, v.r.</w:t>
      </w:r>
    </w:p>
    <w:p w:rsidRDefault="00A962FB" w:rsidP="00A962FB" w:rsidR="00A962FB">
      <w:pPr>
        <w:jc w:val="both"/>
        <w:rPr>
          <w:rFonts w:hAnsi="Times New Roman" w:ascii="Times New Roman"/>
          <w:sz w:val="24"/>
        </w:rPr>
      </w:pP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9A4161" w:rsidP="00482439" w:rsidR="009A4161">
      <w:pPr>
        <w:rPr>
          <w:rFonts w:hAnsi="Times New Roman" w:ascii="Times New Roman"/>
          <w:sz w:val="24"/>
        </w:rPr>
      </w:pPr>
    </w:p>
    <w:p w:rsidRDefault="003E7A87" w:rsidP="00482439" w:rsidR="003E7A87" w:rsidRPr="00A962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E7A87" w:rsidP="003E7A87" w:rsidR="003E7A87">
      <w:pPr>
        <w:tabs>
          <w:tab w:pos="6586" w:val="left"/>
        </w:tabs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Belma Čolić</w:t>
      </w:r>
    </w:p>
    <w:p w:rsidRDefault="003E7A87" w:rsidP="00A962FB" w:rsidR="003E7A8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3E7A87" w:rsidP="00A962FB" w:rsidR="003E7A87">
      <w:pPr>
        <w:jc w:val="both"/>
        <w:rPr>
          <w:rFonts w:hAnsi="Times New Roman" w:ascii="Times New Roman"/>
          <w:sz w:val="24"/>
        </w:rPr>
      </w:pPr>
    </w:p>
    <w:p w:rsidRDefault="007F048E" w:rsidP="00A962FB" w:rsidR="007F048E" w:rsidRPr="003E7A87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3E7A87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3E7A87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3E7A87">
        <w:rPr>
          <w:rFonts w:hAnsi="Times New Roman" w:ascii="Times New Roman"/>
          <w:color w:themeColor="background1" w:val="FFFFFF"/>
          <w:sz w:val="24"/>
        </w:rPr>
        <w:t>P</w:t>
      </w:r>
      <w:r w:rsidR="00A962FB" w:rsidRPr="003E7A87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3E7A87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3E7A87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3E7A8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883" w:rsidR="00C03883">
      <w:r>
        <w:separator/>
      </w:r>
    </w:p>
  </w:endnote>
  <w:endnote w:id="0" w:type="continuationSeparator">
    <w:p w:rsidRDefault="00C03883" w:rsidR="00C03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883" w:rsidR="00C03883">
      <w:r>
        <w:separator/>
      </w:r>
    </w:p>
  </w:footnote>
  <w:footnote w:id="0" w:type="continuationSeparator">
    <w:p w:rsidRDefault="00C03883" w:rsidR="00C03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E7A8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2691F">
      <w:rPr>
        <w:rFonts w:hAnsi="Times New Roman" w:ascii="Times New Roman"/>
        <w:sz w:val="24"/>
      </w:rPr>
      <w:t>2409/17</w:t>
    </w:r>
    <w:r w:rsidR="005D163E">
      <w:rPr>
        <w:rFonts w:hAnsi="Times New Roman" w:ascii="Times New Roman"/>
        <w:sz w:val="24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307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74307"/>
    <w:rsid w:val="002C1105"/>
    <w:rsid w:val="002C7553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9A3"/>
    <w:rsid w:val="003E0DA7"/>
    <w:rsid w:val="003E6409"/>
    <w:rsid w:val="003E7A87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D163E"/>
    <w:rsid w:val="005F41A2"/>
    <w:rsid w:val="006008F9"/>
    <w:rsid w:val="00602D05"/>
    <w:rsid w:val="006211FD"/>
    <w:rsid w:val="0062506F"/>
    <w:rsid w:val="00635762"/>
    <w:rsid w:val="00642359"/>
    <w:rsid w:val="006779BF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151EA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23DC2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C03883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2691F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7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A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A8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A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A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E7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A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A8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A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A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St-2409/2017</izvorni_sadrzaj>
    <derivirana_varijabla naziv="DomainObject.Predmet.OznakaBroj_1">St-2409/2017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FINIENS NEKRETNINE d.o.o.</izvorni_sadrzaj>
    <derivirana_varijabla naziv="DomainObject.Predmet.ProtustrankaFormated_1">  FINIENS NEKRETNINE d.o.o.</derivirana_varijabla>
  </DomainObject.Predmet.ProtustrankaFormated>
  <DomainObject.Predmet.ProtustrankaFormatedOIB>
    <izvorni_sadrzaj>  FINIENS NEKRETNINE d.o.o., OIB 90242947323</izvorni_sadrzaj>
    <derivirana_varijabla naziv="DomainObject.Predmet.ProtustrankaFormatedOIB_1">  FINIENS NEKRETNINE d.o.o., OIB 90242947323</derivirana_varijabla>
  </DomainObject.Predmet.ProtustrankaFormatedOIB>
  <DomainObject.Predmet.ProtustrankaFormatedWithAdress>
    <izvorni_sadrzaj> FINIENS NEKRETNINE d.o.o., Primorska 5, 10360 Sesvete</izvorni_sadrzaj>
    <derivirana_varijabla naziv="DomainObject.Predmet.ProtustrankaFormatedWithAdress_1"> FINIENS NEKRETNINE d.o.o., Primorska 5, 10360 Sesvete</derivirana_varijabla>
  </DomainObject.Predmet.ProtustrankaFormatedWithAdress>
  <DomainObject.Predmet.ProtustrankaFormatedWithAdressOIB>
    <izvorni_sadrzaj> FINIENS NEKRETNINE d.o.o., OIB 90242947323, Primorska 5, 10360 Sesvete</izvorni_sadrzaj>
    <derivirana_varijabla naziv="DomainObject.Predmet.ProtustrankaFormatedWithAdressOIB_1"> FINIENS NEKRETNINE d.o.o., OIB 90242947323, Primorska 5, 10360 Sesvete</derivirana_varijabla>
  </DomainObject.Predmet.ProtustrankaFormatedWithAdressOIB>
  <DomainObject.Predmet.ProtustrankaWithAdress>
    <izvorni_sadrzaj>FINIENS NEKRETNINE d.o.o. Primorska 5, 10360 Sesvete</izvorni_sadrzaj>
    <derivirana_varijabla naziv="DomainObject.Predmet.ProtustrankaWithAdress_1">FINIENS NEKRETNINE d.o.o. Primorska 5, 10360 Sesvete</derivirana_varijabla>
  </DomainObject.Predmet.ProtustrankaWithAdress>
  <DomainObject.Predmet.ProtustrankaWithAdressOIB>
    <izvorni_sadrzaj>FINIENS NEKRETNINE d.o.o., OIB 90242947323, Primorska 5, 10360 Sesvete</izvorni_sadrzaj>
    <derivirana_varijabla naziv="DomainObject.Predmet.ProtustrankaWithAdressOIB_1">FINIENS NEKRETNINE d.o.o., OIB 90242947323, Primorska 5, 10360 Sesvete</derivirana_varijabla>
  </DomainObject.Predmet.ProtustrankaWithAdressOIB>
  <DomainObject.Predmet.ProtustrankaNazivFormated>
    <izvorni_sadrzaj>FINIENS NEKRETNINE d.o.o.</izvorni_sadrzaj>
    <derivirana_varijabla naziv="DomainObject.Predmet.ProtustrankaNazivFormated_1">FINIENS NEKRETNINE d.o.o.</derivirana_varijabla>
  </DomainObject.Predmet.ProtustrankaNazivFormated>
  <DomainObject.Predmet.ProtustrankaNazivFormatedOIB>
    <izvorni_sadrzaj>FINIENS NEKRETNINE d.o.o., OIB 90242947323</izvorni_sadrzaj>
    <derivirana_varijabla naziv="DomainObject.Predmet.ProtustrankaNazivFormatedOIB_1">FINIENS NEKRETNINE d.o.o., OIB 90242947323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društvo s ograničenom odgovornošću za promet nekretnina; Odvjetničko društvo KALLAY &amp; PARTNERI, društvo s ograničenom odgovornošću</izvorni_sadrzaj>
    <derivirana_varijabla naziv="DomainObject.Predmet.StrankaFormated_1">  FINA Regionalni centar Zagreb; Alpe-Adria poslovodstvo društvo s ograničenom odgovornošću za promet nekretnina; Odvjetničko društvo KALLAY &amp; PARTNERI, društvo s ograničenom odgovornošću</derivirana_varijabla>
  </DomainObject.Predmet.StrankaFormated>
  <DomainObject.Predmet.StrankaFormatedOIB>
    <izvorni_sadrzaj>  FINA Regionalni centar Zagreb, OIB 85821130368; Alpe-Adria poslovodstvo društvo s ograničenom odgovornošću za promet nekretnina, OIB 99488126785; Odvjetničko društvo KALLAY &amp; PARTNERI, društvo s ograničenom odgovornošću, OIB 86709918716</izvorni_sadrzaj>
    <derivirana_varijabla naziv="DomainObject.Predmet.StrankaFormatedOIB_1">  FINA Regionalni centar Zagreb, OIB 85821130368; Alpe-Adria poslovodstvo društvo s ograničenom odgovornošću za promet nekretnina, OIB 99488126785; Odvjetničko društvo KALLAY &amp; PARTNERI, društvo s ograničenom odgovornošću, OIB 86709918716</derivirana_varijabla>
  </DomainObject.Predmet.StrankaFormatedOIB>
  <DomainObject.Predmet.StrankaFormatedWithAdress>
    <izvorni_sadrzaj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izvorni_sadrzaj>
    <derivirana_varijabla naziv="DomainObject.Predmet.StrankaFormatedWithAdress_1"> FINA Regionalni centar Zagreb, Trg svibanjskih žrtava 1995. br., 10000 Zagreb; Alpe-Adria poslovodstvo društvo s ograničenom odgovornošću za promet nekretnina, Slavonska avenija 6 a, 10000 Zagreb; Odvjetničko društvo KALLAY &amp; PARTNERI, društvo s ograničenom odgovornošću, Ilica 1A/III, 10000 Zagreb</derivirana_varijabla>
  </DomainObject.Predmet.StrankaFormatedWithAdress>
  <DomainObject.Predmet.StrankaFormatedWithAdressOIB>
    <izvorni_sadrzaj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izvorni_sadrzaj>
    <derivirana_varijabla naziv="DomainObject.Predmet.StrankaFormatedWithAdressOIB_1"> FINA Regionalni centar Zagreb, OIB 85821130368, Trg svibanjskih žrtava 1995. br., 10000 Zagreb; Alpe-Adria poslovodstvo društvo s ograničenom odgovornošću za promet nekretnina, OIB 99488126785, Slavonska avenija 6 a, 10000 Zagreb; Odvjetničko društvo KALLAY &amp; PARTNERI, društvo s ograničenom odgovornošću, OIB 86709918716, Ilica 1A/III, 10000 Zagreb</derivirana_varijabla>
  </DomainObject.Predmet.StrankaFormatedWithAdressOIB>
  <DomainObject.Predmet.StrankaWithAdress>
    <izvorni_sadrzaj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izvorni_sadrzaj>
    <derivirana_varijabla naziv="DomainObject.Predmet.StrankaWithAdress_1">FINA Regionalni centar Zagreb Trg svibanjskih žrtava 1995. br.,10000 Zagreb,Alpe-Adria poslovodstvo društvo s ograničenom odgovornošću za promet nekretnina Slavonska avenija 6 a,10000 Zagreb,Odvjetničko društvo KALLAY &amp; PARTNERI, društvo s ograničenom odgovornošću Ilica 1A/III,10000 Zagreb</derivirana_varijabla>
  </DomainObject.Predmet.StrankaWithAdress>
  <DomainObject.Predmet.StrankaWithAdressOIB>
    <izvorni_sadrzaj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izvorni_sadrzaj>
    <derivirana_varijabla naziv="DomainObject.Predmet.StrankaWithAdressOIB_1">FINA Regionalni centar Zagreb, OIB 85821130368, Trg svibanjskih žrtava 1995. br.,10000 Zagreb,Alpe-Adria poslovodstvo društvo s ograničenom odgovornošću za promet nekretnina, OIB 99488126785, Slavonska avenija 6 a,10000 Zagreb,Odvjetničko društvo KALLAY &amp; PARTNERI, društvo s ograničenom odgovornošću, OIB 86709918716, Ilica 1A/III,10000 Zagreb</derivirana_varijabla>
  </DomainObject.Predmet.StrankaWithAdressOIB>
  <DomainObject.Predmet.StrankaNazivFormated>
    <izvorni_sadrzaj>FINA Regionalni centar Zagreb,Alpe-Adria poslovodstvo društvo s ograničenom odgovornošću za promet nekretnina,Odvjetničko društvo KALLAY &amp; PARTNERI, društvo s ograničenom odgovornošću</izvorni_sadrzaj>
    <derivirana_varijabla naziv="DomainObject.Predmet.StrankaNazivFormated_1">FINA Regionalni centar Zagreb,Alpe-Adria poslovodstvo društvo s ograničenom odgovornošću za promet nekretnina,Odvjetničko društvo KALLAY &amp; PARTNERI, društvo s ograničenom odgovornošću</derivirana_varijabla>
  </DomainObject.Predmet.StrankaNazivFormated>
  <DomainObject.Predmet.StrankaNazivFormatedOIB>
    <izvorni_sadrzaj>FINA Regionalni centar Zagreb, OIB 85821130368,Alpe-Adria poslovodstvo društvo s ograničenom odgovornošću za promet nekretnina, OIB 99488126785,Odvjetničko društvo KALLAY &amp; PARTNERI, društvo s ograničenom odgovornošću, OIB 86709918716</izvorni_sadrzaj>
    <derivirana_varijabla naziv="DomainObject.Predmet.StrankaNazivFormatedOIB_1">FINA Regionalni centar Zagreb, OIB 85821130368,Alpe-Adria poslovodstvo društvo s ograničenom odgovornošću za promet nekretnina, OIB 99488126785,Odvjetničko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Formated>
  <DomainObject.Predmet.StrankaList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izvorni_sadrzaj>
    <derivirana_varijabla naziv="DomainObject.Predmet.StrankaListFormatedWithAdress_1">
      <item>FINA Regionalni centar Zagreb, Trg svibanjskih žrtava 1995. br., 10000 Zagreb</item>
      <item>Alpe-Adria poslovodstvo društvo s ograničenom odgovornošću za promet nekretnina, Slavonska avenija 6 a, 10000 Zagreb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FINA Regionalni centar Zagreb, OIB 85821130368, Trg svibanjskih žrtava 1995. br., 10000 Zagreb</item>
      <item>Alpe-Adria poslovodstvo društvo s ograničenom odgovornošću za promet nekretnina, OIB 99488126785, Slavonska avenija 6 a, 10000 Zagreb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trankaListNazivFormated_1"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izvorni_sadrzaj>
    <derivirana_varijabla naziv="DomainObject.Predmet.StrankaListNazivFormatedOIB_1">
      <item>FINA Regionalni centar Zagreb, OIB 85821130368</item>
      <item>Alpe-Adria poslovodstvo društvo s ograničenom odgovornošću za promet nekretnina, OIB 99488126785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FINIENS NEKRETNINE d.o.o.</item>
    </izvorni_sadrzaj>
    <derivirana_varijabla naziv="DomainObject.Predmet.ProtuStrankaListFormated_1">
      <item>FINIENS NEKRETNINE d.o.o.</item>
    </derivirana_varijabla>
  </DomainObject.Predmet.ProtuStrankaListFormated>
  <DomainObject.Predmet.ProtuStrankaListFormatedOIB>
    <izvorni_sadrzaj>
      <item>FINIENS NEKRETNINE d.o.o., OIB 90242947323</item>
    </izvorni_sadrzaj>
    <derivirana_varijabla naziv="DomainObject.Predmet.ProtuStrankaListFormatedOIB_1">
      <item>FINIENS NEKRETNINE d.o.o., OIB 90242947323</item>
    </derivirana_varijabla>
  </DomainObject.Predmet.ProtuStrankaListFormatedOIB>
  <DomainObject.Predmet.ProtuStrankaListFormatedWithAdress>
    <izvorni_sadrzaj>
      <item>FINIENS NEKRETNINE d.o.o., Primorska 5, 10360 Sesvete</item>
    </izvorni_sadrzaj>
    <derivirana_varijabla naziv="DomainObject.Predmet.ProtuStrankaListFormatedWithAdress_1">
      <item>FINIENS NEKRETNINE d.o.o., Primorska 5, 10360 Sesvete</item>
    </derivirana_varijabla>
  </DomainObject.Predmet.ProtuStrankaListFormatedWithAdress>
  <DomainObject.Predmet.ProtuStrankaListFormatedWithAdressOIB>
    <izvorni_sadrzaj>
      <item>FINIENS NEKRETNINE d.o.o., OIB 90242947323, Primorska 5, 10360 Sesvete</item>
    </izvorni_sadrzaj>
    <derivirana_varijabla naziv="DomainObject.Predmet.ProtuStrankaListFormatedWithAdressOIB_1">
      <item>FINIENS NEKRETNINE d.o.o., OIB 90242947323, Primorska 5, 10360 Sesvete</item>
    </derivirana_varijabla>
  </DomainObject.Predmet.ProtuStrankaListFormatedWithAdressOIB>
  <DomainObject.Predmet.ProtuStrankaListNazivFormated>
    <izvorni_sadrzaj>
      <item>FINIENS NEKRETNINE d.o.o.</item>
    </izvorni_sadrzaj>
    <derivirana_varijabla naziv="DomainObject.Predmet.ProtuStrankaListNazivFormated_1">
      <item>FINIENS NEKRETNINE d.o.o.</item>
    </derivirana_varijabla>
  </DomainObject.Predmet.ProtuStrankaListNazivFormated>
  <DomainObject.Predmet.ProtuStrankaListNazivFormatedOIB>
    <izvorni_sadrzaj>
      <item>FINIENS NEKRETNINE d.o.o., OIB 90242947323</item>
    </izvorni_sadrzaj>
    <derivirana_varijabla naziv="DomainObject.Predmet.ProtuStrankaListNazivFormatedOIB_1">
      <item>FINIENS NEKRETNINE d.o.o., OIB 90242947323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FINIENS NEKRETNINE d.o.o.</izvorni_sadrzaj>
    <derivirana_varijabla naziv="DomainObject.Predmet.ProtustrankaIDrugi_1">FINIENS NEKRETNINE d.o.o.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FINIENS NEKRETNINE d.o.o., OIB 90242947323, Primorska 5, 10360 Sesvete</izvorni_sadrzaj>
    <derivirana_varijabla naziv="DomainObject.Predmet.ProtustrankaIDrugiAdressOIB_1">FINIENS NEKRETNINE d.o.o., OIB 90242947323,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izvorni_sadrzaj>
    <derivirana_varijabla naziv="DomainObject.Predmet.SudioniciListNaziv_1">
      <item>FINIENS NEKRETNINE d.o.o.</item>
      <item>FINA Regionalni centar Zagreb</item>
      <item>Alpe-Adria poslovodstvo društvo s ograničenom odgovornošću za promet nekretnina</item>
      <item>Odvjetničko društvo KALLAY &amp; PARTNERI, društvo s ograničenom odgovornošću</item>
    </derivirana_varijabla>
  </DomainObject.Predmet.SudioniciListNaziv>
  <DomainObject.Predmet.SudioniciListAdressOIB>
    <izvorni_sadrzaj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izvorni_sadrzaj>
    <derivirana_varijabla naziv="DomainObject.Predmet.SudioniciListAdressOIB_1">
      <item>FINIENS NEKRETNINE d.o.o., OIB 90242947323, Primorska 5,10360 Sesvete</item>
      <item>FINA Regionalni centar Zagreb, OIB 85821130368, Trg svibanjskih žrtava 1995. br.,10000 Zagreb</item>
      <item>Alpe-Adria poslovodstvo društvo s ograničenom odgovornošću za promet nekretnina, OIB 99488126785, Slavonska avenija 6 a,10000 Zagreb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90242947323</item>
      <item>, OIB 85821130368</item>
      <item>, OIB 99488126785</item>
      <item>, OIB 86709918716</item>
    </izvorni_sadrzaj>
    <derivirana_varijabla naziv="DomainObject.Predmet.SudioniciListNazivOIB_1">
      <item>, OIB 90242947323</item>
      <item>, OIB 85821130368</item>
      <item>, OIB 99488126785</item>
      <item>, OIB 86709918716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1777</properties:Characters>
  <properties:Lines>55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2018-04-24T08:59:00Z</dcterms:created>
  <dc:creator>MK</dc:creator>
  <cp:lastModifiedBy>Belma Čolić</cp:lastModifiedBy>
  <cp:lastPrinted>2018-04-24T08:58:00Z</cp:lastPrinted>
  <dcterms:modified xmlns:xsi="http://www.w3.org/2001/XMLSchema-instance" xsi:type="dcterms:W3CDTF">2018-04-24T09:02:00Z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 PSP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