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242e" w14:paraId="45f242e"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FC7867">
        <w:rPr>
          <w:rFonts w:hAnsi="Times New Roman" w:ascii="Times New Roman"/>
          <w:sz w:val="24"/>
        </w:rPr>
        <w:t>4424/16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za otvaranje stečajnog postupka nad dužnikom </w:t>
      </w:r>
      <w:r w:rsidR="004E46C2">
        <w:rPr>
          <w:rFonts w:hAnsi="Times New Roman" w:ascii="Times New Roman"/>
          <w:sz w:val="24"/>
        </w:rPr>
        <w:t>BENCOZVUK d. o. o., Zagreb, Rakovčeva 19, OIB 35746120218</w:t>
      </w:r>
      <w:r w:rsidR="00760C05">
        <w:rPr>
          <w:rFonts w:hAnsi="Times New Roman" w:ascii="Times New Roman"/>
          <w:sz w:val="24"/>
        </w:rPr>
        <w:t>, 24. kolovoza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760C05" w:rsidR="004029D1">
      <w:pPr>
        <w:ind w:right="-2"/>
        <w:jc w:val="both"/>
        <w:rPr>
          <w:rFonts w:hAnsi="Times New Roman" w:ascii="Times New Roman"/>
          <w:sz w:val="24"/>
        </w:rPr>
      </w:pPr>
      <w:r w:rsidRPr="004A0D6C">
        <w:rPr>
          <w:rFonts w:hAnsi="Times New Roman" w:ascii="Times New Roman"/>
          <w:sz w:val="24"/>
        </w:rPr>
        <w:tab/>
      </w:r>
      <w:r w:rsidR="00B63A89">
        <w:rPr>
          <w:rFonts w:hAnsi="Times New Roman" w:ascii="Times New Roman"/>
          <w:sz w:val="24"/>
        </w:rPr>
        <w:t>Odbacuje se prijedlog Financijske agencije</w:t>
      </w:r>
      <w:r w:rsidR="00760C05" w:rsidRPr="0000463C">
        <w:rPr>
          <w:rFonts w:hAnsi="Times New Roman" w:ascii="Times New Roman"/>
          <w:sz w:val="24"/>
        </w:rPr>
        <w:t xml:space="preserve">, RC Zagreb, Podružnica Zagreb, Trg svibanjskih žrtava 1995. 1, OIB 85821130368, za otvaranje stečajnog postupka nad dužnikom </w:t>
      </w:r>
      <w:r w:rsidR="00760C05">
        <w:rPr>
          <w:rFonts w:hAnsi="Times New Roman" w:ascii="Times New Roman"/>
          <w:sz w:val="24"/>
        </w:rPr>
        <w:t>BENCOZVUK d. o. o., Zagreb, Rakovčeva 19, OIB 35746120218 od 18. svibnja 2016.</w:t>
      </w:r>
    </w:p>
    <w:p w:rsidRDefault="00760C05" w:rsidP="00760C05" w:rsidR="00760C05" w:rsidRPr="004A0D6C">
      <w:pPr>
        <w:ind w:right="-2"/>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760C05" w:rsidR="00760C05">
      <w:pPr>
        <w:jc w:val="both"/>
        <w:rPr>
          <w:rFonts w:hAnsi="Times New Roman" w:ascii="Times New Roman"/>
          <w:sz w:val="24"/>
        </w:rPr>
      </w:pPr>
      <w:r w:rsidRPr="004A0D6C">
        <w:rPr>
          <w:rFonts w:hAnsi="Times New Roman" w:ascii="Times New Roman"/>
          <w:sz w:val="24"/>
        </w:rPr>
        <w:tab/>
      </w:r>
      <w:r w:rsidR="00760C05" w:rsidRPr="004A0D6C">
        <w:rPr>
          <w:rFonts w:hAnsi="Times New Roman" w:ascii="Times New Roman"/>
          <w:sz w:val="24"/>
        </w:rPr>
        <w:t xml:space="preserve">Financijska agencija </w:t>
      </w:r>
      <w:r w:rsidR="00760C05">
        <w:rPr>
          <w:rFonts w:hAnsi="Times New Roman" w:ascii="Times New Roman"/>
          <w:sz w:val="24"/>
        </w:rPr>
        <w:t xml:space="preserve">podnijela je ovom sudu 18. svibnja 2016. prijedlog za otvaranje stečajnog postupka nad dužnikom BENCOZVUK d. o. o., Zagreb, Rakovčeva 19, OIB 35746120218. </w:t>
      </w:r>
    </w:p>
    <w:p w:rsidRDefault="00760C05" w:rsidP="00760C05" w:rsidR="00760C05">
      <w:pPr>
        <w:jc w:val="both"/>
        <w:rPr>
          <w:rFonts w:hAnsi="Times New Roman" w:ascii="Times New Roman"/>
          <w:sz w:val="24"/>
        </w:rPr>
      </w:pPr>
      <w:r>
        <w:rPr>
          <w:rFonts w:hAnsi="Times New Roman" w:ascii="Times New Roman"/>
          <w:sz w:val="24"/>
        </w:rPr>
        <w:tab/>
        <w:t xml:space="preserve">Prijedlog je objavljen na e-oglasnoj ploči suda 23. svibnja 2016. </w:t>
      </w:r>
    </w:p>
    <w:p w:rsidRDefault="00760C05" w:rsidP="00760C05" w:rsidR="00760C05">
      <w:pPr>
        <w:jc w:val="both"/>
        <w:rPr>
          <w:rFonts w:hAnsi="Times New Roman" w:ascii="Times New Roman"/>
          <w:sz w:val="24"/>
        </w:rPr>
      </w:pPr>
      <w:r>
        <w:rPr>
          <w:rFonts w:hAnsi="Times New Roman" w:ascii="Times New Roman"/>
          <w:sz w:val="24"/>
        </w:rPr>
        <w:tab/>
        <w:t xml:space="preserve">Podneskom od 21. srpnja 2016. dužnik je dostavio  Potvrdu FINA-e na dan 21. srpanj 2016. iz koje proizlazi da na dan izdavanja potvrde nema nepodmirenih osnova za plaćanje evidentiranih u Očevidniku o redoslijedu osnova za plaćanje. </w:t>
      </w:r>
    </w:p>
    <w:p w:rsidRDefault="00760C05" w:rsidP="00760C05" w:rsidR="00760C05">
      <w:pPr>
        <w:jc w:val="both"/>
        <w:rPr>
          <w:rFonts w:hAnsi="Times New Roman" w:ascii="Times New Roman"/>
          <w:sz w:val="24"/>
        </w:rPr>
      </w:pPr>
      <w:r>
        <w:rPr>
          <w:rFonts w:hAnsi="Times New Roman" w:ascii="Times New Roman"/>
          <w:sz w:val="24"/>
        </w:rPr>
        <w:tab/>
        <w:t>Odredbom čl. 5 Stečajnog zakona (NN 71/15) propisano je da se stečajni postupak može otvoriti ako sud utvrdi postojanje stečajnog razloga. Stečajni razlozi su nesposobnost za plaćanje i prezaduženost.</w:t>
      </w:r>
    </w:p>
    <w:p w:rsidRDefault="00760C05" w:rsidP="00760C05" w:rsidR="00760C05">
      <w:pPr>
        <w:jc w:val="both"/>
        <w:rPr>
          <w:rFonts w:hAnsi="Times New Roman" w:ascii="Times New Roman"/>
          <w:sz w:val="24"/>
        </w:rPr>
      </w:pPr>
      <w:r>
        <w:rPr>
          <w:rFonts w:hAnsi="Times New Roman" w:ascii="Times New Roman"/>
          <w:sz w:val="24"/>
        </w:rPr>
        <w:tab/>
        <w:t>Prijedlog za otvaranje stečajnog postupka ne sadrži dokumentaciju o imovini stečajnog dužnika, kao ni Potvrdu kojom se dokazuje postojanje nesposobnosti za plaćanje.</w:t>
      </w:r>
    </w:p>
    <w:p w:rsidRDefault="00760C05" w:rsidP="00760C05" w:rsidR="00760C05">
      <w:pPr>
        <w:jc w:val="both"/>
        <w:rPr>
          <w:rFonts w:hAnsi="Times New Roman" w:ascii="Times New Roman"/>
          <w:sz w:val="24"/>
        </w:rPr>
      </w:pPr>
      <w:r>
        <w:rPr>
          <w:rFonts w:hAnsi="Times New Roman" w:ascii="Times New Roman"/>
          <w:sz w:val="24"/>
        </w:rPr>
        <w:tab/>
        <w:t>Nakon podnošenja prijedloga dužnik je Potvrdom FINA-e dokazao da su podmirene sve evidentirane osnove za plaćanje.</w:t>
      </w:r>
    </w:p>
    <w:p w:rsidRDefault="00760C05" w:rsidP="00760C05" w:rsidR="00760C05">
      <w:pPr>
        <w:jc w:val="both"/>
        <w:rPr>
          <w:rFonts w:hAnsi="Times New Roman" w:ascii="Times New Roman"/>
          <w:sz w:val="24"/>
        </w:rPr>
      </w:pPr>
      <w:r>
        <w:rPr>
          <w:rFonts w:hAnsi="Times New Roman" w:ascii="Times New Roman"/>
          <w:sz w:val="24"/>
        </w:rPr>
        <w:tab/>
        <w:t xml:space="preserve">Na taj način otpala je pretpostavka nesposobnosti za plaćanje kao stečajnog razloga na koji se poziva predlagatelj u svom prijedlogu. </w:t>
      </w:r>
    </w:p>
    <w:p w:rsidRDefault="00760C05" w:rsidP="00760C05" w:rsidR="00760C05">
      <w:pPr>
        <w:ind w:firstLine="708"/>
        <w:jc w:val="both"/>
        <w:rPr>
          <w:rFonts w:hAnsi="Times New Roman" w:ascii="Times New Roman"/>
          <w:sz w:val="24"/>
        </w:rPr>
      </w:pPr>
      <w:r>
        <w:rPr>
          <w:rFonts w:hAnsi="Times New Roman" w:ascii="Times New Roman"/>
          <w:sz w:val="24"/>
        </w:rPr>
        <w:t>Slijedom navedenog, valjalo je prijedlog odbaciti temeljem odredbe čl. 115 st. 1 Stečajnog zakona, obzirom da iz dostavljene dokumentacije proizlazi da je dužnik postao likvidan.</w:t>
      </w:r>
    </w:p>
    <w:p w:rsidRDefault="00760C05" w:rsidP="00760C05" w:rsidR="00760C05" w:rsidRPr="004A0D6C">
      <w:pPr>
        <w:jc w:val="center"/>
        <w:rPr>
          <w:rFonts w:hAnsi="Times New Roman" w:ascii="Times New Roman"/>
          <w:sz w:val="24"/>
        </w:rPr>
      </w:pPr>
      <w:r w:rsidRPr="004A0D6C">
        <w:rPr>
          <w:rFonts w:hAnsi="Times New Roman" w:ascii="Times New Roman"/>
          <w:sz w:val="24"/>
        </w:rPr>
        <w:t xml:space="preserve">Zagreb, </w:t>
      </w:r>
      <w:r>
        <w:rPr>
          <w:rFonts w:hAnsi="Times New Roman" w:ascii="Times New Roman"/>
          <w:sz w:val="24"/>
        </w:rPr>
        <w:t>24. kolovoz 2016</w:t>
      </w:r>
      <w:r w:rsidRPr="004A0D6C">
        <w:rPr>
          <w:rFonts w:hAnsi="Times New Roman" w:ascii="Times New Roman"/>
          <w:sz w:val="24"/>
        </w:rPr>
        <w:t>.</w:t>
      </w:r>
    </w:p>
    <w:p w:rsidRDefault="00760C05" w:rsidP="00760C05" w:rsidR="00760C05"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60C05" w:rsidP="00760C05" w:rsidR="00760C05"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5D6EDC">
        <w:rPr>
          <w:rFonts w:hAnsi="Times New Roman" w:ascii="Times New Roman"/>
          <w:sz w:val="24"/>
          <w:lang w:val="pl-PL"/>
        </w:rPr>
        <w:t xml:space="preserve"> v. r. </w:t>
      </w:r>
      <w:r w:rsidRPr="004A0D6C">
        <w:rPr>
          <w:rFonts w:hAnsi="Times New Roman" w:ascii="Times New Roman"/>
          <w:sz w:val="24"/>
          <w:lang w:val="pl-PL"/>
        </w:rPr>
        <w:t xml:space="preserve"> </w:t>
      </w:r>
    </w:p>
    <w:p w:rsidRDefault="00760C05" w:rsidP="00760C05" w:rsidR="00760C05" w:rsidRPr="004A0D6C">
      <w:pPr>
        <w:jc w:val="both"/>
        <w:rPr>
          <w:rFonts w:hAnsi="Times New Roman" w:ascii="Times New Roman"/>
          <w:sz w:val="24"/>
          <w:lang w:val="pl-PL"/>
        </w:rPr>
      </w:pPr>
    </w:p>
    <w:p w:rsidRDefault="00760C05" w:rsidP="00760C05" w:rsidR="00760C05" w:rsidRPr="004A0D6C">
      <w:pPr>
        <w:rPr>
          <w:rFonts w:hAnsi="Times New Roman" w:ascii="Times New Roman"/>
          <w:sz w:val="24"/>
        </w:rPr>
      </w:pPr>
      <w:r w:rsidRPr="004A0D6C">
        <w:rPr>
          <w:rFonts w:hAnsi="Times New Roman" w:ascii="Times New Roman"/>
          <w:sz w:val="24"/>
        </w:rPr>
        <w:t xml:space="preserve">POUKA O PRAVNOM LIJEKU: </w:t>
      </w:r>
    </w:p>
    <w:p w:rsidRDefault="00760C05" w:rsidP="00760C05" w:rsidR="00760C05" w:rsidRPr="004A0D6C">
      <w:pPr>
        <w:jc w:val="both"/>
        <w:rPr>
          <w:rFonts w:hAnsi="Times New Roman" w:ascii="Times New Roman"/>
          <w:sz w:val="24"/>
        </w:rPr>
      </w:pPr>
      <w:r w:rsidRPr="004A0D6C">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60C05" w:rsidP="00760C05" w:rsidR="00760C05" w:rsidRPr="004A0D6C">
      <w:pPr>
        <w:jc w:val="both"/>
        <w:rPr>
          <w:rFonts w:hAnsi="Times New Roman" w:ascii="Times New Roman"/>
          <w:sz w:val="24"/>
        </w:rPr>
      </w:pPr>
    </w:p>
    <w:p w:rsidRDefault="005D6EDC" w:rsidP="00AB7A2F" w:rsidR="005D6EDC">
      <w:pPr>
        <w:ind w:firstLine="708" w:left="4248"/>
        <w:jc w:val="both"/>
        <w:rPr>
          <w:rFonts w:hAnsi="Times New Roman" w:ascii="Times New Roman"/>
          <w:lang w:val="pl-PL"/>
        </w:rPr>
      </w:pPr>
      <w:r>
        <w:rPr>
          <w:rFonts w:hAnsi="Times New Roman" w:ascii="Times New Roman"/>
          <w:lang w:val="pl-PL"/>
        </w:rPr>
        <w:t>Za točnost otpravka – ovl. službenik</w:t>
      </w:r>
    </w:p>
    <w:p w:rsidRDefault="005D6EDC" w:rsidP="00995CE9" w:rsidR="005D6EDC"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60C05" w:rsidP="00760C05" w:rsidR="00760C05" w:rsidRPr="004A0D6C">
      <w:pPr>
        <w:rPr>
          <w:rFonts w:hAnsi="Times New Roman" w:ascii="Times New Roman"/>
          <w:sz w:val="24"/>
        </w:rPr>
      </w:pPr>
    </w:p>
    <w:p w:rsidRDefault="00BC5661" w:rsidP="00760C05" w:rsidR="00BC5661" w:rsidRPr="004A0D6C">
      <w:pPr>
        <w:jc w:val="both"/>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3A8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60C05">
      <w:t>4424/16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B099D"/>
    <w:rsid w:val="002C291E"/>
    <w:rsid w:val="002F1445"/>
    <w:rsid w:val="00357D28"/>
    <w:rsid w:val="00382E26"/>
    <w:rsid w:val="003D5775"/>
    <w:rsid w:val="003D5BF1"/>
    <w:rsid w:val="00400EEF"/>
    <w:rsid w:val="004029D1"/>
    <w:rsid w:val="00427DCD"/>
    <w:rsid w:val="00430183"/>
    <w:rsid w:val="00457BC2"/>
    <w:rsid w:val="004A0D6C"/>
    <w:rsid w:val="004B110C"/>
    <w:rsid w:val="004B56C2"/>
    <w:rsid w:val="004C2C7C"/>
    <w:rsid w:val="004E46C2"/>
    <w:rsid w:val="0051634A"/>
    <w:rsid w:val="00543ED3"/>
    <w:rsid w:val="00587951"/>
    <w:rsid w:val="005D02B1"/>
    <w:rsid w:val="005D04AC"/>
    <w:rsid w:val="005D6EDC"/>
    <w:rsid w:val="0062647D"/>
    <w:rsid w:val="006341D0"/>
    <w:rsid w:val="006949AE"/>
    <w:rsid w:val="00725920"/>
    <w:rsid w:val="00730864"/>
    <w:rsid w:val="0074304A"/>
    <w:rsid w:val="00753348"/>
    <w:rsid w:val="00760C05"/>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63A89"/>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 w:val="00FC78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D6EDC"/>
    <w:rPr>
      <w:color w:val="808080"/>
      <w:bdr w:space="0" w:sz="0" w:color="auto" w:val="none"/>
      <w:shd w:fill="auto" w:color="auto" w:val="clear"/>
    </w:rPr>
  </w:style>
  <w:style w:customStyle="true" w:styleId="eSPISCCParagraphDefaultFont" w:type="character">
    <w:name w:val="eSPIS_CC_Paragraph Default Font"/>
    <w:basedOn w:val="Zadanifontodlomka"/>
    <w:rsid w:val="005D6ED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D6EDC"/>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D6ED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D6ED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D6EDC"/>
    <w:rPr>
      <w:color w:val="808080"/>
      <w:bdr w:color="auto" w:space="0" w:sz="0" w:val="none"/>
      <w:shd w:color="auto" w:fill="auto" w:val="clear"/>
    </w:rPr>
  </w:style>
  <w:style w:customStyle="1" w:styleId="eSPISCCParagraphDefaultFont" w:type="character">
    <w:name w:val="eSPIS_CC_Paragraph Default Font"/>
    <w:basedOn w:val="Zadanifontodlomka"/>
    <w:rsid w:val="005D6ED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D6EDC"/>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D6ED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D6ED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St-4424/2016-4</izvorni_sadrzaj>
    <derivirana_varijabla naziv="DomainObject.Oznaka_1">St-4424/2016-4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4424</izvorni_sadrzaj>
    <derivirana_varijabla naziv="DomainObject.Predmet.Broj_1">4424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St-4424/2016</izvorni_sadrzaj>
    <derivirana_varijabla naziv="DomainObject.Predmet.OznakaBroj_1">St-4424/2016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BENCOZVUK d.o.o.</izvorni_sadrzaj>
    <derivirana_varijabla naziv="DomainObject.Predmet.ProtustrankaFormated_1">  BENCOZVUK d.o.o.</derivirana_varijabla>
  </DomainObject.Predmet.ProtustrankaFormated>
  <DomainObject.Predmet.ProtustrankaFormatedOIB>
    <izvorni_sadrzaj>  BENCOZVUK d.o.o., OIB 35746120218</izvorni_sadrzaj>
    <derivirana_varijabla naziv="DomainObject.Predmet.ProtustrankaFormatedOIB_1">  BENCOZVUK d.o.o., OIB 35746120218</derivirana_varijabla>
  </DomainObject.Predmet.ProtustrankaFormatedOIB>
  <DomainObject.Predmet.ProtustrankaFormatedWithAdress>
    <izvorni_sadrzaj> BENCOZVUK d.o.o., Rakovčeva 19, 10000 Zagreb</izvorni_sadrzaj>
    <derivirana_varijabla naziv="DomainObject.Predmet.ProtustrankaFormatedWithAdress_1"> BENCOZVUK d.o.o., Rakovčeva 19, 10000 Zagreb</derivirana_varijabla>
  </DomainObject.Predmet.ProtustrankaFormatedWithAdress>
  <DomainObject.Predmet.ProtustrankaFormatedWithAdressOIB>
    <izvorni_sadrzaj> BENCOZVUK d.o.o., OIB 35746120218, Rakovčeva 19, 10000 Zagreb</izvorni_sadrzaj>
    <derivirana_varijabla naziv="DomainObject.Predmet.ProtustrankaFormatedWithAdressOIB_1"> BENCOZVUK d.o.o., OIB 35746120218, Rakovčeva 19, 10000 Zagreb</derivirana_varijabla>
  </DomainObject.Predmet.ProtustrankaFormatedWithAdressOIB>
  <DomainObject.Predmet.ProtustrankaWithAdress>
    <izvorni_sadrzaj>BENCOZVUK d.o.o. Rakovčeva 19, 10000 Zagreb</izvorni_sadrzaj>
    <derivirana_varijabla naziv="DomainObject.Predmet.ProtustrankaWithAdress_1">BENCOZVUK d.o.o. Rakovčeva 19, 10000 Zagreb</derivirana_varijabla>
  </DomainObject.Predmet.ProtustrankaWithAdress>
  <DomainObject.Predmet.ProtustrankaWithAdressOIB>
    <izvorni_sadrzaj>BENCOZVUK d.o.o., OIB 35746120218, Rakovčeva 19, 10000 Zagreb</izvorni_sadrzaj>
    <derivirana_varijabla naziv="DomainObject.Predmet.ProtustrankaWithAdressOIB_1">BENCOZVUK d.o.o., OIB 35746120218, Rakovčeva 19, 10000 Zagreb</derivirana_varijabla>
  </DomainObject.Predmet.ProtustrankaWithAdressOIB>
  <DomainObject.Predmet.ProtustrankaNazivFormated>
    <izvorni_sadrzaj>BENCOZVUK d.o.o.</izvorni_sadrzaj>
    <derivirana_varijabla naziv="DomainObject.Predmet.ProtustrankaNazivFormated_1">BENCOZVUK d.o.o.</derivirana_varijabla>
  </DomainObject.Predmet.ProtustrankaNazivFormated>
  <DomainObject.Predmet.ProtustrankaNazivFormatedOIB>
    <izvorni_sadrzaj>BENCOZVUK d.o.o., OIB 35746120218</izvorni_sadrzaj>
    <derivirana_varijabla naziv="DomainObject.Predmet.ProtustrankaNazivFormatedOIB_1">BENCOZVUK d.o.o., OIB 35746120218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BENCOZVUK d.o.o.</item>
    </izvorni_sadrzaj>
    <derivirana_varijabla naziv="DomainObject.Predmet.ProtuStrankaListFormated_1">
      <item>BENCOZVUK d.o.o.</item>
    </derivirana_varijabla>
  </DomainObject.Predmet.ProtuStrankaListFormated>
  <DomainObject.Predmet.ProtuStrankaListFormatedOIB>
    <izvorni_sadrzaj>
      <item>BENCOZVUK d.o.o., OIB 35746120218</item>
    </izvorni_sadrzaj>
    <derivirana_varijabla naziv="DomainObject.Predmet.ProtuStrankaListFormatedOIB_1">
      <item>BENCOZVUK d.o.o., OIB 35746120218</item>
    </derivirana_varijabla>
  </DomainObject.Predmet.ProtuStrankaListFormatedOIB>
  <DomainObject.Predmet.ProtuStrankaListFormatedWithAdress>
    <izvorni_sadrzaj>
      <item>BENCOZVUK d.o.o., Rakovčeva 19, 10000 Zagreb</item>
    </izvorni_sadrzaj>
    <derivirana_varijabla naziv="DomainObject.Predmet.ProtuStrankaListFormatedWithAdress_1">
      <item>BENCOZVUK d.o.o., Rakovčeva 19, 10000 Zagreb</item>
    </derivirana_varijabla>
  </DomainObject.Predmet.ProtuStrankaListFormatedWithAdress>
  <DomainObject.Predmet.ProtuStrankaListFormatedWithAdressOIB>
    <izvorni_sadrzaj>
      <item>BENCOZVUK d.o.o., OIB 35746120218, Rakovčeva 19, 10000 Zagreb</item>
    </izvorni_sadrzaj>
    <derivirana_varijabla naziv="DomainObject.Predmet.ProtuStrankaListFormatedWithAdressOIB_1">
      <item>BENCOZVUK d.o.o., OIB 35746120218, Rakovčeva 19, 10000 Zagreb</item>
    </derivirana_varijabla>
  </DomainObject.Predmet.ProtuStrankaListFormatedWithAdressOIB>
  <DomainObject.Predmet.ProtuStrankaListNazivFormated>
    <izvorni_sadrzaj>
      <item>BENCOZVUK d.o.o.</item>
    </izvorni_sadrzaj>
    <derivirana_varijabla naziv="DomainObject.Predmet.ProtuStrankaListNazivFormated_1">
      <item>BENCOZVUK d.o.o.</item>
    </derivirana_varijabla>
  </DomainObject.Predmet.ProtuStrankaListNazivFormated>
  <DomainObject.Predmet.ProtuStrankaListNazivFormatedOIB>
    <izvorni_sadrzaj>
      <item>BENCOZVUK d.o.o., OIB 35746120218</item>
    </izvorni_sadrzaj>
    <derivirana_varijabla naziv="DomainObject.Predmet.ProtuStrankaListNazivFormatedOIB_1">
      <item>BENCOZVUK d.o.o., OIB 35746120218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St-4424/2016-4</izvorni_sadrzaj>
    <derivirana_varijabla naziv="DomainObject.PoslovniBrojDokumenta_1">St-4424/2016-4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BENCOZVUK d.o.o.</izvorni_sadrzaj>
    <derivirana_varijabla naziv="DomainObject.Predmet.ProtustrankaIDrugi_1">BENCOZVUK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BENCOZVUK d.o.o., OIB 35746120218, Rakovčeva 19, 10000 Zagreb</izvorni_sadrzaj>
    <derivirana_varijabla naziv="DomainObject.Predmet.ProtustrankaIDrugiAdressOIB_1">BENCOZVUK d.o.o., OIB 35746120218, Rakovčeva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BENCOZVUK d.o.o.</item>
    </izvorni_sadrzaj>
    <derivirana_varijabla naziv="DomainObject.Predmet.SudioniciListNaziv_1">
      <item>FINA Regionalni centar Zagreb</item>
      <item>BENCOZVUK d.o.o.</item>
    </derivirana_varijabla>
  </DomainObject.Predmet.SudioniciListNaziv>
  <DomainObject.Predmet.SudioniciListAdressOIB>
    <izvorni_sadrzaj>
      <item>FINA Regionalni centar Zagreb, OIB 85821130368, Trg svibanjskih žrtava 1995. br. 1,10000 Zagreb</item>
      <item>BENCOZVUK d.o.o., OIB 35746120218, Rakovčeva 19,10000 Zagreb</item>
    </izvorni_sadrzaj>
    <derivirana_varijabla naziv="DomainObject.Predmet.SudioniciListAdressOIB_1">
      <item>FINA Regionalni centar Zagreb, OIB 85821130368, Trg svibanjskih žrtava 1995. br. 1,10000 Zagreb</item>
      <item>BENCOZVUK d.o.o., OIB 35746120218, Rakovčeva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35746120218</item>
    </izvorni_sadrzaj>
    <derivirana_varijabla naziv="DomainObject.Predmet.SudioniciListNazivOIB_1">
      <item>, OIB 85821130368</item>
      <item>, OIB 35746120218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16DA27-6164-47FF-923A-0602F1B86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373</properties:Words>
  <properties:Characters>1995</properties:Characters>
  <properties:Lines>52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2016-08-24T09:55:00Z</dcterms:created>
  <dc:creator>ksvajger</dc:creator>
  <cp:lastModifiedBy>Kristina Švajger</cp:lastModifiedBy>
  <cp:lastPrinted>2016-08-24T10:01:00Z</cp:lastPrinted>
  <dcterms:modified xmlns:xsi="http://www.w3.org/2001/XMLSchema-instance" xsi:type="dcterms:W3CDTF">2016-08-24T10:01:00Z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St-4424/2016-4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