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869B1" w:rsidRPr="00F74030">
        <w:trPr>
          <w:trHeight w:val="2231"/>
        </w:trPr>
        <w:tc>
          <w:tcPr>
            <w:tcW w:type="dxa" w:w="3369"/>
            <w:vAlign w:val="center"/>
          </w:tcPr>
          <w:p w:rsidRDefault="006869B1" w:rsidP="00A66C00" w:rsidR="006869B1" w:rsidRPr="00F74030">
            <w:pPr>
              <w:spacing w:before="100"/>
              <w:jc w:val="center"/>
            </w:pPr>
            <w:bookmarkStart w:name="_GoBack" w:id="0"/>
            <w:bookmarkEnd w:id="0"/>
            <w:r w:rsidRPr="00F74030">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69B1" w:rsidP="00A66C00" w:rsidR="006869B1" w:rsidRPr="00F74030">
            <w:pPr>
              <w:spacing w:before="100"/>
            </w:pPr>
            <w:r w:rsidRPr="00F74030">
              <w:t>REPUBLIKA HRVATSKA</w:t>
            </w:r>
          </w:p>
          <w:p w:rsidRDefault="006869B1" w:rsidP="00A66C00" w:rsidR="006869B1" w:rsidRPr="00F74030">
            <w:r w:rsidRPr="00F74030">
              <w:t>TRGOVAČKI SUD U SPLITU</w:t>
            </w:r>
          </w:p>
          <w:p w:rsidRDefault="006869B1" w:rsidP="00DA5B9D" w:rsidR="006869B1" w:rsidRPr="00F74030">
            <w:r w:rsidRPr="00F74030">
              <w:t>Split, Sukoišanska 6</w:t>
            </w:r>
          </w:p>
        </w:tc>
        <w:tc>
          <w:tcPr>
            <w:tcW w:type="dxa" w:w="5811"/>
          </w:tcPr>
          <w:p w:rsidRDefault="006869B1" w:rsidP="00DA5B9D" w:rsidR="006869B1" w:rsidRPr="00F74030">
            <w:pPr>
              <w:jc w:val="both"/>
            </w:pPr>
          </w:p>
          <w:p w:rsidRDefault="006869B1" w:rsidP="00DA5B9D" w:rsidR="006869B1" w:rsidRPr="00F74030">
            <w:pPr>
              <w:jc w:val="both"/>
            </w:pPr>
          </w:p>
          <w:p w:rsidRDefault="006869B1" w:rsidP="00DA5B9D" w:rsidR="006869B1" w:rsidRPr="00F74030">
            <w:pPr>
              <w:jc w:val="both"/>
            </w:pPr>
          </w:p>
          <w:p w:rsidRDefault="006869B1" w:rsidP="00DA5B9D" w:rsidR="006869B1" w:rsidRPr="00F74030">
            <w:pPr>
              <w:jc w:val="right"/>
            </w:pPr>
          </w:p>
          <w:p w:rsidRDefault="006869B1" w:rsidP="00DA5B9D" w:rsidR="006869B1" w:rsidRPr="00F74030">
            <w:pPr>
              <w:jc w:val="right"/>
            </w:pPr>
          </w:p>
          <w:p w:rsidRDefault="006869B1" w:rsidP="00DA5B9D" w:rsidR="006869B1" w:rsidRPr="00F74030">
            <w:pPr>
              <w:jc w:val="right"/>
            </w:pPr>
          </w:p>
          <w:p w:rsidRDefault="006869B1" w:rsidP="00DA5B9D" w:rsidR="006869B1" w:rsidRPr="00F74030">
            <w:pPr>
              <w:jc w:val="right"/>
            </w:pPr>
          </w:p>
          <w:p w:rsidRDefault="006869B1" w:rsidP="006869B1" w:rsidR="006869B1" w:rsidRPr="00F74030">
            <w:pPr>
              <w:jc w:val="right"/>
            </w:pPr>
            <w:r w:rsidRPr="00F74030">
              <w:t>Poslovni broj: 11.St-345/2013-15</w:t>
            </w:r>
          </w:p>
        </w:tc>
      </w:tr>
    </w:tbl>
    <w:p w14:textId="a1e865a" w14:paraId="a1e865a" w:rsidRDefault="00DE2B55" w:rsidP="00F74030" w:rsidR="00DE2B55" w:rsidRPr="00F74030">
      <w:pPr>
        <w:spacing w:after="300" w:before="300"/>
        <w:jc w:val="center"/>
        <w15:collapsed w:val="false"/>
        <w:rPr>
          <w:rFonts w:eastAsiaTheme="minorHAnsi"/>
          <w:spacing w:val="60"/>
          <w:lang w:eastAsia="en-US"/>
        </w:rPr>
      </w:pPr>
      <w:r w:rsidRPr="00F74030">
        <w:rPr>
          <w:rFonts w:eastAsiaTheme="minorHAnsi"/>
          <w:spacing w:val="60"/>
          <w:lang w:eastAsia="en-US"/>
        </w:rPr>
        <w:t>REPUBLIKA HRVATSKA</w:t>
      </w:r>
    </w:p>
    <w:p w:rsidRDefault="00DE2B55" w:rsidP="00F74030" w:rsidR="00DE2B55" w:rsidRPr="00F74030">
      <w:pPr>
        <w:spacing w:after="300" w:before="300"/>
        <w:jc w:val="center"/>
        <w:rPr>
          <w:rFonts w:eastAsiaTheme="minorHAnsi"/>
          <w:bCs/>
          <w:spacing w:val="60"/>
          <w:lang w:eastAsia="en-US"/>
        </w:rPr>
      </w:pPr>
      <w:r w:rsidRPr="00F74030">
        <w:rPr>
          <w:rFonts w:eastAsiaTheme="minorHAnsi"/>
          <w:bCs/>
          <w:spacing w:val="60"/>
          <w:lang w:eastAsia="en-US"/>
        </w:rPr>
        <w:t>RJEŠENJE</w:t>
      </w:r>
    </w:p>
    <w:p w:rsidRDefault="00DE2B55" w:rsidP="0065129A" w:rsidR="00DE2B55" w:rsidRPr="00F74030">
      <w:pPr>
        <w:spacing w:before="220"/>
        <w:ind w:firstLine="709"/>
        <w:jc w:val="both"/>
        <w:rPr>
          <w:b/>
        </w:rPr>
      </w:pPr>
      <w:r w:rsidRPr="00F74030">
        <w:rPr>
          <w:rFonts w:eastAsiaTheme="minorHAnsi"/>
          <w:lang w:eastAsia="en-US"/>
        </w:rPr>
        <w:t>Trgovački sud u Splitu, po stečajnoj sutkinji Ani Golub Gruić,</w:t>
      </w:r>
      <w:r w:rsidR="00772D95" w:rsidRPr="00F74030">
        <w:t xml:space="preserve"> </w:t>
      </w:r>
      <w:r w:rsidR="00250235" w:rsidRPr="00F74030">
        <w:t xml:space="preserve">povodom prijedloga predlagatelja FINA – Regionalni centar Split, za otvaranjem stečajnog postupka nad dužnikom </w:t>
      </w:r>
      <w:r w:rsidR="006869B1" w:rsidRPr="00F74030">
        <w:t>EPULUM d.o.o., OIB: 86399282418, Stari Grad, Put Rudine bb</w:t>
      </w:r>
      <w:r w:rsidR="00851B35" w:rsidRPr="00F74030">
        <w:t>,</w:t>
      </w:r>
      <w:r w:rsidR="00AD2623" w:rsidRPr="00F74030">
        <w:t xml:space="preserve"> </w:t>
      </w:r>
      <w:r w:rsidR="006869B1" w:rsidRPr="00F74030">
        <w:rPr>
          <w:rFonts w:eastAsiaTheme="minorHAnsi"/>
          <w:lang w:eastAsia="en-US"/>
        </w:rPr>
        <w:t>1</w:t>
      </w:r>
      <w:r w:rsidR="00F74030" w:rsidRPr="00F74030">
        <w:rPr>
          <w:rFonts w:eastAsiaTheme="minorHAnsi"/>
          <w:lang w:eastAsia="en-US"/>
        </w:rPr>
        <w:t>2</w:t>
      </w:r>
      <w:r w:rsidR="006869B1" w:rsidRPr="00F74030">
        <w:rPr>
          <w:rFonts w:eastAsiaTheme="minorHAnsi"/>
          <w:lang w:eastAsia="en-US"/>
        </w:rPr>
        <w:t>. travnja 2019.</w:t>
      </w:r>
      <w:r w:rsidRPr="00F74030">
        <w:rPr>
          <w:rFonts w:eastAsiaTheme="minorHAnsi"/>
          <w:lang w:eastAsia="en-US"/>
        </w:rPr>
        <w:t xml:space="preserve">   </w:t>
      </w:r>
    </w:p>
    <w:p w:rsidRDefault="00EF227F" w:rsidP="00F74030" w:rsidR="00EF227F" w:rsidRPr="00F74030">
      <w:pPr>
        <w:spacing w:after="300" w:before="300"/>
        <w:jc w:val="center"/>
      </w:pPr>
      <w:r w:rsidRPr="00F74030">
        <w:t xml:space="preserve">r i j e š i o  j e </w:t>
      </w:r>
    </w:p>
    <w:p w:rsidRDefault="008E0BC1" w:rsidP="008E0BC1" w:rsidR="008E0BC1" w:rsidRPr="00F74030">
      <w:pPr>
        <w:spacing w:before="240"/>
        <w:ind w:firstLine="720"/>
        <w:jc w:val="both"/>
      </w:pPr>
      <w:r w:rsidRPr="00F74030">
        <w:t xml:space="preserve">I. Pozivaju se vjerovnici dužnika i sve druge zainteresirane osobe koje imaju pravni interes za redovnim provođenjem stečajnog postupka nad dužnikom </w:t>
      </w:r>
      <w:r w:rsidR="006869B1" w:rsidRPr="00F74030">
        <w:t>EPULUM d.o.o., OIB: 86399282418, Stari Grad, Put Rudine bb</w:t>
      </w:r>
      <w:r w:rsidRPr="00F74030">
        <w:t xml:space="preserve">, da u roku od 15 dana nakon proteka osmog dana od objave ovog poziva na mrežnoj stranici e-Oglasna ploča sudova, solidarno predujme iznos od </w:t>
      </w:r>
      <w:r w:rsidR="004429CF">
        <w:t>17</w:t>
      </w:r>
      <w:r w:rsidRPr="00F74030">
        <w:t>.000,00 kuna za pokriće troškova prethodnog i otvorenog stečajnog postupka, na depozitni račun Trgovačkog suda u Splitu br. HR1623900011300000664 koji se vodi kod Hrvatske poštanske banke d.d., uz svrhu plaćanja "predujam za pokriće troškova stečajnog postupka br. 11.St-</w:t>
      </w:r>
      <w:r w:rsidR="006869B1" w:rsidRPr="00F74030">
        <w:t>345/2013</w:t>
      </w:r>
      <w:r w:rsidRPr="00F74030">
        <w:t>"  te da ovom sudu dostave dokaz o uplati zatraženog predujma.</w:t>
      </w:r>
    </w:p>
    <w:p w:rsidRDefault="008E0BC1" w:rsidP="008E0BC1" w:rsidR="008E0BC1" w:rsidRPr="00F74030">
      <w:pPr>
        <w:spacing w:before="240"/>
        <w:ind w:firstLine="720"/>
        <w:jc w:val="both"/>
      </w:pPr>
      <w:r w:rsidRPr="00F74030">
        <w:t>II. Ukoliko u ostavljenom roku ne bude up</w:t>
      </w:r>
      <w:r w:rsidR="00F74030" w:rsidRPr="00F74030">
        <w:t>laćen zatraženi predujam iz točke</w:t>
      </w:r>
      <w:r w:rsidRPr="00F74030">
        <w:t xml:space="preserve"> I. ovog rješenja, sud će donijeti rješenje o otvaranju i zaključenju stečajnog postupka nad dužnikom te će se odrediti njegovo brisanje iz sudskog registra.</w:t>
      </w:r>
      <w:r w:rsidRPr="00F74030">
        <w:tab/>
      </w:r>
    </w:p>
    <w:p w:rsidRDefault="008E0BC1" w:rsidP="008E0BC1" w:rsidR="008E0BC1" w:rsidRPr="00F74030">
      <w:pPr>
        <w:pStyle w:val="Naslov2"/>
        <w:numPr>
          <w:ilvl w:val="12"/>
          <w:numId w:val="0"/>
        </w:numPr>
        <w:spacing w:after="160" w:before="240"/>
        <w:rPr>
          <w:b w:val="false"/>
          <w:szCs w:val="24"/>
        </w:rPr>
      </w:pPr>
      <w:r w:rsidRPr="00F74030">
        <w:rPr>
          <w:b w:val="false"/>
          <w:szCs w:val="24"/>
        </w:rPr>
        <w:t>Obrazloženje</w:t>
      </w:r>
    </w:p>
    <w:p w:rsidRDefault="008E0BC1" w:rsidP="008E0BC1" w:rsidR="008E0BC1" w:rsidRPr="00F74030">
      <w:pPr>
        <w:jc w:val="both"/>
      </w:pPr>
      <w:r w:rsidRPr="00F74030">
        <w:rPr>
          <w:color w:val="000000"/>
        </w:rPr>
        <w:tab/>
      </w:r>
      <w:r w:rsidRPr="00F74030">
        <w:t xml:space="preserve">Kod ovoga suda </w:t>
      </w:r>
      <w:r w:rsidR="006869B1" w:rsidRPr="00F74030">
        <w:t>13. svibnja 2013.</w:t>
      </w:r>
      <w:r w:rsidRPr="00F74030">
        <w:t xml:space="preserve"> zaprimljen je prijedlog Financijske agencije, odnosno Nagodbenog vi</w:t>
      </w:r>
      <w:r w:rsidR="006869B1" w:rsidRPr="00F74030">
        <w:t>jeća ST03, Klasa: UP/I-110/07/12</w:t>
      </w:r>
      <w:r w:rsidRPr="00F74030">
        <w:t>-01/</w:t>
      </w:r>
      <w:r w:rsidR="006869B1" w:rsidRPr="00F74030">
        <w:t>1205,</w:t>
      </w:r>
      <w:r w:rsidRPr="00F74030">
        <w:t xml:space="preserve"> Ur.br.:</w:t>
      </w:r>
      <w:r w:rsidR="006869B1" w:rsidRPr="00F74030">
        <w:t xml:space="preserve"> </w:t>
      </w:r>
      <w:r w:rsidRPr="00F74030">
        <w:t>04-06-</w:t>
      </w:r>
      <w:r w:rsidR="006869B1" w:rsidRPr="00F74030">
        <w:t>13-1205-19</w:t>
      </w:r>
      <w:r w:rsidRPr="00F74030">
        <w:t xml:space="preserve"> od </w:t>
      </w:r>
      <w:r w:rsidR="006869B1" w:rsidRPr="00F74030">
        <w:t>3. svibnja 2013.</w:t>
      </w:r>
      <w:r w:rsidRPr="00F74030">
        <w:t xml:space="preserve"> za pokretanje stečajnog postupka nad dužnikom </w:t>
      </w:r>
      <w:r w:rsidR="006869B1" w:rsidRPr="00F74030">
        <w:rPr>
          <w:rFonts w:eastAsiaTheme="minorHAnsi"/>
          <w:lang w:eastAsia="en-US"/>
        </w:rPr>
        <w:t>EPULUM d.o.o., OIB: 86399282418, Stari Grad, Put Rudine bb.</w:t>
      </w:r>
    </w:p>
    <w:p w:rsidRDefault="008E0BC1" w:rsidP="00F74030" w:rsidR="008E0BC1" w:rsidRPr="00F74030">
      <w:pPr>
        <w:spacing w:before="200"/>
        <w:jc w:val="both"/>
      </w:pPr>
      <w:r w:rsidRPr="00F74030">
        <w:tab/>
        <w:t xml:space="preserve">Prijedlog </w:t>
      </w:r>
      <w:r w:rsidR="006869B1" w:rsidRPr="00F74030">
        <w:t>je podnesen temeljem odredbe članka 49. stavka</w:t>
      </w:r>
      <w:r w:rsidRPr="00F74030">
        <w:t xml:space="preserve"> 2. Zakona o financijskom poslovanju i predstečajnoj nagodbi („Narodne novine“ broj 108/12, 144/12 i 81/13; dalje ZFPPN), a budući je Nagodbeno vijeće ST03 rješenjem Klasa: UP/I-110/07/1</w:t>
      </w:r>
      <w:r w:rsidR="006869B1" w:rsidRPr="00F74030">
        <w:t>2-</w:t>
      </w:r>
      <w:r w:rsidRPr="00F74030">
        <w:t>01/</w:t>
      </w:r>
      <w:r w:rsidR="006869B1" w:rsidRPr="00F74030">
        <w:t>1205</w:t>
      </w:r>
      <w:r w:rsidRPr="00F74030">
        <w:t xml:space="preserve"> Ur.br.:</w:t>
      </w:r>
      <w:r w:rsidR="006869B1" w:rsidRPr="00F74030">
        <w:t xml:space="preserve"> </w:t>
      </w:r>
      <w:r w:rsidRPr="00F74030">
        <w:t>04-06-</w:t>
      </w:r>
      <w:r w:rsidR="006869B1" w:rsidRPr="00F74030">
        <w:t xml:space="preserve">13-1205-16 </w:t>
      </w:r>
      <w:r w:rsidRPr="00F74030">
        <w:t xml:space="preserve">od </w:t>
      </w:r>
      <w:r w:rsidR="006869B1" w:rsidRPr="00F74030">
        <w:t>2. svibnja 2013.</w:t>
      </w:r>
      <w:r w:rsidRPr="00F74030">
        <w:t xml:space="preserve"> odbacilo prijedlog dužnika za otvaranje postupka predstečajne nagodbe, a koja odluka je postala izvršna </w:t>
      </w:r>
      <w:r w:rsidR="006869B1" w:rsidRPr="00F74030">
        <w:t>10. svibnja 2013.</w:t>
      </w:r>
      <w:r w:rsidRPr="00F74030">
        <w:t xml:space="preserve"> Predlagatelj navodi da postoji razlog za otvaranje stečajnog postupka nad dužnikom jer da dužnik u razdoblju dužem od 60 dana ima evidentirane neizvršene osnove za plaća</w:t>
      </w:r>
      <w:r w:rsidR="00BE3005" w:rsidRPr="00F74030">
        <w:t>nje, pa u tom pravcu dostavlja P</w:t>
      </w:r>
      <w:r w:rsidRPr="00F74030">
        <w:t>otvrdu FINA-e</w:t>
      </w:r>
      <w:r w:rsidR="006869B1" w:rsidRPr="00F74030">
        <w:t xml:space="preserve"> od 4. travnja 2013. (list 49</w:t>
      </w:r>
      <w:r w:rsidRPr="00F74030">
        <w:t xml:space="preserve"> spisa).</w:t>
      </w:r>
    </w:p>
    <w:p w:rsidRDefault="008E0BC1" w:rsidP="00F74030" w:rsidR="008E0BC1" w:rsidRPr="00F74030">
      <w:pPr>
        <w:spacing w:before="200"/>
        <w:ind w:firstLine="708"/>
        <w:jc w:val="both"/>
        <w:rPr>
          <w:color w:val="000000"/>
        </w:rPr>
      </w:pPr>
      <w:r w:rsidRPr="00F74030">
        <w:rPr>
          <w:color w:val="000000"/>
        </w:rPr>
        <w:t>Rješenjem ovog suda poslovni bro</w:t>
      </w:r>
      <w:r w:rsidR="006869B1" w:rsidRPr="00F74030">
        <w:rPr>
          <w:color w:val="000000"/>
        </w:rPr>
        <w:t>j 12.</w:t>
      </w:r>
      <w:r w:rsidRPr="00F74030">
        <w:rPr>
          <w:color w:val="000000"/>
        </w:rPr>
        <w:t>St-</w:t>
      </w:r>
      <w:r w:rsidR="006869B1" w:rsidRPr="00F74030">
        <w:rPr>
          <w:color w:val="000000"/>
        </w:rPr>
        <w:t>345/2013</w:t>
      </w:r>
      <w:r w:rsidRPr="00F74030">
        <w:rPr>
          <w:color w:val="000000"/>
        </w:rPr>
        <w:t xml:space="preserve"> od </w:t>
      </w:r>
      <w:r w:rsidR="006869B1" w:rsidRPr="00F74030">
        <w:rPr>
          <w:color w:val="000000"/>
        </w:rPr>
        <w:t>15. siječnja 2014.</w:t>
      </w:r>
      <w:r w:rsidRPr="00F74030">
        <w:rPr>
          <w:color w:val="000000"/>
        </w:rPr>
        <w:t xml:space="preserve"> pokrenut je prethodni postupak radi utvrđenja uvjeta za otvaranje stečajnog postupka nad navedenim dužnikom i zakazano je ročište radi izjašnjenja o prijedlogu za otvaranje stečajnog postupka. </w:t>
      </w:r>
    </w:p>
    <w:p w:rsidRDefault="006869B1" w:rsidP="00F74030" w:rsidR="00F74030" w:rsidRPr="00F74030">
      <w:pPr>
        <w:spacing w:before="160"/>
        <w:jc w:val="both"/>
        <w:rPr>
          <w:color w:val="000000"/>
        </w:rPr>
      </w:pPr>
      <w:r w:rsidRPr="00F74030">
        <w:rPr>
          <w:color w:val="000000"/>
        </w:rPr>
        <w:lastRenderedPageBreak/>
        <w:tab/>
        <w:t>Dana 6. veljače 2014. kod ovog suda zaprimljen je prokazni popis imovine</w:t>
      </w:r>
      <w:r w:rsidR="00F74030">
        <w:rPr>
          <w:color w:val="000000"/>
        </w:rPr>
        <w:t xml:space="preserve"> (list 64-79 spisa)</w:t>
      </w:r>
      <w:r w:rsidR="00F74030" w:rsidRPr="00F74030">
        <w:rPr>
          <w:color w:val="000000"/>
        </w:rPr>
        <w:t xml:space="preserve"> iz kojeg u bitnom proizlazi:</w:t>
      </w:r>
    </w:p>
    <w:p w:rsidRDefault="00F74030" w:rsidP="00F74030" w:rsidR="00F74030">
      <w:pPr>
        <w:spacing w:before="60"/>
        <w:ind w:firstLine="720"/>
        <w:jc w:val="both"/>
        <w:rPr>
          <w:color w:val="000000"/>
        </w:rPr>
      </w:pPr>
      <w:r w:rsidRPr="00F74030">
        <w:rPr>
          <w:color w:val="000000"/>
        </w:rPr>
        <w:t>- da je dužnik vlasnik pokretnina – osnovnih sredstava knjigovodstvene vrijednosti 8.907,69 kn</w:t>
      </w:r>
    </w:p>
    <w:p w:rsidRDefault="00F74030" w:rsidP="00F74030" w:rsidR="00F74030">
      <w:pPr>
        <w:spacing w:before="60"/>
        <w:ind w:firstLine="720"/>
        <w:jc w:val="both"/>
        <w:rPr>
          <w:color w:val="000000"/>
        </w:rPr>
      </w:pPr>
      <w:r>
        <w:rPr>
          <w:color w:val="000000"/>
        </w:rPr>
        <w:t xml:space="preserve">- da dužnik ima potraživanja od kupaca u Hrvatskoj u ukupnom iznosu od 564.315,87 kn te od kupaca u BiH u iznosu od 6.348,50 kn </w:t>
      </w:r>
    </w:p>
    <w:p w:rsidRDefault="00F74030" w:rsidP="00F74030" w:rsidR="006869B1" w:rsidRPr="00F74030">
      <w:pPr>
        <w:spacing w:before="60"/>
        <w:ind w:firstLine="720"/>
        <w:jc w:val="both"/>
        <w:rPr>
          <w:color w:val="000000"/>
        </w:rPr>
      </w:pPr>
      <w:r>
        <w:rPr>
          <w:color w:val="000000"/>
        </w:rPr>
        <w:t>- da dužnik ima potraživanje od Republike Hrvatske radi neisplate poticaja (državna potpora u ribarstvu) u iznosu od 2.954.851,58 kn.</w:t>
      </w:r>
      <w:r w:rsidR="008E0BC1" w:rsidRPr="00F74030">
        <w:rPr>
          <w:color w:val="000000"/>
        </w:rPr>
        <w:tab/>
      </w:r>
    </w:p>
    <w:p w:rsidRDefault="0077077C" w:rsidP="00F74030" w:rsidR="008E0BC1" w:rsidRPr="00F74030">
      <w:pPr>
        <w:spacing w:before="200"/>
        <w:jc w:val="both"/>
        <w:rPr>
          <w:color w:val="000000"/>
        </w:rPr>
      </w:pPr>
      <w:r w:rsidRPr="00F74030">
        <w:rPr>
          <w:color w:val="000000"/>
        </w:rPr>
        <w:tab/>
        <w:t xml:space="preserve">Na ročište radi utvrđivanja uvjeta za otvaranje stečajnog postupka, održano 13. veljače 2014., pristupio je zastupnik po zakonu dužnika Pero </w:t>
      </w:r>
      <w:r w:rsidR="00BC0444" w:rsidRPr="00F74030">
        <w:rPr>
          <w:color w:val="000000"/>
        </w:rPr>
        <w:t>Dujmović koji je naveo da se ne protivi prijedlogu za otvaranje stečajnog postupka i da je račun dužnika već duže vremena u blokadi. Društvo Epulum d.o.o. da je započelo s radom 2005. te se kao osnovnom djelatnošću bavilo preradom ribe, odnosno soljenjem srdela i inćuna te prodajom istih kao gotovih proizvoda, odnosno poluproizvoda. Soljena riba da je pakirana u staklenu ambalažu i prodavana je isključivo na domaćem tržištu i to uglavnom velikim trgovačkim lancima, dok se inozemnim kupcima ista prodavala kao poluproizvod, bez ambalaže. Društvo Epulum d.o.o. da je relativno uspješno poslovalo do prije godinu-godinu i pol dana te je u vrijeme uspješnog poslovanja zapošljavalo i do stotinjak radnika, uglavnom sezonskih radnika. Od kraja 2013.  dužnik da više ne posluje, odnosno ne obavlja svoju djelatnost te danas više nema zaposlenih, a u posljednjih godinu dana bilo ih je u prosjeku 15. Do problema u poslovanju dužnika, a samim time i blokade njegovog računa, da je došlo zbog niza razloga, od kojih su glavni neisplata poticaja od strane države, kao i skupi krediti koje dužnik više nije mogao vraćati, a sve to vezano uz gospodarsku krizu i nemogućnost naplate svojih usluga. Dužnik da je svoje poslovanje obavljao u pogonu u Rudinama, kraj Starog Grada na Hvaru, a koji prostor se nalazio u zakupu. Taj pogon, kao i zemljište na kojem se isti nalazi, da je vlasništvo društva Veterinarska ambulanta Pharos d.o.o. Stari Grad te je za taj pogon dužnik otkazao Ugovor o zakupu. Poslovne knjige društva da je vodila dijelom njihova knjigovodstvena služba, a dijelom i knjigovodstveno društvo Bilanca 222 d.o.o. te se dio tih poslovnih knjiga nalazi kod njih, a dio kod tog knjigovodstvenog društva. Dužnik da vodi određeni broj sudskih postupaka i kao tužitelj i kao tuženik, od kojih je zastupnik po zaknu izdvojio parnične postupke u kojima je dužnik tužitelj i to protiv društava Kerum d.d., Jelsa d.d., odvjetnika Radovanija i dr., a od većih parnica naveo je parnicu s društvom Ancora commerce d.o.o. Split kod Trgovačkog suda u Splitu. Kredit koji je dužnik podignuo kod Hrvatske poštanske banke d.d., a vezano za sredstva odobrena od strane HBOR-a, da trenutno otplaćuje društvo Marinessa d.o.o. Hvar, koja je pristupila tom ugovoru o kreditu na strani dužnika, a ista firma se danas nalazi u pogonu kojeg je ranije koristio dužnik. U odnosu na imovinu dužnika izjavio je da dužnik od imovine ima ono što je navedeno u prokaznom popisu, a uglavnom se radi o pokretninama – uredskoj opremi kao što su stolovi, stolice, kompjuterska oprema, klime, a ima i nešto opreme za rad u vidu viličara – paletara, vage, varilice, te električnog kotla. Sve navedene pokretnine po njegovoj procjeni danas bi tržišno mogle vrijediti oko 15.000,00 kn, jer se radi dijelom o pokvarenoj, odnosno neispravnoj opremi koja je duže vremena bila izložena utjecaju soli (nastalim od soljenja ribe). Dužnik da ima također i nenaplaćenih potraživanja, ali se najvećim dijelom radi o teško naplativim potraživanjima jer se odnose na dužnike koju su i sami u financijskim problemima. Druge imovine dužnik da nema. Upitan od strane suda, a vezano za popis imovine kojeg je dužnik dostavio u postupku predstečajne nagodbe sa stanjem na dan 30. studenog 2012., zastupnik po zakonu dužnika naveo je kako je veći dio te imovine, odnosno razlika te imovine iz tog popisa te prokaznog popisa koji je dostavljen sudu</w:t>
      </w:r>
      <w:r w:rsidR="00F72860" w:rsidRPr="00F74030">
        <w:rPr>
          <w:color w:val="000000"/>
        </w:rPr>
        <w:t>,</w:t>
      </w:r>
      <w:r w:rsidR="00BC0444" w:rsidRPr="00F74030">
        <w:rPr>
          <w:color w:val="000000"/>
        </w:rPr>
        <w:t xml:space="preserve"> najvećim dijelom unovčena, odnosno dana u svrhu podmirenja dugova tijekom 2013. Tako je dužnik prodao automobile Fiat Doblo u 2013. godini društvu Ž</w:t>
      </w:r>
      <w:r w:rsidR="00F72860" w:rsidRPr="00F74030">
        <w:rPr>
          <w:color w:val="000000"/>
        </w:rPr>
        <w:t>uvela</w:t>
      </w:r>
      <w:r w:rsidR="00BC0444" w:rsidRPr="00F74030">
        <w:rPr>
          <w:color w:val="000000"/>
        </w:rPr>
        <w:t xml:space="preserve"> d.o.o. iz Hvara, automobil M</w:t>
      </w:r>
      <w:r w:rsidR="00F72860" w:rsidRPr="00F74030">
        <w:rPr>
          <w:color w:val="000000"/>
        </w:rPr>
        <w:t>ercedes kombi, god. proizvodnje: 2004. -</w:t>
      </w:r>
      <w:r w:rsidR="00BC0444" w:rsidRPr="00F74030">
        <w:rPr>
          <w:color w:val="000000"/>
        </w:rPr>
        <w:t xml:space="preserve"> također je tijekom 2013. </w:t>
      </w:r>
      <w:r w:rsidR="00F72860" w:rsidRPr="00F74030">
        <w:rPr>
          <w:color w:val="000000"/>
        </w:rPr>
        <w:t>da</w:t>
      </w:r>
      <w:r w:rsidR="00BC0444" w:rsidRPr="00F74030">
        <w:rPr>
          <w:color w:val="000000"/>
        </w:rPr>
        <w:t xml:space="preserve">a umjesto isplate duga tvrtci za koju se </w:t>
      </w:r>
      <w:r w:rsidR="00F72860" w:rsidRPr="00F74030">
        <w:rPr>
          <w:color w:val="000000"/>
        </w:rPr>
        <w:t>nije mogao sjetiti imena</w:t>
      </w:r>
      <w:r w:rsidR="00BC0444" w:rsidRPr="00F74030">
        <w:rPr>
          <w:color w:val="000000"/>
        </w:rPr>
        <w:t>, teretni automobil Iveco – hladnjača također je tijekom 2013. prodana jednoj tvrtci sa otoka Hvara, a isto tako prodan je i stroj za zavarivanje konzervi.  Eventualne zalihe proizvoda i poluproizvoda</w:t>
      </w:r>
      <w:r w:rsidR="00F72860" w:rsidRPr="00F74030">
        <w:rPr>
          <w:color w:val="000000"/>
        </w:rPr>
        <w:t>,</w:t>
      </w:r>
      <w:r w:rsidR="00BC0444" w:rsidRPr="00F74030">
        <w:rPr>
          <w:color w:val="000000"/>
        </w:rPr>
        <w:t xml:space="preserve"> kao i ambalaža također </w:t>
      </w:r>
      <w:r w:rsidR="00F72860" w:rsidRPr="00F74030">
        <w:rPr>
          <w:color w:val="000000"/>
        </w:rPr>
        <w:t xml:space="preserve">da </w:t>
      </w:r>
      <w:r w:rsidR="00BC0444" w:rsidRPr="00F74030">
        <w:rPr>
          <w:color w:val="000000"/>
        </w:rPr>
        <w:t>su tijekom 2013. prodani prvenstveno radi podmirenja plaća radnicima. Prema tome dužnik druge imovine</w:t>
      </w:r>
      <w:r w:rsidR="00F72860" w:rsidRPr="00F74030">
        <w:rPr>
          <w:color w:val="000000"/>
        </w:rPr>
        <w:t>,</w:t>
      </w:r>
      <w:r w:rsidR="00BC0444" w:rsidRPr="00F74030">
        <w:rPr>
          <w:color w:val="000000"/>
        </w:rPr>
        <w:t xml:space="preserve"> osim one koja je naved</w:t>
      </w:r>
      <w:r w:rsidR="00F72860" w:rsidRPr="00F74030">
        <w:rPr>
          <w:color w:val="000000"/>
        </w:rPr>
        <w:t xml:space="preserve">ena u prokaznom popisu imovine, da </w:t>
      </w:r>
      <w:r w:rsidR="00BC0444" w:rsidRPr="00F74030">
        <w:rPr>
          <w:color w:val="000000"/>
        </w:rPr>
        <w:t xml:space="preserve">nema. </w:t>
      </w:r>
    </w:p>
    <w:p w:rsidRDefault="008E0BC1" w:rsidP="00F74030" w:rsidR="008E0BC1" w:rsidRPr="00F74030">
      <w:pPr>
        <w:spacing w:before="200"/>
        <w:ind w:firstLine="720"/>
        <w:jc w:val="both"/>
        <w:rPr>
          <w:szCs w:val="20"/>
        </w:rPr>
      </w:pPr>
      <w:r w:rsidRPr="00F74030">
        <w:rPr>
          <w:szCs w:val="20"/>
        </w:rPr>
        <w:t xml:space="preserve">Kako, dakle, iz rezultata prethodnog postupka i to prvenstveno </w:t>
      </w:r>
      <w:r w:rsidR="00F72860" w:rsidRPr="00F74030">
        <w:rPr>
          <w:szCs w:val="20"/>
        </w:rPr>
        <w:t>iskaza zastupnika po zakonu dužnika te prokaznog popisa imovine</w:t>
      </w:r>
      <w:r w:rsidRPr="00F74030">
        <w:rPr>
          <w:szCs w:val="20"/>
        </w:rPr>
        <w:t xml:space="preserve"> proizlazi da dužnik nema imovine koja bi ušla u stečajnu masu i iz koje bi se mogli podmiriti barem troškovi stečajnog postupka, kao i to da je kod dužnika ispunjen stečajni razlog nesposobnosti za plaćanje, što proizlazi iz Potvrde FINA-</w:t>
      </w:r>
      <w:r w:rsidR="00BE3005" w:rsidRPr="00F74030">
        <w:rPr>
          <w:szCs w:val="20"/>
        </w:rPr>
        <w:t xml:space="preserve">e, Regionalni centar Split od </w:t>
      </w:r>
      <w:r w:rsidR="00F72860" w:rsidRPr="00F74030">
        <w:rPr>
          <w:szCs w:val="20"/>
        </w:rPr>
        <w:t>8. travnja 2019.</w:t>
      </w:r>
      <w:r w:rsidRPr="00F74030">
        <w:rPr>
          <w:szCs w:val="20"/>
        </w:rPr>
        <w:t xml:space="preserve">, </w:t>
      </w:r>
      <w:r w:rsidR="00BE3005" w:rsidRPr="00F74030">
        <w:rPr>
          <w:szCs w:val="20"/>
        </w:rPr>
        <w:t>kojom se potvrđuje da dužnik u O</w:t>
      </w:r>
      <w:r w:rsidRPr="00F74030">
        <w:rPr>
          <w:szCs w:val="20"/>
        </w:rPr>
        <w:t xml:space="preserve">čevidniku redoslijeda osnova za plaćanje ima evidentirano ukupno </w:t>
      </w:r>
      <w:r w:rsidR="00F72860" w:rsidRPr="00F74030">
        <w:rPr>
          <w:szCs w:val="20"/>
        </w:rPr>
        <w:t>2289</w:t>
      </w:r>
      <w:r w:rsidR="00BE3005" w:rsidRPr="00F74030">
        <w:rPr>
          <w:szCs w:val="20"/>
        </w:rPr>
        <w:t xml:space="preserve"> dan</w:t>
      </w:r>
      <w:r w:rsidR="00F74030">
        <w:rPr>
          <w:szCs w:val="20"/>
        </w:rPr>
        <w:t>a</w:t>
      </w:r>
      <w:r w:rsidRPr="00F74030">
        <w:rPr>
          <w:szCs w:val="20"/>
        </w:rPr>
        <w:t xml:space="preserve"> neprekidne blokade računa zbog nepodmirenih obveza za plaćanje</w:t>
      </w:r>
      <w:r w:rsidR="00BE3005" w:rsidRPr="00F74030">
        <w:rPr>
          <w:szCs w:val="20"/>
        </w:rPr>
        <w:t>,</w:t>
      </w:r>
      <w:r w:rsidRPr="00F74030">
        <w:rPr>
          <w:szCs w:val="20"/>
        </w:rPr>
        <w:t xml:space="preserve"> to su se u konkretnom slučaju ispunili uvjeti za donošenje rješenja o otvaranju i istovremenom zaključenju stečajnog postupka nad dužnikom. </w:t>
      </w:r>
    </w:p>
    <w:p w:rsidRDefault="008E0BC1" w:rsidP="00F74030" w:rsidR="00BB7ACD" w:rsidRPr="00F74030">
      <w:pPr>
        <w:spacing w:before="200"/>
        <w:ind w:firstLine="720"/>
        <w:jc w:val="both"/>
        <w:rPr>
          <w:szCs w:val="20"/>
        </w:rPr>
      </w:pPr>
      <w:r w:rsidRPr="00F74030">
        <w:rPr>
          <w:szCs w:val="20"/>
        </w:rPr>
        <w:t>Međutim, prethodno tom rješenju valjalo je najprije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F74030" w:rsidP="00F74030" w:rsidR="00F74030" w:rsidRPr="00F74030">
      <w:pPr>
        <w:spacing w:before="200"/>
        <w:ind w:firstLine="720"/>
        <w:jc w:val="both"/>
        <w:rPr>
          <w:szCs w:val="20"/>
        </w:rPr>
      </w:pPr>
      <w:r>
        <w:rPr>
          <w:szCs w:val="20"/>
        </w:rPr>
        <w:t>Naime, prema odredbi članka 132. stavka</w:t>
      </w:r>
      <w:r w:rsidRPr="00F74030">
        <w:rPr>
          <w:szCs w:val="20"/>
        </w:rPr>
        <w:t xml:space="preserve"> 1. </w:t>
      </w:r>
      <w:r w:rsidRPr="00F74030">
        <w:t>Stečajnog zakona („Narodne novine“ 71/15 i 104/17; dalje SZ)</w:t>
      </w:r>
      <w:r>
        <w:t>,</w:t>
      </w:r>
      <w:r w:rsidRPr="00F74030">
        <w:rPr>
          <w:szCs w:val="20"/>
        </w:rPr>
        <w:t xml:space="preserve"> koja se </w:t>
      </w:r>
      <w:r>
        <w:rPr>
          <w:szCs w:val="20"/>
        </w:rPr>
        <w:t xml:space="preserve">odredba primjenjuje temeljem odredbe članka 441. stavak </w:t>
      </w:r>
      <w:r w:rsidRPr="00F74030">
        <w:rPr>
          <w:szCs w:val="20"/>
        </w:rPr>
        <w:t>2. SZ</w:t>
      </w:r>
      <w:r>
        <w:rPr>
          <w:szCs w:val="20"/>
        </w:rPr>
        <w:t>-a</w:t>
      </w:r>
      <w:r w:rsidRPr="00F74030">
        <w:rPr>
          <w:szCs w:val="20"/>
        </w:rPr>
        <w:t>,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F74030" w:rsidP="00F74030" w:rsidR="00F74030" w:rsidRPr="00F74030">
      <w:pPr>
        <w:spacing w:before="200"/>
        <w:ind w:firstLine="720"/>
        <w:jc w:val="both"/>
        <w:rPr>
          <w:szCs w:val="20"/>
        </w:rPr>
      </w:pPr>
      <w:r w:rsidRPr="00F74030">
        <w:rPr>
          <w:szCs w:val="20"/>
        </w:rPr>
        <w:t>Ako pozvane osobe ne predujme traženi iznos, sud će donijeti rješenje o otvaranju i zaklj</w:t>
      </w:r>
      <w:r>
        <w:rPr>
          <w:szCs w:val="20"/>
        </w:rPr>
        <w:t xml:space="preserve">učenju stečajnoga postupka (članak 132. stavak </w:t>
      </w:r>
      <w:r w:rsidRPr="00F74030">
        <w:rPr>
          <w:szCs w:val="20"/>
        </w:rPr>
        <w:t>2. SZ</w:t>
      </w:r>
      <w:r>
        <w:rPr>
          <w:szCs w:val="20"/>
        </w:rPr>
        <w:t>-a</w:t>
      </w:r>
      <w:r w:rsidRPr="00F74030">
        <w:rPr>
          <w:szCs w:val="20"/>
        </w:rPr>
        <w:t>).</w:t>
      </w:r>
    </w:p>
    <w:p w:rsidRDefault="004429CF" w:rsidP="004429CF" w:rsidR="004429CF" w:rsidRPr="00C16234">
      <w:pPr>
        <w:pStyle w:val="Bezproreda"/>
        <w:spacing w:before="14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429CF" w:rsidP="004429CF" w:rsidR="004429CF">
      <w:pPr>
        <w:pStyle w:val="Bezproreda"/>
        <w:spacing w:before="40"/>
        <w:ind w:firstLine="709"/>
        <w:jc w:val="both"/>
        <w:rPr>
          <w:rFonts w:cs="Times New Roman" w:hAnsi="Times New Roman" w:ascii="Times New Roman"/>
          <w:sz w:val="24"/>
          <w:szCs w:val="24"/>
        </w:rPr>
      </w:pPr>
      <w:r w:rsidRPr="00464616">
        <w:rPr>
          <w:rFonts w:cs="Times New Roman" w:hAnsi="Times New Roman" w:ascii="Times New Roman"/>
          <w:sz w:val="24"/>
          <w:szCs w:val="24"/>
        </w:rPr>
        <w:t>- nagrada za rad privremenom stečajnom upravitelju u iznosu od 3.000,00 kn</w:t>
      </w:r>
    </w:p>
    <w:p w:rsidRDefault="004429CF" w:rsidP="004429CF" w:rsidR="004429CF"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stečajnom upravitelju u iznosu od 5.000,00 kn</w:t>
      </w:r>
    </w:p>
    <w:p w:rsidRDefault="004429CF" w:rsidP="004429CF" w:rsidR="004429CF"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(6.000,00 kn)</w:t>
      </w:r>
    </w:p>
    <w:p w:rsidRDefault="004429CF" w:rsidP="004429CF" w:rsidR="004429CF"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429CF" w:rsidP="004429CF" w:rsidR="004429CF"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429CF" w:rsidP="004429CF" w:rsidR="004429CF"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arhiviranja građe dužnika u iznosu od 2.700,00 kn.</w:t>
      </w:r>
    </w:p>
    <w:p w:rsidRDefault="004429CF" w:rsidP="004429CF" w:rsidR="004429CF" w:rsidRPr="00D214A5">
      <w:pPr>
        <w:spacing w:before="160"/>
        <w:ind w:firstLine="709"/>
        <w:jc w:val="both"/>
        <w:rPr>
          <w:szCs w:val="20"/>
        </w:rPr>
      </w:pPr>
      <w:r w:rsidRPr="00C16234">
        <w:rPr>
          <w:szCs w:val="20"/>
        </w:rPr>
        <w:t>Slijedom n</w:t>
      </w:r>
      <w:r>
        <w:rPr>
          <w:szCs w:val="20"/>
        </w:rPr>
        <w:t>avedenog, a temeljem odredbe članka</w:t>
      </w:r>
      <w:r w:rsidRPr="00C16234">
        <w:rPr>
          <w:szCs w:val="20"/>
        </w:rPr>
        <w:t xml:space="preserve"> 132. SZ-a, odlučeno je kao u izreci ovog rješenja.</w:t>
      </w:r>
      <w:r w:rsidRPr="00D214A5">
        <w:rPr>
          <w:szCs w:val="20"/>
        </w:rPr>
        <w:t xml:space="preserve">  </w:t>
      </w:r>
    </w:p>
    <w:p w:rsidRDefault="008E0BC1" w:rsidP="00FE08D0" w:rsidR="008E0BC1" w:rsidRPr="00F74030">
      <w:pPr>
        <w:spacing w:before="240"/>
        <w:jc w:val="center"/>
      </w:pPr>
      <w:r w:rsidRPr="00F74030">
        <w:t>U Splitu</w:t>
      </w:r>
      <w:r w:rsidR="00F74030">
        <w:t xml:space="preserve"> 12</w:t>
      </w:r>
      <w:r w:rsidR="00FE08D0" w:rsidRPr="00F74030">
        <w:t>. travnja 2019.</w:t>
      </w:r>
    </w:p>
    <w:p w:rsidRDefault="00FE08D0" w:rsidP="008E0BC1" w:rsidR="008E0BC1" w:rsidRPr="00F74030">
      <w:pPr>
        <w:spacing w:before="240"/>
        <w:ind w:left="6480"/>
        <w:jc w:val="center"/>
      </w:pPr>
      <w:r w:rsidRPr="00F74030">
        <w:t>Sutkinja</w:t>
      </w:r>
    </w:p>
    <w:p w:rsidRDefault="00FE08D0" w:rsidP="008E0BC1" w:rsidR="008E0BC1" w:rsidRPr="00F74030">
      <w:pPr>
        <w:ind w:left="6480"/>
        <w:jc w:val="center"/>
      </w:pPr>
      <w:r w:rsidRPr="00F74030">
        <w:t>Ana Golub Gruić</w:t>
      </w:r>
    </w:p>
    <w:p w:rsidRDefault="008E0BC1" w:rsidP="008E0BC1" w:rsidR="008E0BC1" w:rsidRPr="00F74030">
      <w:pPr>
        <w:numPr>
          <w:ilvl w:val="12"/>
          <w:numId w:val="0"/>
        </w:numPr>
        <w:jc w:val="both"/>
      </w:pPr>
    </w:p>
    <w:p w:rsidRDefault="00FE08D0" w:rsidP="00FE08D0" w:rsidR="00FE08D0" w:rsidRPr="00F74030">
      <w:pPr>
        <w:spacing w:before="160"/>
        <w:jc w:val="both"/>
        <w:rPr>
          <w:lang w:eastAsia="en-US"/>
        </w:rPr>
      </w:pPr>
      <w:r w:rsidRPr="00F74030">
        <w:rPr>
          <w:lang w:eastAsia="en-US"/>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B7ACD" w:rsidP="008E0BC1" w:rsidR="00BB7ACD" w:rsidRPr="00F74030">
      <w:pPr>
        <w:numPr>
          <w:ilvl w:val="12"/>
          <w:numId w:val="0"/>
        </w:numPr>
        <w:spacing w:before="100"/>
        <w:jc w:val="both"/>
      </w:pPr>
    </w:p>
    <w:p w:rsidRDefault="008E0BC1" w:rsidP="008E0BC1" w:rsidR="008E0BC1" w:rsidRPr="00F74030">
      <w:pPr>
        <w:numPr>
          <w:ilvl w:val="12"/>
          <w:numId w:val="0"/>
        </w:numPr>
        <w:spacing w:before="100"/>
        <w:jc w:val="both"/>
      </w:pPr>
      <w:r w:rsidRPr="00F74030">
        <w:t>DNA:</w:t>
      </w:r>
    </w:p>
    <w:p w:rsidRDefault="008E0BC1" w:rsidP="008E0BC1" w:rsidR="008E0BC1" w:rsidRPr="00F74030">
      <w:pPr>
        <w:numPr>
          <w:ilvl w:val="12"/>
          <w:numId w:val="0"/>
        </w:numPr>
        <w:jc w:val="both"/>
      </w:pPr>
      <w:r w:rsidRPr="00F74030">
        <w:t xml:space="preserve">- </w:t>
      </w:r>
      <w:r w:rsidR="002D6365" w:rsidRPr="00F74030">
        <w:t>mrežna stranica</w:t>
      </w:r>
      <w:r w:rsidRPr="00F74030">
        <w:t xml:space="preserve"> </w:t>
      </w:r>
      <w:r w:rsidR="002D6365" w:rsidRPr="00F74030">
        <w:t>e-O</w:t>
      </w:r>
      <w:r w:rsidRPr="00F74030">
        <w:t>glasna p</w:t>
      </w:r>
      <w:r w:rsidR="002D6365" w:rsidRPr="00F74030">
        <w:t>loča sudova</w:t>
      </w:r>
    </w:p>
    <w:p w:rsidRDefault="00AF650A" w:rsidP="00BB7ACD" w:rsidR="00CA5C34" w:rsidRPr="00F74030">
      <w:pPr>
        <w:numPr>
          <w:ilvl w:val="12"/>
          <w:numId w:val="0"/>
        </w:numPr>
        <w:jc w:val="both"/>
      </w:pPr>
      <w:r w:rsidRPr="00F74030">
        <w:t xml:space="preserve">- </w:t>
      </w:r>
      <w:r w:rsidR="008E0BC1" w:rsidRPr="00F74030">
        <w:t>u spis</w:t>
      </w:r>
    </w:p>
    <w:sectPr w:rsidSect="00DE2B55" w:rsidR="00CA5C34" w:rsidRPr="00F74030">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754" w:rsidR="00F00754">
      <w:r>
        <w:separator/>
      </w:r>
    </w:p>
  </w:endnote>
  <w:endnote w:id="0" w:type="continuationSeparator">
    <w:p w:rsidRDefault="00F00754" w:rsidR="00F007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754" w:rsidR="00F00754">
      <w:r>
        <w:separator/>
      </w:r>
    </w:p>
  </w:footnote>
  <w:footnote w:id="0" w:type="continuationSeparator">
    <w:p w:rsidRDefault="00F00754" w:rsidR="00F007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B04760">
      <w:fldChar w:fldCharType="begin"/>
    </w:r>
    <w:r>
      <w:instrText xml:space="preserve"> PAGE </w:instrText>
    </w:r>
    <w:r w:rsidR="00B04760">
      <w:fldChar w:fldCharType="separate"/>
    </w:r>
    <w:r w:rsidR="007A7BB6">
      <w:rPr>
        <w:noProof/>
      </w:rPr>
      <w:t>4</w:t>
    </w:r>
    <w:r w:rsidR="00B04760">
      <w:fldChar w:fldCharType="end"/>
    </w:r>
    <w:r w:rsidR="007353A0">
      <w:t xml:space="preserve"> -</w:t>
    </w:r>
    <w:r w:rsidR="007353A0">
      <w:tab/>
    </w:r>
    <w:r w:rsidR="006869B1">
      <w:t xml:space="preserve">Poslovni broj: </w:t>
    </w:r>
    <w:r w:rsidR="00F430F5" w:rsidRPr="00F430F5">
      <w:t>11.St-</w:t>
    </w:r>
    <w:r w:rsidR="006869B1">
      <w:t>345/2013-15</w:t>
    </w:r>
  </w:p>
  <w:p w:rsidRDefault="00CE70B0"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6">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8">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0"/>
  </w:num>
  <w:num w:numId="4">
    <w:abstractNumId w:val="4"/>
  </w:num>
  <w:num w:numId="5">
    <w:abstractNumId w:val="3"/>
  </w:num>
  <w:num w:numId="6">
    <w:abstractNumId w:val="8"/>
  </w:num>
  <w:num w:numId="7">
    <w:abstractNumId w:val="7"/>
  </w:num>
  <w:num w:numId="8">
    <w:abstractNumId w:val="5"/>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20"/>
  <w:hyphenationZone w:val="425"/>
  <w:characterSpacingControl w:val="doNotCompress"/>
  <w:savePreviewPicture/>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32A1C"/>
    <w:rsid w:val="00034638"/>
    <w:rsid w:val="000431ED"/>
    <w:rsid w:val="000919EF"/>
    <w:rsid w:val="00093E6C"/>
    <w:rsid w:val="0009737E"/>
    <w:rsid w:val="000B1524"/>
    <w:rsid w:val="000B2587"/>
    <w:rsid w:val="000B43C7"/>
    <w:rsid w:val="000B7516"/>
    <w:rsid w:val="000C06C9"/>
    <w:rsid w:val="000D325D"/>
    <w:rsid w:val="000E54BD"/>
    <w:rsid w:val="00104558"/>
    <w:rsid w:val="00112845"/>
    <w:rsid w:val="00126084"/>
    <w:rsid w:val="00132F51"/>
    <w:rsid w:val="00142ED7"/>
    <w:rsid w:val="001536AA"/>
    <w:rsid w:val="00153CFF"/>
    <w:rsid w:val="00154A3C"/>
    <w:rsid w:val="00160C6A"/>
    <w:rsid w:val="001C2F44"/>
    <w:rsid w:val="001D2072"/>
    <w:rsid w:val="001D2EB8"/>
    <w:rsid w:val="002010AB"/>
    <w:rsid w:val="00207B3C"/>
    <w:rsid w:val="00211C82"/>
    <w:rsid w:val="00215F13"/>
    <w:rsid w:val="00233E8D"/>
    <w:rsid w:val="00250235"/>
    <w:rsid w:val="00257849"/>
    <w:rsid w:val="00263D21"/>
    <w:rsid w:val="002647F1"/>
    <w:rsid w:val="00265143"/>
    <w:rsid w:val="002A61F9"/>
    <w:rsid w:val="002B2B0D"/>
    <w:rsid w:val="002B402A"/>
    <w:rsid w:val="002C35A5"/>
    <w:rsid w:val="002D5FC4"/>
    <w:rsid w:val="002D6365"/>
    <w:rsid w:val="002E012D"/>
    <w:rsid w:val="002F1273"/>
    <w:rsid w:val="0030572B"/>
    <w:rsid w:val="003202E0"/>
    <w:rsid w:val="00321F24"/>
    <w:rsid w:val="003520C2"/>
    <w:rsid w:val="003647D7"/>
    <w:rsid w:val="0038601C"/>
    <w:rsid w:val="003C7143"/>
    <w:rsid w:val="003D2BC5"/>
    <w:rsid w:val="003D46DE"/>
    <w:rsid w:val="003D63E6"/>
    <w:rsid w:val="003D6E2A"/>
    <w:rsid w:val="003F5BD7"/>
    <w:rsid w:val="00404A40"/>
    <w:rsid w:val="004169CA"/>
    <w:rsid w:val="004321CB"/>
    <w:rsid w:val="004416AC"/>
    <w:rsid w:val="00441A2F"/>
    <w:rsid w:val="004429CF"/>
    <w:rsid w:val="00442DDA"/>
    <w:rsid w:val="00453C73"/>
    <w:rsid w:val="004708DF"/>
    <w:rsid w:val="00470A0A"/>
    <w:rsid w:val="00471956"/>
    <w:rsid w:val="00483108"/>
    <w:rsid w:val="00484F0E"/>
    <w:rsid w:val="00492072"/>
    <w:rsid w:val="004939BB"/>
    <w:rsid w:val="00496DEE"/>
    <w:rsid w:val="004B0080"/>
    <w:rsid w:val="004E5469"/>
    <w:rsid w:val="004E60CA"/>
    <w:rsid w:val="004F022B"/>
    <w:rsid w:val="004F4486"/>
    <w:rsid w:val="004F7147"/>
    <w:rsid w:val="0051075D"/>
    <w:rsid w:val="00513BC5"/>
    <w:rsid w:val="005303C5"/>
    <w:rsid w:val="00535795"/>
    <w:rsid w:val="00551E28"/>
    <w:rsid w:val="00552537"/>
    <w:rsid w:val="00567542"/>
    <w:rsid w:val="00576996"/>
    <w:rsid w:val="00581DE9"/>
    <w:rsid w:val="005A2E7E"/>
    <w:rsid w:val="005B139B"/>
    <w:rsid w:val="005C18D7"/>
    <w:rsid w:val="005C496B"/>
    <w:rsid w:val="005C686C"/>
    <w:rsid w:val="005E07F7"/>
    <w:rsid w:val="005E5507"/>
    <w:rsid w:val="005F641C"/>
    <w:rsid w:val="006002BD"/>
    <w:rsid w:val="006022E4"/>
    <w:rsid w:val="006030E5"/>
    <w:rsid w:val="00621B59"/>
    <w:rsid w:val="00637921"/>
    <w:rsid w:val="00645598"/>
    <w:rsid w:val="006503C6"/>
    <w:rsid w:val="0065129A"/>
    <w:rsid w:val="00651D63"/>
    <w:rsid w:val="0065656B"/>
    <w:rsid w:val="00665A43"/>
    <w:rsid w:val="006869B1"/>
    <w:rsid w:val="00691E85"/>
    <w:rsid w:val="006944F6"/>
    <w:rsid w:val="006C2C72"/>
    <w:rsid w:val="006D1E1E"/>
    <w:rsid w:val="006D271A"/>
    <w:rsid w:val="006E4546"/>
    <w:rsid w:val="006E5670"/>
    <w:rsid w:val="00706BA1"/>
    <w:rsid w:val="00712C93"/>
    <w:rsid w:val="00721E63"/>
    <w:rsid w:val="007353A0"/>
    <w:rsid w:val="00740E49"/>
    <w:rsid w:val="00750BFD"/>
    <w:rsid w:val="0077077C"/>
    <w:rsid w:val="00772D95"/>
    <w:rsid w:val="00776DE7"/>
    <w:rsid w:val="007978E1"/>
    <w:rsid w:val="007A3ED3"/>
    <w:rsid w:val="007A6843"/>
    <w:rsid w:val="007A7BB6"/>
    <w:rsid w:val="007B39F6"/>
    <w:rsid w:val="007B3F07"/>
    <w:rsid w:val="007C41DF"/>
    <w:rsid w:val="007C5025"/>
    <w:rsid w:val="007D33D3"/>
    <w:rsid w:val="007D5812"/>
    <w:rsid w:val="007F0DBF"/>
    <w:rsid w:val="007F329D"/>
    <w:rsid w:val="007F72D0"/>
    <w:rsid w:val="00811CA0"/>
    <w:rsid w:val="0081370F"/>
    <w:rsid w:val="008363DF"/>
    <w:rsid w:val="00837BAF"/>
    <w:rsid w:val="00851B35"/>
    <w:rsid w:val="00855A39"/>
    <w:rsid w:val="00856303"/>
    <w:rsid w:val="00880CFE"/>
    <w:rsid w:val="00882FD1"/>
    <w:rsid w:val="008852C7"/>
    <w:rsid w:val="00890290"/>
    <w:rsid w:val="0089663A"/>
    <w:rsid w:val="008B174D"/>
    <w:rsid w:val="008B370E"/>
    <w:rsid w:val="008D38E6"/>
    <w:rsid w:val="008D4938"/>
    <w:rsid w:val="008E0BC1"/>
    <w:rsid w:val="008E0FC9"/>
    <w:rsid w:val="008F608A"/>
    <w:rsid w:val="008F7471"/>
    <w:rsid w:val="009138A9"/>
    <w:rsid w:val="0092573E"/>
    <w:rsid w:val="009308F8"/>
    <w:rsid w:val="009505D9"/>
    <w:rsid w:val="00951C24"/>
    <w:rsid w:val="00953D3D"/>
    <w:rsid w:val="00955CD8"/>
    <w:rsid w:val="00960E2D"/>
    <w:rsid w:val="00976439"/>
    <w:rsid w:val="0099084A"/>
    <w:rsid w:val="009B1540"/>
    <w:rsid w:val="009B7BE9"/>
    <w:rsid w:val="009C0005"/>
    <w:rsid w:val="009E74D1"/>
    <w:rsid w:val="00A01915"/>
    <w:rsid w:val="00A11CD5"/>
    <w:rsid w:val="00A3187C"/>
    <w:rsid w:val="00A32BBB"/>
    <w:rsid w:val="00A36243"/>
    <w:rsid w:val="00A47153"/>
    <w:rsid w:val="00A5198B"/>
    <w:rsid w:val="00A63480"/>
    <w:rsid w:val="00A658C0"/>
    <w:rsid w:val="00A715D7"/>
    <w:rsid w:val="00A76F82"/>
    <w:rsid w:val="00A77C29"/>
    <w:rsid w:val="00A90229"/>
    <w:rsid w:val="00AC4EF2"/>
    <w:rsid w:val="00AC6F04"/>
    <w:rsid w:val="00AD128B"/>
    <w:rsid w:val="00AD2623"/>
    <w:rsid w:val="00AD608A"/>
    <w:rsid w:val="00AE7A63"/>
    <w:rsid w:val="00AF650A"/>
    <w:rsid w:val="00B04760"/>
    <w:rsid w:val="00B20CE9"/>
    <w:rsid w:val="00B316F2"/>
    <w:rsid w:val="00B35FF6"/>
    <w:rsid w:val="00B361C1"/>
    <w:rsid w:val="00B50150"/>
    <w:rsid w:val="00B639DE"/>
    <w:rsid w:val="00B97668"/>
    <w:rsid w:val="00BB41A7"/>
    <w:rsid w:val="00BB5EDE"/>
    <w:rsid w:val="00BB7ACD"/>
    <w:rsid w:val="00BC0444"/>
    <w:rsid w:val="00BC1BB8"/>
    <w:rsid w:val="00BC1EB9"/>
    <w:rsid w:val="00BD37FE"/>
    <w:rsid w:val="00BD7904"/>
    <w:rsid w:val="00BE3005"/>
    <w:rsid w:val="00BE64CD"/>
    <w:rsid w:val="00C071DF"/>
    <w:rsid w:val="00C07DA5"/>
    <w:rsid w:val="00C1723C"/>
    <w:rsid w:val="00C2366F"/>
    <w:rsid w:val="00C40D3E"/>
    <w:rsid w:val="00C418F0"/>
    <w:rsid w:val="00C42ADA"/>
    <w:rsid w:val="00C57239"/>
    <w:rsid w:val="00C729AD"/>
    <w:rsid w:val="00C746F6"/>
    <w:rsid w:val="00C8657B"/>
    <w:rsid w:val="00C86FF1"/>
    <w:rsid w:val="00C90C73"/>
    <w:rsid w:val="00C90E86"/>
    <w:rsid w:val="00C95640"/>
    <w:rsid w:val="00CA1916"/>
    <w:rsid w:val="00CA5C34"/>
    <w:rsid w:val="00CA61F9"/>
    <w:rsid w:val="00CB225A"/>
    <w:rsid w:val="00CB6613"/>
    <w:rsid w:val="00CE27EC"/>
    <w:rsid w:val="00CE70B0"/>
    <w:rsid w:val="00CF3410"/>
    <w:rsid w:val="00D035AC"/>
    <w:rsid w:val="00D07DFA"/>
    <w:rsid w:val="00D158CE"/>
    <w:rsid w:val="00D20319"/>
    <w:rsid w:val="00D359EC"/>
    <w:rsid w:val="00D438B6"/>
    <w:rsid w:val="00D6364C"/>
    <w:rsid w:val="00DA1B30"/>
    <w:rsid w:val="00DA2F7B"/>
    <w:rsid w:val="00DA755E"/>
    <w:rsid w:val="00DB5821"/>
    <w:rsid w:val="00DE2B55"/>
    <w:rsid w:val="00DF2458"/>
    <w:rsid w:val="00DF748F"/>
    <w:rsid w:val="00E03193"/>
    <w:rsid w:val="00E03D7B"/>
    <w:rsid w:val="00E23552"/>
    <w:rsid w:val="00E45782"/>
    <w:rsid w:val="00E53574"/>
    <w:rsid w:val="00E538E7"/>
    <w:rsid w:val="00E557F6"/>
    <w:rsid w:val="00E55DFF"/>
    <w:rsid w:val="00E56836"/>
    <w:rsid w:val="00EB6CC8"/>
    <w:rsid w:val="00EF227F"/>
    <w:rsid w:val="00F00754"/>
    <w:rsid w:val="00F10594"/>
    <w:rsid w:val="00F24E5C"/>
    <w:rsid w:val="00F430F5"/>
    <w:rsid w:val="00F57C86"/>
    <w:rsid w:val="00F643FB"/>
    <w:rsid w:val="00F72860"/>
    <w:rsid w:val="00F73DB9"/>
    <w:rsid w:val="00F74030"/>
    <w:rsid w:val="00F86800"/>
    <w:rsid w:val="00FA413B"/>
    <w:rsid w:val="00FA63E1"/>
    <w:rsid w:val="00FB0FEC"/>
    <w:rsid w:val="00FB5B9B"/>
    <w:rsid w:val="00FC077C"/>
    <w:rsid w:val="00FC1E3F"/>
    <w:rsid w:val="00FD17E3"/>
    <w:rsid w:val="00FD70C6"/>
    <w:rsid w:val="00FD79D1"/>
    <w:rsid w:val="00FE08D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link w:val="Naslov2Char"/>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cstheme="minorBidi" w:eastAsiaTheme="minorHAnsi" w:hAnsiTheme="minorHAnsi" w:asciiTheme="minorHAnsi"/>
      <w:sz w:val="22"/>
      <w:szCs w:val="22"/>
      <w:lang w:eastAsia="en-US"/>
    </w:rPr>
  </w:style>
  <w:style w:customStyle="true" w:styleId="Naslov2Char" w:type="character">
    <w:name w:val="Naslov 2 Char"/>
    <w:basedOn w:val="Zadanifontodlomka"/>
    <w:link w:val="Naslov2"/>
    <w:rsid w:val="008E0BC1"/>
    <w:rPr>
      <w:b/>
      <w:sz w:val="24"/>
    </w:rPr>
  </w:style>
  <w:style w:styleId="Reetkatablice" w:type="table">
    <w:name w:val="Table Grid"/>
    <w:basedOn w:val="Obinatablica"/>
    <w:rsid w:val="006869B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link w:val="Naslov2Char"/>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asciiTheme="minorHAnsi" w:cstheme="minorBidi" w:eastAsiaTheme="minorHAnsi" w:hAnsiTheme="minorHAnsi"/>
      <w:sz w:val="22"/>
      <w:szCs w:val="22"/>
      <w:lang w:eastAsia="en-US"/>
    </w:rPr>
  </w:style>
  <w:style w:customStyle="1" w:styleId="Naslov2Char" w:type="character">
    <w:name w:val="Naslov 2 Char"/>
    <w:basedOn w:val="Zadanifontodlomka"/>
    <w:link w:val="Naslov2"/>
    <w:rsid w:val="008E0BC1"/>
    <w:rPr>
      <w:b/>
      <w:sz w:val="24"/>
    </w:rPr>
  </w:style>
  <w:style w:styleId="Reetkatablice" w:type="table">
    <w:name w:val="Table Grid"/>
    <w:basedOn w:val="Obinatablica"/>
    <w:rsid w:val="006869B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8811389">
      <w:bodyDiv w:val="true"/>
      <w:marLeft w:val="0"/>
      <w:marRight w:val="0"/>
      <w:marTop w:val="0"/>
      <w:marBottom w:val="0"/>
      <w:divBdr>
        <w:top w:space="0" w:sz="0" w:color="auto" w:val="none"/>
        <w:left w:space="0" w:sz="0" w:color="auto" w:val="none"/>
        <w:bottom w:space="0" w:sz="0" w:color="auto" w:val="none"/>
        <w:right w:space="0" w:sz="0" w:color="auto" w:val="none"/>
      </w:divBdr>
    </w:div>
    <w:div w:id="677465089">
      <w:bodyDiv w:val="true"/>
      <w:marLeft w:val="0"/>
      <w:marRight w:val="0"/>
      <w:marTop w:val="0"/>
      <w:marBottom w:val="0"/>
      <w:divBdr>
        <w:top w:space="0" w:sz="0" w:color="auto" w:val="none"/>
        <w:left w:space="0" w:sz="0" w:color="auto" w:val="none"/>
        <w:bottom w:space="0" w:sz="0" w:color="auto" w:val="none"/>
        <w:right w:space="0" w:sz="0" w:color="auto" w:val="none"/>
      </w:divBdr>
    </w:div>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 w:id="1593124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2013.</izvorni_sadrzaj>
    <derivirana_varijabla naziv="DomainObject.Predmet.DatumOsnivanja_1">14.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St-345/2013</izvorni_sadrzaj>
    <derivirana_varijabla naziv="DomainObject.Predmet.OznakaBroj_1">St-345/2013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EPULUM, društvo s ograničenom odgovornošću za preradu, proizvodnju i trgovinu</izvorni_sadrzaj>
    <derivirana_varijabla naziv="DomainObject.Predmet.ProtustrankaFormated_1">  EPULUM, društvo s ograničenom odgovornošću za preradu, proizvodnju i trgovinu</derivirana_varijabla>
  </DomainObject.Predmet.ProtustrankaFormated>
  <DomainObject.Predmet.ProtustrankaFormatedOIB>
    <izvorni_sadrzaj>  EPULUM, društvo s ograničenom odgovornošću za preradu, proizvodnju i trgovinu, OIB 86399282418</izvorni_sadrzaj>
    <derivirana_varijabla naziv="DomainObject.Predmet.ProtustrankaFormatedOIB_1">  EPULUM, društvo s ograničenom odgovornošću za preradu, proizvodnju i trgovinu, OIB 86399282418</derivirana_varijabla>
  </DomainObject.Predmet.ProtustrankaFormatedOIB>
  <DomainObject.Predmet.ProtustrankaFormatedWithAdress>
    <izvorni_sadrzaj> EPULUM, društvo s ograničenom odgovornošću za preradu, proizvodnju i trgovinu, Put Rudine bb, Stari Grad</izvorni_sadrzaj>
    <derivirana_varijabla naziv="DomainObject.Predmet.ProtustrankaFormatedWithAdress_1"> EPULUM, društvo s ograničenom odgovornošću za preradu, proizvodnju i trgovinu, Put Rudine bb, Stari Grad</derivirana_varijabla>
  </DomainObject.Predmet.ProtustrankaFormatedWithAdress>
  <DomainObject.Predmet.ProtustrankaFormatedWithAdressOIB>
    <izvorni_sadrzaj> EPULUM, društvo s ograničenom odgovornošću za preradu, proizvodnju i trgovinu, OIB 86399282418, Put Rudine bb, Stari Grad</izvorni_sadrzaj>
    <derivirana_varijabla naziv="DomainObject.Predmet.ProtustrankaFormatedWithAdressOIB_1"> EPULUM, društvo s ograničenom odgovornošću za preradu, proizvodnju i trgovinu, OIB 86399282418, Put Rudine bb, Stari Grad</derivirana_varijabla>
  </DomainObject.Predmet.ProtustrankaFormatedWithAdressOIB>
  <DomainObject.Predmet.ProtustrankaWithAdress>
    <izvorni_sadrzaj>EPULUM, društvo s ograničenom odgovornošću za preradu, proizvodnju i trgovinu Put Rudine bb, Stari Grad</izvorni_sadrzaj>
    <derivirana_varijabla naziv="DomainObject.Predmet.ProtustrankaWithAdress_1">EPULUM, društvo s ograničenom odgovornošću za preradu, proizvodnju i trgovinu Put Rudine bb, Stari Grad</derivirana_varijabla>
  </DomainObject.Predmet.ProtustrankaWithAdress>
  <DomainObject.Predmet.ProtustrankaWithAdressOIB>
    <izvorni_sadrzaj>EPULUM, društvo s ograničenom odgovornošću za preradu, proizvodnju i trgovinu, OIB 86399282418, Put Rudine bb, Stari Grad</izvorni_sadrzaj>
    <derivirana_varijabla naziv="DomainObject.Predmet.ProtustrankaWithAdressOIB_1">EPULUM, društvo s ograničenom odgovornošću za preradu, proizvodnju i trgovinu, OIB 86399282418, Put Rudine bb, Stari Grad</derivirana_varijabla>
  </DomainObject.Predmet.ProtustrankaWithAdressOIB>
  <DomainObject.Predmet.ProtustrankaNazivFormated>
    <izvorni_sadrzaj>EPULUM, društvo s ograničenom odgovornošću za preradu, proizvodnju i trgovinu</izvorni_sadrzaj>
    <derivirana_varijabla naziv="DomainObject.Predmet.ProtustrankaNazivFormated_1">EPULUM, društvo s ograničenom odgovornošću za preradu, proizvodnju i trgovinu</derivirana_varijabla>
  </DomainObject.Predmet.ProtustrankaNazivFormated>
  <DomainObject.Predmet.ProtustrankaNazivFormatedOIB>
    <izvorni_sadrzaj>EPULUM, društvo s ograničenom odgovornošću za preradu, proizvodnju i trgovinu, OIB 86399282418</izvorni_sadrzaj>
    <derivirana_varijabla naziv="DomainObject.Predmet.ProtustrankaNazivFormatedOIB_1">EPULUM, društvo s ograničenom odgovornošću za preradu, proizvodnju i trgovinu, OIB 86399282418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Mažuran.šetalište 24b, 21000 Split</izvorni_sadrzaj>
    <derivirana_varijabla naziv="DomainObject.Predmet.StrankaFormatedWithAdress_1"> FINANCIJSKA AGENCIJA, RC SPLIT, Mažuran.šetalište 24b, 21000 Split</derivirana_varijabla>
  </DomainObject.Predmet.StrankaFormatedWithAdress>
  <DomainObject.Predmet.StrankaFormatedWithAdressOIB>
    <izvorni_sadrzaj> FINANCIJSKA AGENCIJA, RC SPLIT, OIB 85821130368, Mažuran.šetalište 24b, 21000 Split</izvorni_sadrzaj>
    <derivirana_varijabla naziv="DomainObject.Predmet.StrankaFormatedWithAdressOIB_1"> FINANCIJSKA AGENCIJA, RC SPLIT, OIB 85821130368, Mažuran.šetalište 24b, 21000 Split</derivirana_varijabla>
  </DomainObject.Predmet.StrankaFormatedWithAdressOIB>
  <DomainObject.Predmet.StrankaWithAdress>
    <izvorni_sadrzaj>FINANCIJSKA AGENCIJA, RC SPLIT Mažuran.šetalište 24b,21000 Split</izvorni_sadrzaj>
    <derivirana_varijabla naziv="DomainObject.Predmet.StrankaWithAdress_1">FINANCIJSKA AGENCIJA, RC SPLIT Mažuran.šetalište 24b,21000 Split</derivirana_varijabla>
  </DomainObject.Predmet.StrankaWithAdress>
  <DomainObject.Predmet.StrankaWithAdressOIB>
    <izvorni_sadrzaj>FINANCIJSKA AGENCIJA, RC SPLIT, OIB 85821130368, Mažuran.šetalište 24b,21000 Split</izvorni_sadrzaj>
    <derivirana_varijabla naziv="DomainObject.Predmet.StrankaWithAdressOIB_1">FINANCIJSKA AGENCIJA, RC SPLIT, OIB 85821130368, Mažuran.šetalište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Mažuran.šetalište 24b, 21000 Split</item>
    </izvorni_sadrzaj>
    <derivirana_varijabla naziv="DomainObject.Predmet.StrankaListFormatedWithAdress_1">
      <item>FINANCIJSKA AGENCIJA, RC SPLIT, Mažuran.šetalište 24b, 21000 Split</item>
    </derivirana_varijabla>
  </DomainObject.Predmet.StrankaListFormatedWithAdress>
  <DomainObject.Predmet.StrankaListFormatedWithAdressOIB>
    <izvorni_sadrzaj>
      <item>FINANCIJSKA AGENCIJA, RC SPLIT, OIB 85821130368, Mažuran.šetalište 24b, 21000 Split</item>
    </izvorni_sadrzaj>
    <derivirana_varijabla naziv="DomainObject.Predmet.StrankaListFormatedWithAdressOIB_1">
      <item>FINANCIJSKA AGENCIJA, RC SPLIT, OIB 85821130368, Mažuran.šetalište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EPULUM, društvo s ograničenom odgovornošću za preradu, proizvodnju i trgovinu</item>
    </izvorni_sadrzaj>
    <derivirana_varijabla naziv="DomainObject.Predmet.ProtuStrankaListFormated_1">
      <item>EPULUM, društvo s ograničenom odgovornošću za preradu, proizvodnju i trgovinu</item>
    </derivirana_varijabla>
  </DomainObject.Predmet.ProtuStrankaListFormated>
  <DomainObject.Predmet.ProtuStrankaListFormatedOIB>
    <izvorni_sadrzaj>
      <item>EPULUM, društvo s ograničenom odgovornošću za preradu, proizvodnju i trgovinu, OIB 86399282418</item>
    </izvorni_sadrzaj>
    <derivirana_varijabla naziv="DomainObject.Predmet.ProtuStrankaListFormatedOIB_1">
      <item>EPULUM, društvo s ograničenom odgovornošću za preradu, proizvodnju i trgovinu, OIB 86399282418</item>
    </derivirana_varijabla>
  </DomainObject.Predmet.ProtuStrankaListFormatedOIB>
  <DomainObject.Predmet.ProtuStrankaListFormatedWithAdress>
    <izvorni_sadrzaj>
      <item>EPULUM, društvo s ograničenom odgovornošću za preradu, proizvodnju i trgovinu, Put Rudine bb, Stari Grad</item>
    </izvorni_sadrzaj>
    <derivirana_varijabla naziv="DomainObject.Predmet.ProtuStrankaListFormatedWithAdress_1">
      <item>EPULUM, društvo s ograničenom odgovornošću za preradu, proizvodnju i trgovinu, Put Rudine bb, Stari Grad</item>
    </derivirana_varijabla>
  </DomainObject.Predmet.ProtuStrankaListFormatedWithAdress>
  <DomainObject.Predmet.ProtuStrankaListFormatedWithAdressOIB>
    <izvorni_sadrzaj>
      <item>EPULUM, društvo s ograničenom odgovornošću za preradu, proizvodnju i trgovinu, OIB 86399282418, Put Rudine bb, Stari Grad</item>
    </izvorni_sadrzaj>
    <derivirana_varijabla naziv="DomainObject.Predmet.ProtuStrankaListFormatedWithAdressOIB_1">
      <item>EPULUM, društvo s ograničenom odgovornošću za preradu, proizvodnju i trgovinu, OIB 86399282418, Put Rudine bb, Stari Grad</item>
    </derivirana_varijabla>
  </DomainObject.Predmet.ProtuStrankaListFormatedWithAdressOIB>
  <DomainObject.Predmet.ProtuStrankaListNazivFormated>
    <izvorni_sadrzaj>
      <item>EPULUM, društvo s ograničenom odgovornošću za preradu, proizvodnju i trgovinu</item>
    </izvorni_sadrzaj>
    <derivirana_varijabla naziv="DomainObject.Predmet.ProtuStrankaListNazivFormated_1">
      <item>EPULUM, društvo s ograničenom odgovornošću za preradu, proizvodnju i trgovinu</item>
    </derivirana_varijabla>
  </DomainObject.Predmet.ProtuStrankaListNazivFormated>
  <DomainObject.Predmet.ProtuStrankaListNazivFormatedOIB>
    <izvorni_sadrzaj>
      <item>EPULUM, društvo s ograničenom odgovornošću za preradu, proizvodnju i trgovinu, OIB 86399282418</item>
    </izvorni_sadrzaj>
    <derivirana_varijabla naziv="DomainObject.Predmet.ProtuStrankaListNazivFormatedOIB_1">
      <item>EPULUM, društvo s ograničenom odgovornošću za preradu, proizvodnju i trgovinu, OIB 86399282418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EPULUM, društvo s ograničenom odgovornošću za preradu, proizvodnju i trgovinu</izvorni_sadrzaj>
    <derivirana_varijabla naziv="DomainObject.Predmet.ProtustrankaIDrugi_1">EPULUM, društvo s ograničenom odgovornošću za preradu, proizvodnju i trgovinu</derivirana_varijabla>
  </DomainObject.Predmet.ProtustrankaIDrugi>
  <DomainObject.Predmet.StrankaIDrugiAdressOIB>
    <izvorni_sadrzaj>FINANCIJSKA AGENCIJA, RC SPLIT, OIB 85821130368, Mažuran.šetalište 24b, 21000 Split</izvorni_sadrzaj>
    <derivirana_varijabla naziv="DomainObject.Predmet.StrankaIDrugiAdressOIB_1">FINANCIJSKA AGENCIJA, RC SPLIT, OIB 85821130368, Mažuran.šetalište 24b, 21000 Split</derivirana_varijabla>
  </DomainObject.Predmet.StrankaIDrugiAdressOIB>
  <DomainObject.Predmet.ProtustrankaIDrugiAdressOIB>
    <izvorni_sadrzaj>EPULUM, društvo s ograničenom odgovornošću za preradu, proizvodnju i trgovinu, OIB 86399282418, Put Rudine bb, Stari Grad</izvorni_sadrzaj>
    <derivirana_varijabla naziv="DomainObject.Predmet.ProtustrankaIDrugiAdressOIB_1">EPULUM, društvo s ograničenom odgovornošću za preradu, proizvodnju i trgovinu, OIB 86399282418, Put Rudine bb,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EPULUM, društvo s ograničenom odgovornošću za preradu, proizvodnju i trgovinu</item>
    </izvorni_sadrzaj>
    <derivirana_varijabla naziv="DomainObject.Predmet.SudioniciListNaziv_1">
      <item>FINANCIJSKA AGENCIJA, RC SPLIT</item>
      <item>EPULUM, društvo s ograničenom odgovornošću za preradu, proizvodnju i trgovinu</item>
    </derivirana_varijabla>
  </DomainObject.Predmet.SudioniciListNaziv>
  <DomainObject.Predmet.SudioniciListAdressOIB>
    <izvorni_sadrzaj>
      <item>FINANCIJSKA AGENCIJA, RC SPLIT, OIB 85821130368, Mažuran.šetalište 24b,21000 Split</item>
      <item>EPULUM, društvo s ograničenom odgovornošću za preradu, proizvodnju i trgovinu, OIB 86399282418, Put Rudine bb,Stari Grad</item>
    </izvorni_sadrzaj>
    <derivirana_varijabla naziv="DomainObject.Predmet.SudioniciListAdressOIB_1">
      <item>FINANCIJSKA AGENCIJA, RC SPLIT, OIB 85821130368, Mažuran.šetalište 24b,21000 Split</item>
      <item>EPULUM, društvo s ograničenom odgovornošću za preradu, proizvodnju i trgovinu, OIB 86399282418, Put Rudine bb,Stari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86399282418</item>
    </izvorni_sadrzaj>
    <derivirana_varijabla naziv="DomainObject.Predmet.SudioniciListNazivOIB_1">
      <item>, OIB 85821130368</item>
      <item>, OIB 86399282418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B92D39-06A3-4824-A38A-8AFA6E0F56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1572</properties:Words>
  <properties:Characters>8668</properties:Characters>
  <properties:Lines>147</properties:Lines>
  <properties:Paragraphs>38</properties:Paragraphs>
  <properties:TotalTime>51</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Obrazloženje</vt:lpstr>
    </vt:vector>
  </properties:TitlesOfParts>
  <properties:LinksUpToDate>false</properties:LinksUpToDate>
  <properties:CharactersWithSpaces>10234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2019-04-11T06:33:00Z</dcterms:created>
  <dc:creator>nmarkovic</dc:creator>
  <cp:lastModifiedBy>Ana Golub Gruić</cp:lastModifiedBy>
  <cp:lastPrinted>2019-04-12T06:34:00Z</cp:lastPrinted>
  <dcterms:modified xmlns:xsi="http://www.w3.org/2001/XMLSchema-instance" xsi:type="dcterms:W3CDTF">2019-04-12T07:35:00Z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(St-345-2013 Predujam čl. 132 stari Zakon.docx)</vt:lpwstr>
  </prop:property>
  <prop:property name="CC_coloring" pid="4" fmtid="{D5CDD505-2E9C-101B-9397-08002B2CF9AE}">
    <vt:bool>false</vt:bool>
  </prop:property>
  <prop:property name="BrojStranica" pid="5" fmtid="{D5CDD505-2E9C-101B-9397-08002B2CF9AE}">
    <vt:i4>4</vt:i4>
  </prop:property>
</prop:Properties>
</file>