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44b81" w14:paraId="ce44b81" w:rsidRDefault="00596FA9" w:rsidP="00596FA9" w:rsidR="00596FA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8E11F5" w:rsidP="008E11F5" w:rsidR="008E11F5" w:rsidRPr="0068187D">
      <w:pPr>
        <w:jc w:val="both"/>
        <w:rPr>
          <w:b/>
        </w:rPr>
      </w:pPr>
      <w:r w:rsidRPr="0068187D">
        <w:rPr>
          <w:b/>
        </w:rPr>
        <w:t>Republika Hrvatska</w:t>
      </w:r>
    </w:p>
    <w:p w:rsidRDefault="008E11F5" w:rsidP="008E11F5" w:rsidR="008E11F5" w:rsidRPr="0068187D">
      <w:pPr>
        <w:jc w:val="both"/>
        <w:rPr>
          <w:b/>
        </w:rPr>
      </w:pPr>
      <w:r w:rsidRPr="0068187D">
        <w:rPr>
          <w:b/>
        </w:rPr>
        <w:t>Trgovački sud u Osijeku</w:t>
      </w:r>
    </w:p>
    <w:p w:rsidRDefault="008E11F5" w:rsidP="008E11F5" w:rsidR="008E11F5" w:rsidRPr="0068187D">
      <w:pPr>
        <w:jc w:val="both"/>
        <w:rPr>
          <w:b/>
        </w:rPr>
      </w:pPr>
      <w:r w:rsidRPr="0068187D">
        <w:rPr>
          <w:b/>
        </w:rPr>
        <w:t>Stalna služba u Slavonskom Brodu</w:t>
      </w:r>
    </w:p>
    <w:p w:rsidRDefault="008E11F5" w:rsidP="008E11F5" w:rsidR="008E11F5" w:rsidRPr="0068187D">
      <w:pPr>
        <w:jc w:val="both"/>
        <w:rPr>
          <w:b/>
        </w:rPr>
      </w:pPr>
      <w:r w:rsidRPr="0068187D">
        <w:rPr>
          <w:b/>
        </w:rPr>
        <w:t>Slavonski Brod</w:t>
      </w:r>
    </w:p>
    <w:p w:rsidRDefault="008E11F5" w:rsidP="008E11F5" w:rsidR="008E11F5" w:rsidRPr="0068187D">
      <w:pPr>
        <w:jc w:val="both"/>
        <w:rPr>
          <w:b/>
        </w:rPr>
      </w:pPr>
      <w:r w:rsidRPr="0068187D">
        <w:rPr>
          <w:b/>
        </w:rPr>
        <w:t>Trg pobjede 13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596FA9" w:rsidP="00596FA9" w:rsidR="00596FA9">
      <w:pPr>
        <w:jc w:val="center"/>
        <w:rPr>
          <w:b/>
        </w:rPr>
      </w:pPr>
    </w:p>
    <w:p w:rsidRDefault="00596FA9" w:rsidP="00596FA9" w:rsidR="00596FA9">
      <w:pPr>
        <w:jc w:val="center"/>
        <w:rPr>
          <w:b/>
        </w:rPr>
      </w:pPr>
      <w:r>
        <w:rPr>
          <w:b/>
        </w:rPr>
        <w:t>R J E Š E NJ E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 xml:space="preserve">                       </w:t>
      </w:r>
      <w:r w:rsidR="008E11F5" w:rsidRPr="008E11F5">
        <w:t>Trgovački sud u Osijeku, Stalna služba u Slavonskom Brodu</w:t>
      </w:r>
      <w:r>
        <w:t xml:space="preserve">,  po stečajnoj sutkinji Mirni Vujčić u stečajnom postupku nad stečajnim dužnikom </w:t>
      </w:r>
      <w:r w:rsidR="008C299F">
        <w:t>GRUPA FERDINAND društvo s ograničenom odgovornošću za promidžbu i trgovinu u stečaju, skraćena tvrtka: GRUPA FERDINAND d.o.o. u stečaju, Pakrac, Radničko naselje 6, OIB: 45488760710</w:t>
      </w:r>
      <w:r w:rsidR="004D4D83">
        <w:t xml:space="preserve">,  dana </w:t>
      </w:r>
      <w:r w:rsidR="008E11F5">
        <w:t>31. siječnja 2019</w:t>
      </w:r>
      <w:r>
        <w:t>. godine</w:t>
      </w:r>
    </w:p>
    <w:p w:rsidRDefault="008C299F" w:rsidP="008C299F" w:rsidR="008C29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C299F" w:rsidP="008C299F" w:rsidR="008C299F" w:rsidRPr="008C29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C299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8C299F" w:rsidP="008C299F" w:rsidR="008C29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C299F" w:rsidP="008C299F" w:rsidR="008C29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>I. Skupština vjerovnika stečajnog dužnika GRUPA FERDINAND društvo s ograničenom odgovornošću za promidžbu i trgovinu u stečaju, skraćena tvrtka: GRUPA FERDINAND d.o.o. u stečaju, Pakrac, Radničko naselje 6, OIB: 45488760710, saziva se za dan:</w:t>
      </w:r>
    </w:p>
    <w:p w:rsidRDefault="008C299F" w:rsidP="008C299F" w:rsidR="008C29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5316C" w:rsidP="008C299F" w:rsidR="008C299F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26</w:t>
      </w:r>
      <w:r w:rsidR="008C299F">
        <w:rPr>
          <w:rFonts w:cs="Times New Roman" w:hAnsi="Times New Roman" w:ascii="Times New Roman"/>
          <w:b/>
          <w:sz w:val="24"/>
          <w:szCs w:val="24"/>
        </w:rPr>
        <w:t>. veljače 201</w:t>
      </w:r>
      <w:r>
        <w:rPr>
          <w:rFonts w:cs="Times New Roman" w:hAnsi="Times New Roman" w:ascii="Times New Roman"/>
          <w:b/>
          <w:sz w:val="24"/>
          <w:szCs w:val="24"/>
        </w:rPr>
        <w:t>9</w:t>
      </w:r>
      <w:r w:rsidR="008C299F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>
        <w:rPr>
          <w:rFonts w:cs="Times New Roman" w:hAnsi="Times New Roman" w:ascii="Times New Roman"/>
          <w:b/>
          <w:sz w:val="24"/>
          <w:szCs w:val="24"/>
        </w:rPr>
        <w:t>10</w:t>
      </w:r>
      <w:r w:rsidR="008C299F">
        <w:rPr>
          <w:rFonts w:cs="Times New Roman" w:hAnsi="Times New Roman" w:ascii="Times New Roman"/>
          <w:b/>
          <w:sz w:val="24"/>
          <w:szCs w:val="24"/>
        </w:rPr>
        <w:t>,</w:t>
      </w:r>
      <w:r>
        <w:rPr>
          <w:rFonts w:cs="Times New Roman" w:hAnsi="Times New Roman" w:ascii="Times New Roman"/>
          <w:b/>
          <w:sz w:val="24"/>
          <w:szCs w:val="24"/>
        </w:rPr>
        <w:t>0</w:t>
      </w:r>
      <w:r w:rsidR="008C299F">
        <w:rPr>
          <w:rFonts w:cs="Times New Roman" w:hAnsi="Times New Roman" w:ascii="Times New Roman"/>
          <w:b/>
          <w:sz w:val="24"/>
          <w:szCs w:val="24"/>
        </w:rPr>
        <w:t>0 sati</w:t>
      </w:r>
    </w:p>
    <w:p w:rsidRDefault="008C299F" w:rsidP="008C299F" w:rsidR="008C29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C299F" w:rsidP="008C299F" w:rsidR="008C29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prostorijama Trgovačkog suda Osijeku, Stalne službe u Slavonskom Brodu, Trg pobjede 13, Slavonski Brod (soba  78/III kat).</w:t>
      </w:r>
    </w:p>
    <w:p w:rsidRDefault="008C299F" w:rsidP="008C299F" w:rsidR="008C29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C299F" w:rsidP="008C299F" w:rsidR="008C29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>II. Rad Skupštine vjerovnika odvijat će se prema slijedećem dnevnom redu:</w:t>
      </w:r>
    </w:p>
    <w:p w:rsidRDefault="008C299F" w:rsidP="008C299F" w:rsidR="008C29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C299F" w:rsidP="008C299F" w:rsidR="008C29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1. Izvješće stečajnog upravitelja o tijeku stečajnog postupka i stanju stečajne mase.</w:t>
      </w:r>
    </w:p>
    <w:p w:rsidRDefault="001416D4" w:rsidP="008C299F" w:rsidR="001416D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416D4" w:rsidP="008C299F" w:rsidR="001416D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61319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2. Odlučivanje o povratu sredstava </w:t>
      </w:r>
      <w:r w:rsidR="00AB723C">
        <w:rPr>
          <w:rFonts w:cs="Times New Roman" w:hAnsi="Times New Roman" w:ascii="Times New Roman"/>
          <w:sz w:val="24"/>
          <w:szCs w:val="24"/>
        </w:rPr>
        <w:t xml:space="preserve">odnosno naplati tražbine </w:t>
      </w:r>
      <w:r>
        <w:rPr>
          <w:rFonts w:cs="Times New Roman" w:hAnsi="Times New Roman" w:ascii="Times New Roman"/>
          <w:sz w:val="24"/>
          <w:szCs w:val="24"/>
        </w:rPr>
        <w:t>od trgovačkog društva ZERI d.o.o. Slovenija, Trzin (1236), Blatnica 1, MBS 6205844000</w:t>
      </w:r>
    </w:p>
    <w:p w:rsidRDefault="001416D4" w:rsidP="008C299F" w:rsidR="001416D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C299F" w:rsidP="008C299F" w:rsidR="008C29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784595">
        <w:rPr>
          <w:rFonts w:cs="Times New Roman" w:hAnsi="Times New Roman" w:ascii="Times New Roman"/>
          <w:sz w:val="24"/>
          <w:szCs w:val="24"/>
        </w:rPr>
        <w:t>3</w:t>
      </w:r>
      <w:r w:rsidR="00391D8B">
        <w:rPr>
          <w:rFonts w:cs="Times New Roman" w:hAnsi="Times New Roman" w:ascii="Times New Roman"/>
          <w:sz w:val="24"/>
          <w:szCs w:val="24"/>
        </w:rPr>
        <w:t xml:space="preserve">. Izvješće </w:t>
      </w:r>
      <w:r w:rsidR="00171ACE">
        <w:rPr>
          <w:rFonts w:cs="Times New Roman" w:hAnsi="Times New Roman" w:ascii="Times New Roman"/>
          <w:sz w:val="24"/>
          <w:szCs w:val="24"/>
        </w:rPr>
        <w:t xml:space="preserve">stečajnog upravitelja </w:t>
      </w:r>
      <w:r w:rsidR="00391D8B">
        <w:rPr>
          <w:rFonts w:cs="Times New Roman" w:hAnsi="Times New Roman" w:ascii="Times New Roman"/>
          <w:sz w:val="24"/>
          <w:szCs w:val="24"/>
        </w:rPr>
        <w:t xml:space="preserve">i obavijest skupštini vezano uz </w:t>
      </w:r>
      <w:r w:rsidR="00784595">
        <w:rPr>
          <w:rFonts w:cs="Times New Roman" w:hAnsi="Times New Roman" w:ascii="Times New Roman"/>
          <w:sz w:val="24"/>
          <w:szCs w:val="24"/>
        </w:rPr>
        <w:t>kaznen</w:t>
      </w:r>
      <w:r w:rsidR="00391D8B">
        <w:rPr>
          <w:rFonts w:cs="Times New Roman" w:hAnsi="Times New Roman" w:ascii="Times New Roman"/>
          <w:sz w:val="24"/>
          <w:szCs w:val="24"/>
        </w:rPr>
        <w:t>u</w:t>
      </w:r>
      <w:r w:rsidR="00784595">
        <w:rPr>
          <w:rFonts w:cs="Times New Roman" w:hAnsi="Times New Roman" w:ascii="Times New Roman"/>
          <w:sz w:val="24"/>
          <w:szCs w:val="24"/>
        </w:rPr>
        <w:t xml:space="preserve"> prijav</w:t>
      </w:r>
      <w:r w:rsidR="00391D8B">
        <w:rPr>
          <w:rFonts w:cs="Times New Roman" w:hAnsi="Times New Roman" w:ascii="Times New Roman"/>
          <w:sz w:val="24"/>
          <w:szCs w:val="24"/>
        </w:rPr>
        <w:t>u</w:t>
      </w:r>
      <w:r w:rsidR="00784595">
        <w:rPr>
          <w:rFonts w:cs="Times New Roman" w:hAnsi="Times New Roman" w:ascii="Times New Roman"/>
          <w:sz w:val="24"/>
          <w:szCs w:val="24"/>
        </w:rPr>
        <w:t xml:space="preserve"> protiv odgovorne osobe  trgovačkog</w:t>
      </w:r>
      <w:r>
        <w:rPr>
          <w:rFonts w:cs="Times New Roman" w:hAnsi="Times New Roman" w:ascii="Times New Roman"/>
          <w:sz w:val="24"/>
          <w:szCs w:val="24"/>
        </w:rPr>
        <w:t xml:space="preserve"> društv</w:t>
      </w:r>
      <w:r w:rsidR="00784595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RRI regijski razvojni investitor d.o.o., Trzina, Blatnica 1, Slovenija, matični broj 1781677000.</w:t>
      </w:r>
    </w:p>
    <w:p w:rsidRDefault="008C299F" w:rsidP="008C299F" w:rsidR="008C29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05DD" w:rsidP="008C299F" w:rsidR="008C29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4</w:t>
      </w:r>
      <w:r w:rsidR="008C299F">
        <w:rPr>
          <w:rFonts w:cs="Times New Roman" w:hAnsi="Times New Roman" w:ascii="Times New Roman"/>
          <w:sz w:val="24"/>
          <w:szCs w:val="24"/>
        </w:rPr>
        <w:t>.  Razno</w:t>
      </w:r>
    </w:p>
    <w:p w:rsidRDefault="008C299F" w:rsidP="008C299F" w:rsidR="008C29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8C299F" w:rsidP="008C299F" w:rsidR="008C29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>III.  Vrijeme i mjesto održavanja skupštine vjerovnika, te dnevni red skupštine javno će se objaviti na mrežnoj stranici e-Oglasna ploča sudova.</w:t>
      </w:r>
    </w:p>
    <w:p w:rsidRDefault="008C299F" w:rsidP="008C299F" w:rsidR="008C29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C299F" w:rsidP="008C299F" w:rsidR="008C29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Pravo sudjelovanja na skupštini imaju svi stečajni vjerovnici, svi stečajni vjerovnici s  pravom odvojenog namirenja i stečajni upravitelj.                                    </w:t>
      </w:r>
    </w:p>
    <w:p w:rsidRDefault="008C299F" w:rsidP="008C299F" w:rsidR="008C29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C299F" w:rsidP="008C299F" w:rsidR="008C29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8C299F" w:rsidP="008C299F" w:rsidR="008C29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C299F" w:rsidP="008C299F" w:rsidR="0080578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Stečajni upravitelj predložio je sazvati Skupštinu vjerovnika radi odlučivanja o </w:t>
      </w:r>
    </w:p>
    <w:p w:rsidRDefault="00805784" w:rsidP="008C299F" w:rsidR="008C7E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povratu sredstava odnosno naplati tražbine po osnovi jamstva prema  trgovačko</w:t>
      </w:r>
      <w:r w:rsidR="008C299F">
        <w:rPr>
          <w:rFonts w:cs="Times New Roman" w:hAnsi="Times New Roman" w:ascii="Times New Roman"/>
          <w:sz w:val="24"/>
          <w:szCs w:val="24"/>
        </w:rPr>
        <w:t xml:space="preserve">m društvom </w:t>
      </w:r>
      <w:r>
        <w:rPr>
          <w:rFonts w:cs="Times New Roman" w:hAnsi="Times New Roman" w:ascii="Times New Roman"/>
          <w:sz w:val="24"/>
          <w:szCs w:val="24"/>
        </w:rPr>
        <w:t xml:space="preserve">ZERI d.o.o. iz Slovenije, te u svrhu informiranja vjerovnika o kaznenoj prijavi </w:t>
      </w:r>
      <w:r w:rsidR="008C7E79">
        <w:rPr>
          <w:rFonts w:cs="Times New Roman" w:hAnsi="Times New Roman" w:ascii="Times New Roman"/>
          <w:sz w:val="24"/>
          <w:szCs w:val="24"/>
        </w:rPr>
        <w:t>protiv</w:t>
      </w:r>
      <w:r>
        <w:rPr>
          <w:rFonts w:cs="Times New Roman" w:hAnsi="Times New Roman" w:ascii="Times New Roman"/>
          <w:sz w:val="24"/>
          <w:szCs w:val="24"/>
        </w:rPr>
        <w:t xml:space="preserve"> odgovorne osobe </w:t>
      </w:r>
      <w:r w:rsidR="008C299F">
        <w:rPr>
          <w:rFonts w:cs="Times New Roman" w:hAnsi="Times New Roman" w:ascii="Times New Roman"/>
          <w:sz w:val="24"/>
          <w:szCs w:val="24"/>
        </w:rPr>
        <w:t>RRI regijski razvojni investitor d.o.o., Trzina, Blatnica 1, Slovenija, matični broj 1781677000</w:t>
      </w:r>
      <w:r w:rsidR="008C7E79">
        <w:rPr>
          <w:rFonts w:cs="Times New Roman" w:hAnsi="Times New Roman" w:ascii="Times New Roman"/>
          <w:sz w:val="24"/>
          <w:szCs w:val="24"/>
        </w:rPr>
        <w:t>.</w:t>
      </w:r>
    </w:p>
    <w:p w:rsidRDefault="008C299F" w:rsidP="008C299F" w:rsidR="008C29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Kako je potrebno odlučiti o pitanjima o važnosti za tijek stečajnog postupka - unovčenju tražbine dužnika, dakle, unovčenju imovine dužnika,</w:t>
      </w:r>
      <w:r w:rsidR="008C7E79">
        <w:rPr>
          <w:rFonts w:cs="Times New Roman" w:hAnsi="Times New Roman" w:ascii="Times New Roman"/>
          <w:sz w:val="24"/>
          <w:szCs w:val="24"/>
        </w:rPr>
        <w:t xml:space="preserve"> te informirati vjerovnike o pitanja od važnosti za tijek stečajnog postupka,</w:t>
      </w:r>
      <w:r>
        <w:rPr>
          <w:rFonts w:cs="Times New Roman" w:hAnsi="Times New Roman" w:ascii="Times New Roman"/>
          <w:sz w:val="24"/>
          <w:szCs w:val="24"/>
        </w:rPr>
        <w:t xml:space="preserve"> to je na temelju odredbe čl. 103. Stečajnog zakona ( dalje SZ, NN 71/15), odlučeno kao u izreci rješenja.</w:t>
      </w:r>
    </w:p>
    <w:p w:rsidRDefault="008C299F" w:rsidP="008C299F" w:rsidR="008C29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C299F" w:rsidP="008C299F" w:rsidR="008C29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U Slavonskom Brodu, </w:t>
      </w:r>
      <w:r w:rsidR="00D573CA">
        <w:rPr>
          <w:rFonts w:cs="Times New Roman" w:hAnsi="Times New Roman" w:ascii="Times New Roman"/>
          <w:sz w:val="24"/>
          <w:szCs w:val="24"/>
        </w:rPr>
        <w:t>31. siječnja 2019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8C299F" w:rsidP="008C299F" w:rsidR="008C29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C299F" w:rsidP="008C299F" w:rsidR="008C29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C299F" w:rsidP="008C299F" w:rsidR="008C29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 xml:space="preserve">       Stečajna sutkinja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      Mirna Vujčić </w:t>
      </w:r>
    </w:p>
    <w:p w:rsidRDefault="008C299F" w:rsidP="008C299F" w:rsidR="008C29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C299F" w:rsidP="008C299F" w:rsidR="008C29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C299F" w:rsidP="008C299F" w:rsidR="008C299F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NAPUTAK O PRAVNOM LIJEKU:</w:t>
      </w:r>
    </w:p>
    <w:p w:rsidRDefault="008C299F" w:rsidP="008C299F" w:rsidR="008C299F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Protiv ovog rješenja dopuštena je žalba u roku od osam dana po isteku </w:t>
      </w:r>
    </w:p>
    <w:p w:rsidRDefault="008C299F" w:rsidP="008C299F" w:rsidR="008C299F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osmog dana od dana objave rješenja na mrežnoj stranici e-Oglasna ploča </w:t>
      </w:r>
    </w:p>
    <w:p w:rsidRDefault="008C299F" w:rsidP="008C299F" w:rsidR="008C299F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sudova. Žalba se podnosi  Visokom trgovačkom sudu u Zagrebu  putem </w:t>
      </w:r>
    </w:p>
    <w:p w:rsidRDefault="008C299F" w:rsidP="008C299F" w:rsidR="008C299F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ovoga suda  u tri  primjerka. Žalba ne odgađa ovrhu rješenja.</w:t>
      </w:r>
    </w:p>
    <w:p w:rsidRDefault="008C299F" w:rsidP="008C299F" w:rsidR="008C29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C299F" w:rsidP="008C299F" w:rsidR="008C29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C299F" w:rsidP="008C299F" w:rsidR="008C29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C299F" w:rsidP="008C299F" w:rsidR="008C29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C299F" w:rsidP="008C299F" w:rsidR="008C29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C299F" w:rsidP="008C299F" w:rsidR="008C29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C299F" w:rsidP="008C299F" w:rsidR="008C29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8C299F" w:rsidP="008C299F" w:rsidR="008C29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objaviti na mrežnoj stranici e- Oglasna ploča sudova</w:t>
      </w:r>
    </w:p>
    <w:p w:rsidRDefault="008C299F" w:rsidP="008C299F" w:rsidR="008C29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- dostaviti stečajnom upravitelju radi obavijesti</w:t>
      </w:r>
    </w:p>
    <w:p w:rsidRDefault="008C299F" w:rsidP="008C299F" w:rsidR="008C29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C299F" w:rsidP="008C299F" w:rsidR="008C29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C299F" w:rsidP="008C299F" w:rsidR="008C29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C299F" w:rsidP="008C299F" w:rsidR="008C29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C299F" w:rsidP="008C299F" w:rsidR="008C29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C299F" w:rsidP="008C299F" w:rsidR="008C29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C299F" w:rsidP="008C299F" w:rsidR="008C29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B052E" w:rsidP="00596FA9" w:rsidR="00DB052E" w:rsidRPr="00596FA9"/>
    <w:sectPr w:rsidR="00DB052E" w:rsidRPr="00596FA9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7F34" w:rsidP="00DE35F7" w:rsidR="00F67F34">
      <w:r>
        <w:separator/>
      </w:r>
    </w:p>
  </w:endnote>
  <w:endnote w:id="0" w:type="continuationSeparator">
    <w:p w:rsidRDefault="00F67F34" w:rsidP="00DE35F7" w:rsidR="00F67F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7F34" w:rsidP="00DE35F7" w:rsidR="00F67F34">
      <w:r>
        <w:separator/>
      </w:r>
    </w:p>
  </w:footnote>
  <w:footnote w:id="0" w:type="continuationSeparator">
    <w:p w:rsidRDefault="00F67F34" w:rsidP="00DE35F7" w:rsidR="00F67F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0CB2" w:rsidP="00DE35F7" w:rsidR="00DE35F7">
    <w:pPr>
      <w:pStyle w:val="Zaglavlje"/>
      <w:jc w:val="right"/>
    </w:pPr>
    <w:r>
      <w:rPr>
        <w:b/>
      </w:rPr>
      <w:t>Broj: 7/St-</w:t>
    </w:r>
    <w:r w:rsidR="001416D4">
      <w:rPr>
        <w:b/>
      </w:rPr>
      <w:t>743</w:t>
    </w:r>
    <w:r w:rsidR="008E11F5">
      <w:rPr>
        <w:b/>
      </w:rPr>
      <w:t>/201</w:t>
    </w:r>
    <w:r w:rsidR="001416D4">
      <w:rPr>
        <w:b/>
      </w:rPr>
      <w:t>6</w:t>
    </w:r>
    <w:r w:rsidR="008E11F5">
      <w:rPr>
        <w:b/>
      </w:rPr>
      <w:t>-</w:t>
    </w:r>
    <w:r w:rsidR="00227D27">
      <w:rPr>
        <w:b/>
      </w:rPr>
      <w:t>223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6FA9"/>
    <w:rsid w:val="00000B9D"/>
    <w:rsid w:val="0000182A"/>
    <w:rsid w:val="00017A75"/>
    <w:rsid w:val="000240CB"/>
    <w:rsid w:val="00050403"/>
    <w:rsid w:val="0005319D"/>
    <w:rsid w:val="000E4E2C"/>
    <w:rsid w:val="00101003"/>
    <w:rsid w:val="00110537"/>
    <w:rsid w:val="00121074"/>
    <w:rsid w:val="001333E2"/>
    <w:rsid w:val="001416D4"/>
    <w:rsid w:val="00171ACE"/>
    <w:rsid w:val="00192296"/>
    <w:rsid w:val="001B0398"/>
    <w:rsid w:val="001C2936"/>
    <w:rsid w:val="001D5D75"/>
    <w:rsid w:val="002118D4"/>
    <w:rsid w:val="00213823"/>
    <w:rsid w:val="00227D27"/>
    <w:rsid w:val="0025007E"/>
    <w:rsid w:val="0026735F"/>
    <w:rsid w:val="0029498B"/>
    <w:rsid w:val="00294B83"/>
    <w:rsid w:val="002C2148"/>
    <w:rsid w:val="002E061A"/>
    <w:rsid w:val="002E091E"/>
    <w:rsid w:val="002E4906"/>
    <w:rsid w:val="00301B89"/>
    <w:rsid w:val="00330CB2"/>
    <w:rsid w:val="003536CF"/>
    <w:rsid w:val="00391D8B"/>
    <w:rsid w:val="00392264"/>
    <w:rsid w:val="003942AA"/>
    <w:rsid w:val="003B0300"/>
    <w:rsid w:val="003B7F6B"/>
    <w:rsid w:val="003E7331"/>
    <w:rsid w:val="003F56C0"/>
    <w:rsid w:val="00403546"/>
    <w:rsid w:val="00406C55"/>
    <w:rsid w:val="00435C3D"/>
    <w:rsid w:val="00455FD8"/>
    <w:rsid w:val="0047369D"/>
    <w:rsid w:val="004855DA"/>
    <w:rsid w:val="004D4D83"/>
    <w:rsid w:val="004E3F53"/>
    <w:rsid w:val="004F0CB0"/>
    <w:rsid w:val="00544ED9"/>
    <w:rsid w:val="00561ED9"/>
    <w:rsid w:val="00596FA9"/>
    <w:rsid w:val="005C4005"/>
    <w:rsid w:val="005E0392"/>
    <w:rsid w:val="005F6E11"/>
    <w:rsid w:val="006127FB"/>
    <w:rsid w:val="00613192"/>
    <w:rsid w:val="006450B3"/>
    <w:rsid w:val="0067034C"/>
    <w:rsid w:val="006776C4"/>
    <w:rsid w:val="006962AE"/>
    <w:rsid w:val="006B64BB"/>
    <w:rsid w:val="006C649D"/>
    <w:rsid w:val="006F4D9F"/>
    <w:rsid w:val="00701CBE"/>
    <w:rsid w:val="00732328"/>
    <w:rsid w:val="00776C59"/>
    <w:rsid w:val="00777944"/>
    <w:rsid w:val="00784595"/>
    <w:rsid w:val="007847FA"/>
    <w:rsid w:val="007A232F"/>
    <w:rsid w:val="007A4772"/>
    <w:rsid w:val="00805784"/>
    <w:rsid w:val="00815155"/>
    <w:rsid w:val="00852E88"/>
    <w:rsid w:val="008673B5"/>
    <w:rsid w:val="008674BF"/>
    <w:rsid w:val="008C299F"/>
    <w:rsid w:val="008C7E79"/>
    <w:rsid w:val="008D40A8"/>
    <w:rsid w:val="008E11F5"/>
    <w:rsid w:val="00913138"/>
    <w:rsid w:val="0093526F"/>
    <w:rsid w:val="00940FB4"/>
    <w:rsid w:val="009427BA"/>
    <w:rsid w:val="0097296A"/>
    <w:rsid w:val="00A50C80"/>
    <w:rsid w:val="00A92236"/>
    <w:rsid w:val="00AB3336"/>
    <w:rsid w:val="00AB49DB"/>
    <w:rsid w:val="00AB723C"/>
    <w:rsid w:val="00AD251C"/>
    <w:rsid w:val="00AE02C5"/>
    <w:rsid w:val="00B0356E"/>
    <w:rsid w:val="00B061D0"/>
    <w:rsid w:val="00B6647E"/>
    <w:rsid w:val="00B71541"/>
    <w:rsid w:val="00B74DFB"/>
    <w:rsid w:val="00B81495"/>
    <w:rsid w:val="00B878A2"/>
    <w:rsid w:val="00BB3516"/>
    <w:rsid w:val="00C12D8D"/>
    <w:rsid w:val="00C2611B"/>
    <w:rsid w:val="00C340A5"/>
    <w:rsid w:val="00C523A0"/>
    <w:rsid w:val="00C5316C"/>
    <w:rsid w:val="00C75567"/>
    <w:rsid w:val="00C93BF2"/>
    <w:rsid w:val="00C97229"/>
    <w:rsid w:val="00CA3A46"/>
    <w:rsid w:val="00CD41E6"/>
    <w:rsid w:val="00CD4498"/>
    <w:rsid w:val="00CE6B69"/>
    <w:rsid w:val="00CF5176"/>
    <w:rsid w:val="00D31284"/>
    <w:rsid w:val="00D404D8"/>
    <w:rsid w:val="00D44C4B"/>
    <w:rsid w:val="00D52830"/>
    <w:rsid w:val="00D573CA"/>
    <w:rsid w:val="00D605DD"/>
    <w:rsid w:val="00D62A9C"/>
    <w:rsid w:val="00D77D9C"/>
    <w:rsid w:val="00D87529"/>
    <w:rsid w:val="00DB052E"/>
    <w:rsid w:val="00DE35F7"/>
    <w:rsid w:val="00DF6BBA"/>
    <w:rsid w:val="00E02B17"/>
    <w:rsid w:val="00E05BF8"/>
    <w:rsid w:val="00E40518"/>
    <w:rsid w:val="00E650E8"/>
    <w:rsid w:val="00E87125"/>
    <w:rsid w:val="00E94001"/>
    <w:rsid w:val="00EE1986"/>
    <w:rsid w:val="00EE1B11"/>
    <w:rsid w:val="00F063CB"/>
    <w:rsid w:val="00F12D26"/>
    <w:rsid w:val="00F508B5"/>
    <w:rsid w:val="00F57EE4"/>
    <w:rsid w:val="00F67F34"/>
    <w:rsid w:val="00F9692A"/>
    <w:rsid w:val="00FA1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6FA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F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6FA9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35F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35F7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97229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352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526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526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526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526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6FA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F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6FA9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35F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35F7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97229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352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26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526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526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526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6181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519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II, III ,- kod Dubi, IV dio spis u</izvorni_sadrzaj>
    <derivirana_varijabla naziv="DomainObject.Predmet.PrimjedbaSuca_1">I, II, III ,- kod Dubi, IV dio spis u</derivirana_varijabla>
  </DomainObject.Predmet.PrimjedbaSuc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_1"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>
  <DomainObject.Predmet.OstaliList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OIB>
  <DomainObject.Predmet.OstaliListFormatedWithAdress>
    <izvorni_sadrzaj>
      <item>Ivan Nemec, Dobeno 103, Mengeš, Dobeno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WithAdress_1">
      <item>Ivan Nemec, Dobeno 103, Mengeš, Dobeno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WithAdressOIB_1"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WithAdressOIB>
  <DomainObject.Predmet.OstaliListNaziv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NazivFormated_1"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NazivFormated>
  <DomainObject.Predmet.OstaliListNaziv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Naziv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prosinca 2018.</izvorni_sadrzaj>
    <derivirana_varijabla naziv="DomainObject.Predmet.DatumZadnjeOdrzaneSudskeRadnje_1">7. prosinca 2018.</derivirana_varijabla>
  </DomainObject.Predmet.DatumZadnjeOdrzaneSudskeRadnje>
  <DomainObject.PredzadnjaOdlukaIzPredmeta.DatumDonosenjaOdluke>
    <izvorni_sadrzaj>28. siječnja 2019.</izvorni_sadrzaj>
    <derivirana_varijabla naziv="DomainObject.PredzadnjaOdlukaIzPredmeta.DatumDonosenjaOdluke_1">28. siječnja 2019.</derivirana_varijabla>
  </DomainObject.PredzadnjaOdlukaIzPredmeta.DatumDonosenjaOdluke>
  <DomainObject.PredzadnjaOdlukaIzPredmeta.Oznaka>
    <izvorni_sadrzaj>St-743/2016-220</izvorni_sadrzaj>
    <derivirana_varijabla naziv="DomainObject.PredzadnjaOdlukaIzPredmeta.Oznaka_1">St-743/2016-220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444</properties:Words>
  <properties:Characters>2489</properties:Characters>
  <properties:Lines>90</properties:Lines>
  <properties:Paragraphs>33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2019-01-31T08:03:00Z</dcterms:created>
  <dc:creator>wsadmin</dc:creator>
  <cp:lastModifiedBy>wsadmin</cp:lastModifiedBy>
  <cp:lastPrinted>2019-01-31T08:18:00Z</cp:lastPrinted>
  <dcterms:modified xmlns:xsi="http://www.w3.org/2001/XMLSchema-instance" xsi:type="dcterms:W3CDTF">2019-01-31T08:57:00Z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(ST-743-2016 od 31.01.2019.-  GRUPA FERDINAND ZAKAZIVANJE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