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5f5cf1" w14:paraId="25f5cf1" w:rsidRDefault="00E24718" w:rsidP="00B542FA" w:rsidR="00E24718">
      <w:pPr>
        <w:jc w:val="both"/>
        <w15:collapsed w:val="false"/>
        <w:rPr>
          <w:sz w:val="24"/>
          <w:szCs w:val="24"/>
        </w:rPr>
      </w:pPr>
      <w:bookmarkStart w:name="_GoBack" w:id="0"/>
      <w:bookmarkEnd w:id="0"/>
    </w:p>
    <w:p w:rsidRDefault="00E24718" w:rsidP="00B542FA" w:rsidR="00E24718" w:rsidRPr="00962805">
      <w:pPr>
        <w:jc w:val="both"/>
        <w:rPr>
          <w:sz w:val="24"/>
          <w:szCs w:val="24"/>
        </w:rPr>
      </w:pPr>
      <w:r w:rsidRPr="00962805">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DD4AD5" w:rsidR="00EB69EE" w:rsidRPr="00962805">
      <w:pPr>
        <w:rPr>
          <w:sz w:val="24"/>
        </w:rPr>
      </w:pPr>
      <w:r w:rsidRPr="00962805">
        <w:rPr>
          <w:b/>
          <w:sz w:val="24"/>
        </w:rPr>
        <w:tab/>
      </w:r>
      <w:r w:rsidRPr="00962805">
        <w:rPr>
          <w:b/>
          <w:sz w:val="24"/>
        </w:rPr>
        <w:tab/>
      </w:r>
      <w:r w:rsidRPr="00962805">
        <w:rPr>
          <w:b/>
          <w:sz w:val="24"/>
        </w:rPr>
        <w:tab/>
      </w:r>
      <w:r w:rsidRPr="00962805">
        <w:rPr>
          <w:b/>
          <w:sz w:val="24"/>
        </w:rPr>
        <w:tab/>
      </w:r>
      <w:r w:rsidRPr="00962805">
        <w:rPr>
          <w:b/>
          <w:sz w:val="24"/>
        </w:rPr>
        <w:tab/>
      </w:r>
      <w:r w:rsidRPr="00962805">
        <w:rPr>
          <w:sz w:val="24"/>
        </w:rPr>
        <w:t xml:space="preserve">   </w:t>
      </w:r>
    </w:p>
    <w:tbl>
      <w:tblPr>
        <w:tblW w:type="auto" w:w="0"/>
        <w:tblInd w:type="dxa" w:w="288"/>
        <w:tblLook w:val="01E0" w:noVBand="0" w:noHBand="0" w:lastColumn="1" w:firstColumn="1" w:lastRow="1" w:firstRow="1"/>
      </w:tblPr>
      <w:tblGrid>
        <w:gridCol w:w="3060"/>
      </w:tblGrid>
      <w:tr w:rsidTr="002B1D7A" w:rsidR="00EB69EE" w:rsidRPr="00962805">
        <w:tc>
          <w:tcPr>
            <w:tcW w:type="dxa" w:w="3060"/>
          </w:tcPr>
          <w:p w:rsidRDefault="00EB69EE" w:rsidP="002B1D7A" w:rsidR="00EB69EE" w:rsidRPr="00962805">
            <w:pPr>
              <w:pStyle w:val="Naslov2"/>
              <w:rPr>
                <w:b w:val="false"/>
                <w:bCs/>
                <w:sz w:val="24"/>
              </w:rPr>
            </w:pPr>
          </w:p>
          <w:p w:rsidRDefault="00EB69EE" w:rsidP="002B1D7A" w:rsidR="00EB69EE" w:rsidRPr="00962805">
            <w:pPr>
              <w:pStyle w:val="Naslov2"/>
              <w:rPr>
                <w:b w:val="false"/>
                <w:bCs/>
                <w:sz w:val="24"/>
              </w:rPr>
            </w:pPr>
            <w:r w:rsidRPr="00962805">
              <w:rPr>
                <w:b w:val="false"/>
                <w:bCs/>
                <w:sz w:val="24"/>
              </w:rPr>
              <w:t>REPUBLIKA HRVATSKA</w:t>
            </w:r>
          </w:p>
          <w:p w:rsidRDefault="00EB69EE" w:rsidP="002B1D7A" w:rsidR="00EB69EE" w:rsidRPr="00962805">
            <w:pPr>
              <w:jc w:val="center"/>
              <w:rPr>
                <w:sz w:val="24"/>
                <w:szCs w:val="24"/>
              </w:rPr>
            </w:pPr>
            <w:r w:rsidRPr="00962805">
              <w:rPr>
                <w:sz w:val="24"/>
                <w:szCs w:val="24"/>
              </w:rPr>
              <w:t>Trgovački sud u Zagrebu</w:t>
            </w:r>
          </w:p>
          <w:p w:rsidRDefault="00EB69EE" w:rsidP="002B1D7A" w:rsidR="00EB69EE" w:rsidRPr="00962805">
            <w:pPr>
              <w:jc w:val="center"/>
              <w:rPr>
                <w:sz w:val="24"/>
                <w:szCs w:val="24"/>
              </w:rPr>
            </w:pPr>
            <w:r w:rsidRPr="00962805">
              <w:rPr>
                <w:sz w:val="24"/>
                <w:szCs w:val="24"/>
              </w:rPr>
              <w:t>Zagreb, Amruševa 2/II</w:t>
            </w:r>
          </w:p>
        </w:tc>
      </w:tr>
    </w:tbl>
    <w:p w:rsidRDefault="00EB69EE" w:rsidP="00EB69EE" w:rsidR="00EB69EE" w:rsidRPr="00962805">
      <w:pPr>
        <w:rPr>
          <w:b/>
          <w:sz w:val="24"/>
        </w:rPr>
      </w:pPr>
    </w:p>
    <w:p w:rsidRDefault="00EB69EE" w:rsidP="00EB69EE" w:rsidR="00EB69EE" w:rsidRPr="00962805">
      <w:pPr>
        <w:rPr>
          <w:sz w:val="24"/>
        </w:rPr>
      </w:pPr>
      <w:r w:rsidRPr="00962805">
        <w:rPr>
          <w:b/>
          <w:sz w:val="24"/>
        </w:rPr>
        <w:tab/>
      </w:r>
      <w:r w:rsidRPr="00962805">
        <w:rPr>
          <w:b/>
          <w:sz w:val="24"/>
        </w:rPr>
        <w:tab/>
      </w:r>
      <w:r w:rsidRPr="00962805">
        <w:rPr>
          <w:b/>
          <w:sz w:val="24"/>
        </w:rPr>
        <w:tab/>
      </w:r>
      <w:r w:rsidRPr="00962805">
        <w:rPr>
          <w:b/>
          <w:sz w:val="24"/>
        </w:rPr>
        <w:tab/>
      </w:r>
      <w:r w:rsidRPr="00962805">
        <w:rPr>
          <w:b/>
          <w:sz w:val="24"/>
        </w:rPr>
        <w:tab/>
      </w:r>
      <w:r w:rsidRPr="00962805">
        <w:rPr>
          <w:b/>
          <w:sz w:val="24"/>
        </w:rPr>
        <w:tab/>
      </w:r>
      <w:r w:rsidRPr="00962805">
        <w:rPr>
          <w:b/>
          <w:sz w:val="24"/>
        </w:rPr>
        <w:tab/>
      </w:r>
      <w:r w:rsidRPr="00962805">
        <w:rPr>
          <w:b/>
          <w:sz w:val="24"/>
        </w:rPr>
        <w:tab/>
      </w:r>
      <w:r w:rsidRPr="00962805">
        <w:rPr>
          <w:b/>
          <w:sz w:val="24"/>
        </w:rPr>
        <w:tab/>
      </w:r>
      <w:r w:rsidR="002B17BF" w:rsidRPr="00962805">
        <w:rPr>
          <w:sz w:val="24"/>
        </w:rPr>
        <w:t xml:space="preserve">   </w:t>
      </w:r>
      <w:r w:rsidR="00962805" w:rsidRPr="00962805">
        <w:rPr>
          <w:sz w:val="24"/>
        </w:rPr>
        <w:t>46</w:t>
      </w:r>
      <w:r w:rsidR="002B17BF" w:rsidRPr="00962805">
        <w:rPr>
          <w:sz w:val="24"/>
        </w:rPr>
        <w:t>.</w:t>
      </w:r>
      <w:r w:rsidR="002B17BF" w:rsidRPr="00962805">
        <w:rPr>
          <w:b/>
          <w:sz w:val="24"/>
        </w:rPr>
        <w:t xml:space="preserve"> </w:t>
      </w:r>
      <w:r w:rsidR="00084CE3" w:rsidRPr="00962805">
        <w:rPr>
          <w:sz w:val="24"/>
        </w:rPr>
        <w:t>St-</w:t>
      </w:r>
      <w:r w:rsidR="00962805" w:rsidRPr="00962805">
        <w:rPr>
          <w:sz w:val="24"/>
        </w:rPr>
        <w:t>2772</w:t>
      </w:r>
      <w:r w:rsidR="007642A5" w:rsidRPr="00962805">
        <w:rPr>
          <w:sz w:val="24"/>
        </w:rPr>
        <w:t>/18</w:t>
      </w:r>
      <w:r w:rsidR="0065684E">
        <w:rPr>
          <w:sz w:val="24"/>
        </w:rPr>
        <w:t>-10</w:t>
      </w:r>
      <w:r w:rsidR="002B17BF" w:rsidRPr="00962805">
        <w:rPr>
          <w:sz w:val="24"/>
        </w:rPr>
        <w:t xml:space="preserve">     </w:t>
      </w:r>
    </w:p>
    <w:p w:rsidRDefault="00EB69EE" w:rsidP="00EB69EE" w:rsidR="00EB69EE" w:rsidRPr="00962805">
      <w:pPr>
        <w:rPr>
          <w:b/>
          <w:sz w:val="24"/>
        </w:rPr>
      </w:pPr>
      <w:r w:rsidRPr="00962805">
        <w:rPr>
          <w:b/>
          <w:sz w:val="24"/>
        </w:rPr>
        <w:tab/>
      </w:r>
      <w:r w:rsidRPr="00962805">
        <w:rPr>
          <w:b/>
          <w:sz w:val="24"/>
        </w:rPr>
        <w:tab/>
      </w:r>
      <w:r w:rsidRPr="00962805">
        <w:rPr>
          <w:sz w:val="24"/>
        </w:rPr>
        <w:tab/>
      </w:r>
      <w:r w:rsidRPr="00962805">
        <w:rPr>
          <w:sz w:val="24"/>
        </w:rPr>
        <w:tab/>
      </w:r>
      <w:r w:rsidRPr="00962805">
        <w:rPr>
          <w:sz w:val="24"/>
        </w:rPr>
        <w:tab/>
      </w:r>
      <w:r w:rsidRPr="00962805">
        <w:rPr>
          <w:sz w:val="24"/>
        </w:rPr>
        <w:tab/>
        <w:t xml:space="preserve">               </w:t>
      </w:r>
    </w:p>
    <w:p w:rsidRDefault="00EB69EE" w:rsidP="00BF273E" w:rsidR="00BF273E" w:rsidRPr="00962805">
      <w:pPr>
        <w:jc w:val="center"/>
        <w:rPr>
          <w:sz w:val="24"/>
        </w:rPr>
      </w:pPr>
      <w:r w:rsidRPr="00962805">
        <w:rPr>
          <w:sz w:val="24"/>
        </w:rPr>
        <w:t xml:space="preserve">R E P U B L I K A   H R V A T S K A </w:t>
      </w:r>
    </w:p>
    <w:p w:rsidRDefault="00BF273E" w:rsidP="00BF273E" w:rsidR="00BF273E" w:rsidRPr="00962805">
      <w:pPr>
        <w:jc w:val="center"/>
        <w:rPr>
          <w:sz w:val="24"/>
        </w:rPr>
      </w:pPr>
      <w:r w:rsidRPr="00962805">
        <w:rPr>
          <w:sz w:val="24"/>
        </w:rPr>
        <w:t xml:space="preserve"> </w:t>
      </w:r>
    </w:p>
    <w:p w:rsidRDefault="00EB69EE" w:rsidP="00BF273E" w:rsidR="00BF273E" w:rsidRPr="00962805">
      <w:pPr>
        <w:jc w:val="center"/>
        <w:rPr>
          <w:sz w:val="24"/>
        </w:rPr>
      </w:pPr>
      <w:r w:rsidRPr="00962805">
        <w:rPr>
          <w:sz w:val="24"/>
        </w:rPr>
        <w:t>R J E Š E NJ E</w:t>
      </w:r>
    </w:p>
    <w:p w:rsidRDefault="00BF273E" w:rsidP="00BF273E" w:rsidR="00BF273E" w:rsidRPr="00962805">
      <w:pPr>
        <w:jc w:val="center"/>
        <w:rPr>
          <w:sz w:val="24"/>
        </w:rPr>
      </w:pPr>
      <w:r w:rsidRPr="00962805">
        <w:rPr>
          <w:sz w:val="24"/>
        </w:rPr>
        <w:t>I</w:t>
      </w:r>
    </w:p>
    <w:p w:rsidRDefault="00BF273E" w:rsidP="00BF273E" w:rsidR="00BF273E" w:rsidRPr="00962805">
      <w:pPr>
        <w:jc w:val="center"/>
        <w:rPr>
          <w:sz w:val="24"/>
        </w:rPr>
      </w:pPr>
      <w:r w:rsidRPr="00962805">
        <w:rPr>
          <w:sz w:val="24"/>
        </w:rPr>
        <w:t>Z A K LJ U Č A K</w:t>
      </w:r>
    </w:p>
    <w:p w:rsidRDefault="00962805" w:rsidP="00962805" w:rsidR="00962805" w:rsidRPr="0046260D">
      <w:pPr>
        <w:jc w:val="both"/>
        <w:rPr>
          <w:sz w:val="24"/>
        </w:rPr>
      </w:pPr>
    </w:p>
    <w:p w:rsidRDefault="00962805" w:rsidP="00962805" w:rsidR="00962805" w:rsidRPr="00547D45">
      <w:pPr>
        <w:jc w:val="both"/>
        <w:rPr>
          <w:sz w:val="24"/>
          <w:szCs w:val="24"/>
          <w:lang w:val="pt-BR"/>
        </w:rPr>
      </w:pPr>
      <w:r w:rsidRPr="0046260D">
        <w:rPr>
          <w:sz w:val="24"/>
          <w:szCs w:val="24"/>
          <w:lang w:val="pt-BR"/>
        </w:rPr>
        <w:t xml:space="preserve">Trgovački sud u Zagrebu, po sutkinji Maji Praljak, u stečajnom postupku u povodu prijedloga predlagatelja PROMET-ORKAN d.o.o., Zagreb, Zvonimir Cimermančića 3, OIB: 21609083770, kojeg zastupa punomoćnik Vinko Arelić, odvjetnik u Zagrebu, Zagrebačka cesta 195, za otvaranje stečajnog postupka nad dužnikom Dom za starije i </w:t>
      </w:r>
      <w:r w:rsidRPr="00547D45">
        <w:rPr>
          <w:sz w:val="24"/>
          <w:szCs w:val="24"/>
          <w:lang w:val="pt-BR"/>
        </w:rPr>
        <w:t xml:space="preserve">nemoćne osobe MIRIN DVOR, Klinča Sela, Radnička cesta br. 2, OIB: 54517325953, </w:t>
      </w:r>
      <w:r w:rsidR="00F20B47">
        <w:rPr>
          <w:sz w:val="24"/>
          <w:szCs w:val="24"/>
          <w:lang w:val="pt-BR"/>
        </w:rPr>
        <w:t>5</w:t>
      </w:r>
      <w:r w:rsidR="00135BEF">
        <w:rPr>
          <w:sz w:val="24"/>
          <w:szCs w:val="24"/>
          <w:lang w:val="pt-BR"/>
        </w:rPr>
        <w:t>. veljače</w:t>
      </w:r>
      <w:r>
        <w:rPr>
          <w:sz w:val="24"/>
          <w:szCs w:val="24"/>
          <w:lang w:val="pt-BR"/>
        </w:rPr>
        <w:t xml:space="preserve"> </w:t>
      </w:r>
      <w:r w:rsidRPr="00547D45">
        <w:rPr>
          <w:sz w:val="24"/>
          <w:szCs w:val="24"/>
          <w:lang w:val="pt-BR"/>
        </w:rPr>
        <w:t>201</w:t>
      </w:r>
      <w:r>
        <w:rPr>
          <w:sz w:val="24"/>
          <w:szCs w:val="24"/>
          <w:lang w:val="pt-BR"/>
        </w:rPr>
        <w:t>9</w:t>
      </w:r>
      <w:r w:rsidRPr="00547D45">
        <w:rPr>
          <w:sz w:val="24"/>
          <w:szCs w:val="24"/>
          <w:lang w:val="pt-BR"/>
        </w:rPr>
        <w:t>.</w:t>
      </w:r>
      <w:r w:rsidRPr="00547D45">
        <w:rPr>
          <w:sz w:val="24"/>
          <w:szCs w:val="24"/>
        </w:rPr>
        <w:t>,</w:t>
      </w:r>
    </w:p>
    <w:p w:rsidRDefault="00836E72" w:rsidP="00836E72" w:rsidR="00836E72" w:rsidRPr="00962805">
      <w:pPr>
        <w:rPr>
          <w:b/>
          <w:sz w:val="24"/>
          <w:highlight w:val="lightGray"/>
        </w:rPr>
      </w:pPr>
    </w:p>
    <w:p w:rsidRDefault="00836E72" w:rsidP="00836E72" w:rsidR="00836E72" w:rsidRPr="005B2070">
      <w:pPr>
        <w:jc w:val="center"/>
        <w:rPr>
          <w:sz w:val="24"/>
        </w:rPr>
      </w:pPr>
      <w:r w:rsidRPr="005B2070">
        <w:rPr>
          <w:sz w:val="24"/>
        </w:rPr>
        <w:t>r i j e š i o   j e</w:t>
      </w:r>
    </w:p>
    <w:p w:rsidRDefault="00E84F7D" w:rsidP="00E84F7D" w:rsidR="00E84F7D" w:rsidRPr="005B2070">
      <w:pPr>
        <w:rPr>
          <w:b/>
          <w:sz w:val="24"/>
        </w:rPr>
      </w:pPr>
    </w:p>
    <w:p w:rsidRDefault="00E84F7D" w:rsidP="005B2070" w:rsidR="00E84F7D" w:rsidRPr="005B2070">
      <w:pPr>
        <w:ind w:firstLine="708"/>
        <w:jc w:val="both"/>
        <w:rPr>
          <w:sz w:val="24"/>
          <w:szCs w:val="24"/>
          <w:lang w:val="pt-BR"/>
        </w:rPr>
      </w:pPr>
      <w:r w:rsidRPr="005B2070">
        <w:rPr>
          <w:sz w:val="24"/>
        </w:rPr>
        <w:t xml:space="preserve">Pokreće se prethodni postupak radi utvrđivanja pretpostavki za otvaranje stečajnog postupka nad dužnikom </w:t>
      </w:r>
      <w:r w:rsidR="00DD4AD5" w:rsidRPr="005B2070">
        <w:rPr>
          <w:sz w:val="24"/>
          <w:lang w:val="pt-BR"/>
        </w:rPr>
        <w:t xml:space="preserve">dužnikom </w:t>
      </w:r>
      <w:r w:rsidR="005B2070" w:rsidRPr="005B2070">
        <w:rPr>
          <w:sz w:val="24"/>
          <w:szCs w:val="24"/>
          <w:lang w:val="pt-BR"/>
        </w:rPr>
        <w:t>MIRIN DVOR, Klinča Sela, Radnička cesta br. 2, OIB: 54517325953.</w:t>
      </w:r>
    </w:p>
    <w:p w:rsidRDefault="005B2070" w:rsidP="005B2070" w:rsidR="005B2070" w:rsidRPr="005B2070">
      <w:pPr>
        <w:ind w:firstLine="708"/>
        <w:jc w:val="both"/>
        <w:rPr>
          <w:sz w:val="24"/>
        </w:rPr>
      </w:pPr>
    </w:p>
    <w:p w:rsidRDefault="00E84F7D" w:rsidP="00DB7C68" w:rsidR="00E84F7D" w:rsidRPr="005B2070">
      <w:pPr>
        <w:jc w:val="center"/>
        <w:rPr>
          <w:sz w:val="24"/>
        </w:rPr>
      </w:pPr>
      <w:r w:rsidRPr="005B2070">
        <w:rPr>
          <w:sz w:val="24"/>
        </w:rPr>
        <w:t>z a k l j u č i o   j e</w:t>
      </w:r>
    </w:p>
    <w:p w:rsidRDefault="00E84F7D" w:rsidP="00E84F7D" w:rsidR="00E84F7D" w:rsidRPr="005B2070">
      <w:pPr>
        <w:rPr>
          <w:b/>
          <w:sz w:val="24"/>
        </w:rPr>
      </w:pPr>
    </w:p>
    <w:p w:rsidRDefault="00DB7C68" w:rsidP="00DE7D00" w:rsidR="00DB7C68" w:rsidRPr="005B2070">
      <w:pPr>
        <w:ind w:firstLine="708"/>
        <w:jc w:val="both"/>
        <w:rPr>
          <w:sz w:val="24"/>
        </w:rPr>
      </w:pPr>
      <w:r w:rsidRPr="005B2070">
        <w:rPr>
          <w:sz w:val="24"/>
        </w:rPr>
        <w:t xml:space="preserve">I. Naređuje se osobi ovlaštenoj za zastupanje dužnika </w:t>
      </w:r>
      <w:r w:rsidR="005B2070" w:rsidRPr="005B2070">
        <w:rPr>
          <w:sz w:val="24"/>
        </w:rPr>
        <w:t>Nataliji Ivančević, Klinča Sela, Radnička cesta 2, OIB: 19590462280</w:t>
      </w:r>
      <w:r w:rsidRPr="005B2070">
        <w:rPr>
          <w:sz w:val="24"/>
        </w:rPr>
        <w:t>,</w:t>
      </w:r>
      <w:r w:rsidR="001F7DCC" w:rsidRPr="005B2070">
        <w:rPr>
          <w:sz w:val="24"/>
        </w:rPr>
        <w:t xml:space="preserve"> u roku od 8</w:t>
      </w:r>
      <w:r w:rsidRPr="005B2070">
        <w:rPr>
          <w:sz w:val="24"/>
        </w:rPr>
        <w:t xml:space="preserve">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B7C68" w:rsidP="00DE7D00" w:rsidR="00DB7C68" w:rsidRPr="005B2070">
      <w:pPr>
        <w:ind w:firstLine="708"/>
        <w:jc w:val="both"/>
        <w:rPr>
          <w:sz w:val="24"/>
        </w:rPr>
      </w:pPr>
      <w:r w:rsidRPr="005B2070">
        <w:rPr>
          <w:sz w:val="24"/>
        </w:rPr>
        <w:t>II. Ako osoba ovlaštena za zastupanje  dužnika u roku iz točke I. ovog zaključka ne dostavi pisano izvješće o financijsko-gospodarskom stanju dužnika, sud će odrediti saslušanje osobe ovlaštene za zastupanje dužnika.</w:t>
      </w:r>
      <w:r w:rsidR="001F7DCC" w:rsidRPr="005B2070">
        <w:rPr>
          <w:sz w:val="24"/>
        </w:rPr>
        <w:t xml:space="preserve"> </w:t>
      </w:r>
      <w:r w:rsidRPr="005B2070">
        <w:rPr>
          <w:sz w:val="24"/>
        </w:rPr>
        <w:t>U slučaju neodazivanja na saslušanje sud može osobi ovlaštenoj za zastupanje dužnika odrediti dovođenje, a može je i kazniti novčanom kaznom u iznosu do 10.000,00 kn.</w:t>
      </w:r>
    </w:p>
    <w:p w:rsidRDefault="00DB7C68" w:rsidP="00DE7D00" w:rsidR="00DB7C68" w:rsidRPr="005B2070">
      <w:pPr>
        <w:ind w:firstLine="708"/>
        <w:jc w:val="both"/>
        <w:rPr>
          <w:sz w:val="24"/>
        </w:rPr>
      </w:pPr>
      <w:r w:rsidRPr="005B2070">
        <w:rPr>
          <w:sz w:val="24"/>
        </w:rPr>
        <w:lastRenderedPageBreak/>
        <w:t>III. Ako osoba ovlaštena za zastupanje dužnika u dodijeljenom roku ne dostavi pisano izvješće o financijsko-gospodarskom stanju dužnika ili dostavi netočno ili nepotpuno izvješće odgovara vjerovnicima za štetu koja im je time prouzročena.</w:t>
      </w:r>
    </w:p>
    <w:p w:rsidRDefault="00DB7C68" w:rsidP="00DE7D00" w:rsidR="00DB7C68" w:rsidRPr="00134901">
      <w:pPr>
        <w:ind w:firstLine="708"/>
        <w:jc w:val="both"/>
        <w:rPr>
          <w:sz w:val="24"/>
        </w:rPr>
      </w:pPr>
      <w:r w:rsidRPr="00134901">
        <w:rPr>
          <w:sz w:val="24"/>
        </w:rPr>
        <w:t>IV. Osobe ovlaštene za zastupanje dužnika odgovaraju kazneno za davanje netočnih ili nepotpunih podataka, obavijesti i izvješća kao za davanje lažnog iskaza u postupku pred sudom.</w:t>
      </w:r>
    </w:p>
    <w:p w:rsidRDefault="00DB7C68" w:rsidP="00DE7D00" w:rsidR="00DB7C68" w:rsidRPr="00134901">
      <w:pPr>
        <w:ind w:firstLine="708"/>
        <w:jc w:val="both"/>
        <w:rPr>
          <w:sz w:val="24"/>
        </w:rPr>
      </w:pPr>
      <w:r w:rsidRPr="00134901">
        <w:rPr>
          <w:sz w:val="24"/>
        </w:rPr>
        <w:t xml:space="preserve">V. Zakazuje se ročište radi očitovanja o prijedlogu </w:t>
      </w:r>
      <w:r w:rsidR="001F7DCC" w:rsidRPr="00134901">
        <w:rPr>
          <w:sz w:val="24"/>
        </w:rPr>
        <w:t>za otvaranje stečajnog postupka</w:t>
      </w:r>
      <w:r w:rsidRPr="00134901">
        <w:rPr>
          <w:sz w:val="24"/>
        </w:rPr>
        <w:t xml:space="preserve"> za dan: </w:t>
      </w:r>
    </w:p>
    <w:p w:rsidRDefault="00DE7D00" w:rsidP="00DB7C68" w:rsidR="00DE7D00" w:rsidRPr="00134901">
      <w:pPr>
        <w:jc w:val="both"/>
        <w:rPr>
          <w:sz w:val="24"/>
        </w:rPr>
      </w:pPr>
    </w:p>
    <w:p w:rsidRDefault="00134901" w:rsidP="00DE7D00" w:rsidR="00DB7C68" w:rsidRPr="00134901">
      <w:pPr>
        <w:ind w:firstLine="708"/>
        <w:rPr>
          <w:sz w:val="24"/>
        </w:rPr>
      </w:pPr>
      <w:r w:rsidRPr="00134901">
        <w:rPr>
          <w:sz w:val="24"/>
        </w:rPr>
        <w:t>18</w:t>
      </w:r>
      <w:r w:rsidR="00DB7C68" w:rsidRPr="00134901">
        <w:rPr>
          <w:sz w:val="24"/>
        </w:rPr>
        <w:t xml:space="preserve">. </w:t>
      </w:r>
      <w:r w:rsidRPr="00134901">
        <w:rPr>
          <w:sz w:val="24"/>
        </w:rPr>
        <w:t>ožujka</w:t>
      </w:r>
      <w:r w:rsidR="00DB7C68" w:rsidRPr="00134901">
        <w:rPr>
          <w:sz w:val="24"/>
        </w:rPr>
        <w:t xml:space="preserve"> 201</w:t>
      </w:r>
      <w:r w:rsidRPr="00134901">
        <w:rPr>
          <w:sz w:val="24"/>
        </w:rPr>
        <w:t>9</w:t>
      </w:r>
      <w:r w:rsidR="00DB7C68" w:rsidRPr="00134901">
        <w:rPr>
          <w:sz w:val="24"/>
        </w:rPr>
        <w:t xml:space="preserve">. u 9.30 sati u zgradi Trgovačkog suda u Zagrebu, Petrinjska 8, soba broj </w:t>
      </w:r>
      <w:r w:rsidR="005B2070" w:rsidRPr="00134901">
        <w:rPr>
          <w:sz w:val="24"/>
        </w:rPr>
        <w:t>6</w:t>
      </w:r>
      <w:r w:rsidR="00DB7C68" w:rsidRPr="00134901">
        <w:rPr>
          <w:sz w:val="24"/>
        </w:rPr>
        <w:t>8/I</w:t>
      </w:r>
      <w:r w:rsidR="005B2070" w:rsidRPr="00134901">
        <w:rPr>
          <w:sz w:val="24"/>
        </w:rPr>
        <w:t>II</w:t>
      </w:r>
      <w:r w:rsidR="00DB7C68" w:rsidRPr="00134901">
        <w:rPr>
          <w:sz w:val="24"/>
        </w:rPr>
        <w:t xml:space="preserve"> – (</w:t>
      </w:r>
      <w:r w:rsidR="005B2070" w:rsidRPr="00134901">
        <w:rPr>
          <w:sz w:val="24"/>
        </w:rPr>
        <w:t>dvorišna</w:t>
      </w:r>
      <w:r w:rsidR="00DB7C68" w:rsidRPr="00134901">
        <w:rPr>
          <w:sz w:val="24"/>
        </w:rPr>
        <w:t xml:space="preserve"> zgrada),    </w:t>
      </w:r>
    </w:p>
    <w:p w:rsidRDefault="00DB7C68" w:rsidP="00DB7C68" w:rsidR="00DB7C68" w:rsidRPr="00134901">
      <w:pPr>
        <w:jc w:val="both"/>
        <w:rPr>
          <w:sz w:val="24"/>
        </w:rPr>
      </w:pPr>
    </w:p>
    <w:p w:rsidRDefault="00DB7C68" w:rsidP="00DE7D00" w:rsidR="00DB7C68" w:rsidRPr="00134901">
      <w:pPr>
        <w:ind w:firstLine="708"/>
        <w:jc w:val="both"/>
        <w:rPr>
          <w:sz w:val="24"/>
        </w:rPr>
      </w:pPr>
      <w:r w:rsidRPr="00134901">
        <w:rPr>
          <w:sz w:val="24"/>
        </w:rPr>
        <w:t>na koje ročište se dostavom ovog zaključka pozivaju:</w:t>
      </w:r>
    </w:p>
    <w:p w:rsidRDefault="00DB7C68" w:rsidP="00DE7D00" w:rsidR="00DB7C68" w:rsidRPr="00D36FD7">
      <w:pPr>
        <w:ind w:firstLine="708"/>
        <w:jc w:val="both"/>
        <w:rPr>
          <w:sz w:val="24"/>
        </w:rPr>
      </w:pPr>
      <w:r w:rsidRPr="00134901">
        <w:rPr>
          <w:sz w:val="24"/>
        </w:rPr>
        <w:t>- predlagatelj,</w:t>
      </w:r>
    </w:p>
    <w:p w:rsidRDefault="00DB7C68" w:rsidP="00DE7D00" w:rsidR="00DB7C68" w:rsidRPr="00D36FD7">
      <w:pPr>
        <w:ind w:firstLine="708"/>
        <w:jc w:val="both"/>
        <w:rPr>
          <w:sz w:val="24"/>
        </w:rPr>
      </w:pPr>
      <w:r w:rsidRPr="00D36FD7">
        <w:rPr>
          <w:sz w:val="24"/>
        </w:rPr>
        <w:t>- dužnik,</w:t>
      </w:r>
    </w:p>
    <w:p w:rsidRDefault="00DB7C68" w:rsidP="00DE7D00" w:rsidR="00DB7C68" w:rsidRPr="00D36FD7">
      <w:pPr>
        <w:ind w:firstLine="708"/>
        <w:jc w:val="both"/>
        <w:rPr>
          <w:sz w:val="24"/>
        </w:rPr>
      </w:pPr>
      <w:r w:rsidRPr="00D36FD7">
        <w:rPr>
          <w:sz w:val="24"/>
        </w:rPr>
        <w:t>- zastupnik po zakonu dužnika</w:t>
      </w:r>
      <w:r w:rsidR="00117289" w:rsidRPr="00D36FD7">
        <w:rPr>
          <w:sz w:val="24"/>
        </w:rPr>
        <w:t>,</w:t>
      </w:r>
    </w:p>
    <w:p w:rsidRDefault="00DB7C68" w:rsidP="00D36FD7" w:rsidR="00D36FD7" w:rsidRPr="00D36FD7">
      <w:pPr>
        <w:ind w:firstLine="708"/>
        <w:jc w:val="both"/>
        <w:rPr>
          <w:sz w:val="24"/>
        </w:rPr>
      </w:pPr>
      <w:r w:rsidRPr="00D36FD7">
        <w:rPr>
          <w:sz w:val="24"/>
        </w:rPr>
        <w:t xml:space="preserve">- </w:t>
      </w:r>
      <w:r w:rsidR="00EB086D" w:rsidRPr="00D36FD7">
        <w:rPr>
          <w:sz w:val="24"/>
        </w:rPr>
        <w:t>Financijska agencija</w:t>
      </w:r>
      <w:r w:rsidR="00D36FD7" w:rsidRPr="00D36FD7">
        <w:rPr>
          <w:sz w:val="24"/>
        </w:rPr>
        <w:t>.</w:t>
      </w:r>
    </w:p>
    <w:p w:rsidRDefault="00DB7C68" w:rsidP="00D36FD7" w:rsidR="00DB7C68" w:rsidRPr="00D36FD7">
      <w:pPr>
        <w:ind w:firstLine="708"/>
        <w:jc w:val="both"/>
        <w:rPr>
          <w:sz w:val="24"/>
        </w:rPr>
      </w:pPr>
      <w:r w:rsidRPr="00D36FD7">
        <w:rPr>
          <w:sz w:val="24"/>
        </w:rPr>
        <w:t xml:space="preserve">  </w:t>
      </w:r>
    </w:p>
    <w:p w:rsidRDefault="00DB7C68" w:rsidP="00EB086D" w:rsidR="00DB7C68" w:rsidRPr="005B2070">
      <w:pPr>
        <w:ind w:firstLine="708"/>
        <w:jc w:val="both"/>
        <w:rPr>
          <w:sz w:val="24"/>
        </w:rPr>
      </w:pPr>
      <w:r w:rsidRPr="005B2070">
        <w:rPr>
          <w:sz w:val="24"/>
        </w:rPr>
        <w:t xml:space="preserve">VI. Pozvane osobe mogu se o prijedlogu i pisano očitovati. </w:t>
      </w:r>
    </w:p>
    <w:p w:rsidRDefault="00E84F7D" w:rsidP="00E84F7D" w:rsidR="00E84F7D">
      <w:pPr>
        <w:rPr>
          <w:sz w:val="24"/>
        </w:rPr>
      </w:pPr>
    </w:p>
    <w:p w:rsidRDefault="00D36FD7" w:rsidP="00E84F7D" w:rsidR="00D36FD7" w:rsidRPr="005B2070">
      <w:pPr>
        <w:rPr>
          <w:sz w:val="24"/>
        </w:rPr>
      </w:pPr>
    </w:p>
    <w:p w:rsidRDefault="00E84F7D" w:rsidP="00D36FD7" w:rsidR="00013462">
      <w:pPr>
        <w:jc w:val="center"/>
        <w:rPr>
          <w:sz w:val="24"/>
        </w:rPr>
      </w:pPr>
      <w:r w:rsidRPr="005B2070">
        <w:rPr>
          <w:sz w:val="24"/>
        </w:rPr>
        <w:t>Obrazloženje</w:t>
      </w:r>
    </w:p>
    <w:p w:rsidRDefault="00013462" w:rsidP="00013462" w:rsidR="00013462" w:rsidRPr="00377DD6">
      <w:pPr>
        <w:ind w:firstLine="708"/>
        <w:jc w:val="both"/>
        <w:rPr>
          <w:sz w:val="24"/>
        </w:rPr>
      </w:pPr>
      <w:r w:rsidRPr="00547D45">
        <w:rPr>
          <w:sz w:val="24"/>
        </w:rPr>
        <w:t>Predlagatelj</w:t>
      </w:r>
      <w:r w:rsidRPr="00547D45">
        <w:rPr>
          <w:sz w:val="24"/>
          <w:lang w:val="pt-BR"/>
        </w:rPr>
        <w:t xml:space="preserve"> </w:t>
      </w:r>
      <w:r w:rsidRPr="00547D45">
        <w:rPr>
          <w:sz w:val="24"/>
          <w:szCs w:val="24"/>
          <w:lang w:val="pt-BR"/>
        </w:rPr>
        <w:t xml:space="preserve">PROMET-ORKAN d.o.o., Zagreb, Zvonimir Cimermančića 3, OIB: </w:t>
      </w:r>
      <w:r w:rsidRPr="00781DCC">
        <w:rPr>
          <w:sz w:val="24"/>
          <w:szCs w:val="24"/>
          <w:lang w:val="pt-BR"/>
        </w:rPr>
        <w:t>21609083770</w:t>
      </w:r>
      <w:r w:rsidRPr="00781DCC">
        <w:rPr>
          <w:sz w:val="24"/>
          <w:lang w:val="pt-BR"/>
        </w:rPr>
        <w:t xml:space="preserve">, </w:t>
      </w:r>
      <w:r w:rsidRPr="00781DCC">
        <w:rPr>
          <w:sz w:val="24"/>
        </w:rPr>
        <w:t xml:space="preserve">podnio je  prijedlog za otvaranje stečajnog postupka nad dužnikom </w:t>
      </w:r>
      <w:r w:rsidRPr="00781DCC">
        <w:rPr>
          <w:sz w:val="24"/>
          <w:szCs w:val="24"/>
          <w:lang w:val="pt-BR"/>
        </w:rPr>
        <w:t>Dom za starije i nemoćne osobe MIRIN DVOR, Klinča Sela, Radnička cesta br. 2, OIB: 54517325953,</w:t>
      </w:r>
      <w:r w:rsidRPr="00781DCC">
        <w:rPr>
          <w:sz w:val="24"/>
        </w:rPr>
        <w:t xml:space="preserve"> u kojem je naveo kako prema dužniku ima novčanu tražbinu, kao i da je u odnosu na dužnika ostvaren stečajni razlog </w:t>
      </w:r>
      <w:r>
        <w:rPr>
          <w:sz w:val="24"/>
        </w:rPr>
        <w:t xml:space="preserve">nesposobnosti za plaćanje, jer je dužnik na </w:t>
      </w:r>
      <w:r w:rsidRPr="00377DD6">
        <w:rPr>
          <w:sz w:val="24"/>
        </w:rPr>
        <w:t xml:space="preserve">dan podnošenja prijedloga (2. studenog 2018.) bio u blokadi 70 dana. </w:t>
      </w:r>
    </w:p>
    <w:p w:rsidRDefault="00BB11CF" w:rsidP="00D14FE7" w:rsidR="00BB11CF" w:rsidRPr="00377DD6">
      <w:pPr>
        <w:jc w:val="both"/>
        <w:rPr>
          <w:sz w:val="24"/>
        </w:rPr>
      </w:pPr>
    </w:p>
    <w:p w:rsidRDefault="00BB11CF" w:rsidP="00B36E1A" w:rsidR="00B36E1A" w:rsidRPr="00962805">
      <w:pPr>
        <w:jc w:val="both"/>
        <w:rPr>
          <w:sz w:val="24"/>
          <w:highlight w:val="lightGray"/>
        </w:rPr>
      </w:pPr>
      <w:r w:rsidRPr="00377DD6">
        <w:rPr>
          <w:sz w:val="24"/>
        </w:rPr>
        <w:tab/>
      </w:r>
      <w:r w:rsidR="00335BD8" w:rsidRPr="00377DD6">
        <w:rPr>
          <w:sz w:val="24"/>
        </w:rPr>
        <w:t>Prema odred</w:t>
      </w:r>
      <w:r w:rsidRPr="00377DD6">
        <w:rPr>
          <w:sz w:val="24"/>
        </w:rPr>
        <w:t>bi čl. 5. st. 2. Stečajnog zakona ("Narodne novine" broj 71/15 i 104/17, dalje: SZ)</w:t>
      </w:r>
      <w:r w:rsidR="00335BD8" w:rsidRPr="00377DD6">
        <w:rPr>
          <w:rFonts w:cs="MetaSerifPro-Book" w:hAnsi="MetaSerifPro-Book" w:ascii="MetaSerifPro-Book"/>
          <w:sz w:val="18"/>
          <w:szCs w:val="18"/>
        </w:rPr>
        <w:t xml:space="preserve"> </w:t>
      </w:r>
      <w:r w:rsidR="00335BD8" w:rsidRPr="00377DD6">
        <w:rPr>
          <w:sz w:val="24"/>
        </w:rPr>
        <w:t>stečajni razlozi su nesposobnost za plaćanje i prezaduženost.  Smatrat će se da j</w:t>
      </w:r>
      <w:r w:rsidR="00A05020" w:rsidRPr="00377DD6">
        <w:rPr>
          <w:sz w:val="24"/>
        </w:rPr>
        <w:t>e dužnik nesposoban za plaćanje</w:t>
      </w:r>
      <w:r w:rsidR="00335BD8" w:rsidRPr="00377DD6">
        <w:rPr>
          <w:sz w:val="24"/>
        </w:rPr>
        <w:t xml:space="preserv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(čl. 6. st. 2. t. 1. SZ-a). </w:t>
      </w:r>
      <w:r w:rsidR="00803F54" w:rsidRPr="00377DD6">
        <w:rPr>
          <w:sz w:val="24"/>
        </w:rPr>
        <w:t>Postojanje ove okolnosti</w:t>
      </w:r>
      <w:r w:rsidR="00E2742E" w:rsidRPr="00377DD6">
        <w:rPr>
          <w:rFonts w:cs="MetaSerifPro-Book" w:hAnsi="MetaSerifPro-Book" w:ascii="MetaSerifPro-Book"/>
          <w:sz w:val="18"/>
          <w:szCs w:val="18"/>
        </w:rPr>
        <w:t xml:space="preserve"> </w:t>
      </w:r>
      <w:r w:rsidR="00E2742E" w:rsidRPr="00377DD6">
        <w:rPr>
          <w:sz w:val="24"/>
        </w:rPr>
        <w:t>dokazuje se potvrdom Financijske agencije</w:t>
      </w:r>
      <w:r w:rsidR="00377DD6">
        <w:rPr>
          <w:sz w:val="24"/>
        </w:rPr>
        <w:t>. U konkretnom slučaju, Potvrdu Fine iz koje proizlazi da je dužnik na dan 31. listopada 2018. bio 70 dana u blokadi, predlagatelj je dostavio iz prijedlog za otvaranje stečajnog postupka (list 36. spisa)</w:t>
      </w:r>
      <w:r w:rsidR="00D36FD7">
        <w:rPr>
          <w:sz w:val="24"/>
        </w:rPr>
        <w:t>.</w:t>
      </w:r>
    </w:p>
    <w:p w:rsidRDefault="00D14FE7" w:rsidP="00D14FE7" w:rsidR="00D14FE7" w:rsidRPr="00962805">
      <w:pPr>
        <w:jc w:val="both"/>
        <w:rPr>
          <w:sz w:val="24"/>
          <w:highlight w:val="lightGray"/>
        </w:rPr>
      </w:pPr>
    </w:p>
    <w:p w:rsidRDefault="00D14FE7" w:rsidP="00D14FE7" w:rsidR="00E84F7D" w:rsidRPr="00377DD6">
      <w:pPr>
        <w:ind w:firstLine="708"/>
        <w:jc w:val="both"/>
        <w:rPr>
          <w:sz w:val="24"/>
        </w:rPr>
      </w:pPr>
      <w:r w:rsidRPr="00377DD6">
        <w:rPr>
          <w:sz w:val="24"/>
        </w:rPr>
        <w:t>U skladu s</w:t>
      </w:r>
      <w:r w:rsidR="00DF51B7" w:rsidRPr="00377DD6">
        <w:rPr>
          <w:sz w:val="24"/>
        </w:rPr>
        <w:t xml:space="preserve"> čl. 114. st. 1. </w:t>
      </w:r>
      <w:r w:rsidR="00847674" w:rsidRPr="00377DD6">
        <w:rPr>
          <w:sz w:val="24"/>
        </w:rPr>
        <w:t>SZ-a</w:t>
      </w:r>
      <w:r w:rsidR="00E46C19" w:rsidRPr="00377DD6">
        <w:rPr>
          <w:sz w:val="24"/>
        </w:rPr>
        <w:t>,</w:t>
      </w:r>
      <w:r w:rsidRPr="00377DD6">
        <w:rPr>
          <w:sz w:val="24"/>
        </w:rPr>
        <w:t xml:space="preserve"> sud je</w:t>
      </w:r>
      <w:r w:rsidR="00E46C19" w:rsidRPr="00377DD6">
        <w:rPr>
          <w:sz w:val="24"/>
        </w:rPr>
        <w:t xml:space="preserve"> rješen</w:t>
      </w:r>
      <w:r w:rsidRPr="00377DD6">
        <w:rPr>
          <w:sz w:val="24"/>
        </w:rPr>
        <w:t xml:space="preserve">jem od </w:t>
      </w:r>
      <w:r w:rsidR="00377DD6" w:rsidRPr="00377DD6">
        <w:rPr>
          <w:sz w:val="24"/>
        </w:rPr>
        <w:t>16. siječnja 2019</w:t>
      </w:r>
      <w:r w:rsidRPr="00377DD6">
        <w:rPr>
          <w:sz w:val="24"/>
        </w:rPr>
        <w:t>. pozvao predlagatelja</w:t>
      </w:r>
      <w:r w:rsidR="00E46C19" w:rsidRPr="00377DD6">
        <w:rPr>
          <w:sz w:val="24"/>
        </w:rPr>
        <w:t xml:space="preserve"> </w:t>
      </w:r>
      <w:r w:rsidRPr="00377DD6">
        <w:rPr>
          <w:sz w:val="24"/>
        </w:rPr>
        <w:t xml:space="preserve">uplatiti predujam </w:t>
      </w:r>
      <w:r w:rsidR="00E84F7D" w:rsidRPr="00377DD6">
        <w:rPr>
          <w:sz w:val="24"/>
        </w:rPr>
        <w:t>u Fond za namirenje troškova stečajnog postupka</w:t>
      </w:r>
      <w:r w:rsidR="00DE22C1" w:rsidRPr="00377DD6">
        <w:rPr>
          <w:sz w:val="24"/>
        </w:rPr>
        <w:t xml:space="preserve"> i dodatni iznos</w:t>
      </w:r>
      <w:r w:rsidR="00E84F7D" w:rsidRPr="00377DD6">
        <w:rPr>
          <w:sz w:val="24"/>
        </w:rPr>
        <w:t xml:space="preserve"> predujma</w:t>
      </w:r>
      <w:r w:rsidR="00DE22C1" w:rsidRPr="00377DD6">
        <w:rPr>
          <w:sz w:val="24"/>
        </w:rPr>
        <w:t xml:space="preserve"> u iznosu od </w:t>
      </w:r>
      <w:r w:rsidR="00377DD6" w:rsidRPr="00377DD6">
        <w:rPr>
          <w:sz w:val="24"/>
        </w:rPr>
        <w:t>5</w:t>
      </w:r>
      <w:r w:rsidR="00DE22C1" w:rsidRPr="00377DD6">
        <w:rPr>
          <w:sz w:val="24"/>
        </w:rPr>
        <w:t>.000,00 kn</w:t>
      </w:r>
      <w:r w:rsidR="00E84F7D" w:rsidRPr="00377DD6">
        <w:rPr>
          <w:sz w:val="24"/>
        </w:rPr>
        <w:t xml:space="preserve"> za pokriće troškova prethodnog postupka</w:t>
      </w:r>
      <w:r w:rsidR="00DE22C1" w:rsidRPr="00377DD6">
        <w:rPr>
          <w:sz w:val="24"/>
        </w:rPr>
        <w:t xml:space="preserve">. Podneskom od 28. </w:t>
      </w:r>
      <w:r w:rsidR="00377DD6" w:rsidRPr="00377DD6">
        <w:rPr>
          <w:sz w:val="24"/>
        </w:rPr>
        <w:t>prosinca</w:t>
      </w:r>
      <w:r w:rsidR="00DE22C1" w:rsidRPr="00377DD6">
        <w:rPr>
          <w:sz w:val="24"/>
        </w:rPr>
        <w:t xml:space="preserve"> 2018. predlagatelj je obavijestio sud kako je uplatio navedeni predujam i </w:t>
      </w:r>
      <w:r w:rsidR="00B84D19" w:rsidRPr="00377DD6">
        <w:rPr>
          <w:sz w:val="24"/>
        </w:rPr>
        <w:t xml:space="preserve">o </w:t>
      </w:r>
      <w:r w:rsidR="00DE22C1" w:rsidRPr="00377DD6">
        <w:rPr>
          <w:sz w:val="24"/>
        </w:rPr>
        <w:t xml:space="preserve">tome je dostavio dokaz </w:t>
      </w:r>
      <w:r w:rsidR="003156D7" w:rsidRPr="00377DD6">
        <w:rPr>
          <w:sz w:val="24"/>
        </w:rPr>
        <w:t xml:space="preserve">(list </w:t>
      </w:r>
      <w:r w:rsidR="00377DD6" w:rsidRPr="00377DD6">
        <w:rPr>
          <w:sz w:val="24"/>
        </w:rPr>
        <w:t>44</w:t>
      </w:r>
      <w:r w:rsidR="003156D7" w:rsidRPr="00377DD6">
        <w:rPr>
          <w:sz w:val="24"/>
        </w:rPr>
        <w:t>. spisa).</w:t>
      </w:r>
    </w:p>
    <w:p w:rsidRDefault="007B5500" w:rsidP="00D14FE7" w:rsidR="007B5500" w:rsidRPr="00962805">
      <w:pPr>
        <w:ind w:firstLine="708"/>
        <w:jc w:val="both"/>
        <w:rPr>
          <w:sz w:val="24"/>
          <w:highlight w:val="lightGray"/>
        </w:rPr>
      </w:pPr>
    </w:p>
    <w:p w:rsidRDefault="007B5500" w:rsidP="000E6E9C" w:rsidR="000E6E9C" w:rsidRPr="00377DD6">
      <w:pPr>
        <w:ind w:firstLine="708"/>
        <w:jc w:val="both"/>
        <w:rPr>
          <w:sz w:val="24"/>
        </w:rPr>
      </w:pPr>
      <w:r w:rsidRPr="00377DD6">
        <w:rPr>
          <w:sz w:val="24"/>
        </w:rPr>
        <w:t xml:space="preserve">Odredbom čl. 115. st. 1. SZ-a propisano je da sud na temelju prijedloga za otvaranje stečajnoga postupka donosi rješenje o pokretanju prethodnoga postupka radi </w:t>
      </w:r>
      <w:r w:rsidRPr="00377DD6">
        <w:rPr>
          <w:sz w:val="24"/>
        </w:rPr>
        <w:lastRenderedPageBreak/>
        <w:t>utvrđivanja pretpostavki za otvaranje stečajnoga postupka (prethodni postupak).</w:t>
      </w:r>
      <w:r w:rsidR="00847674" w:rsidRPr="00377DD6">
        <w:rPr>
          <w:sz w:val="24"/>
        </w:rPr>
        <w:t xml:space="preserve"> </w:t>
      </w:r>
      <w:r w:rsidR="00E84F7D" w:rsidRPr="00377DD6">
        <w:rPr>
          <w:sz w:val="24"/>
        </w:rPr>
        <w:t>Svrha prethodnog postupka je utvrđivanje pretpostavki za otvaranje stečajnog postupka nad dužnikom, odnosno propisanih zakonskih uvjeta u odnosu na postojanje stečajnih razloga navedenih i opisanih u čl. 5., 6</w:t>
      </w:r>
      <w:r w:rsidR="00847674" w:rsidRPr="00377DD6">
        <w:rPr>
          <w:sz w:val="24"/>
        </w:rPr>
        <w:t>.</w:t>
      </w:r>
      <w:r w:rsidR="00E84F7D" w:rsidRPr="00377DD6">
        <w:rPr>
          <w:sz w:val="24"/>
        </w:rPr>
        <w:t>, i 7</w:t>
      </w:r>
      <w:r w:rsidR="00847674" w:rsidRPr="00377DD6">
        <w:rPr>
          <w:sz w:val="24"/>
        </w:rPr>
        <w:t>.</w:t>
      </w:r>
      <w:r w:rsidR="00E84F7D" w:rsidRPr="00377DD6">
        <w:rPr>
          <w:sz w:val="24"/>
        </w:rPr>
        <w:t xml:space="preserve"> SZ-a, kao i uz vjerojatnost postojanja tražbine vjerovnika prema dužniku iz čl. 109. st. 2</w:t>
      </w:r>
      <w:r w:rsidR="00847674" w:rsidRPr="00377DD6">
        <w:rPr>
          <w:sz w:val="24"/>
        </w:rPr>
        <w:t>.</w:t>
      </w:r>
      <w:r w:rsidR="00E84F7D" w:rsidRPr="00377DD6">
        <w:rPr>
          <w:sz w:val="24"/>
        </w:rPr>
        <w:t xml:space="preserve"> SZ-a.</w:t>
      </w:r>
      <w:r w:rsidR="00847674" w:rsidRPr="00377DD6">
        <w:rPr>
          <w:sz w:val="24"/>
        </w:rPr>
        <w:t xml:space="preserve"> Slijedom navedenog, sud je riješio kao u izreci</w:t>
      </w:r>
      <w:r w:rsidR="00975CC7" w:rsidRPr="00377DD6">
        <w:rPr>
          <w:sz w:val="24"/>
        </w:rPr>
        <w:t xml:space="preserve"> ovog rješenja</w:t>
      </w:r>
      <w:r w:rsidR="00847674" w:rsidRPr="00377DD6">
        <w:rPr>
          <w:sz w:val="24"/>
        </w:rPr>
        <w:t>.</w:t>
      </w:r>
    </w:p>
    <w:p w:rsidRDefault="000E6E9C" w:rsidP="000E6E9C" w:rsidR="000E6E9C" w:rsidRPr="00962805">
      <w:pPr>
        <w:ind w:firstLine="708"/>
        <w:jc w:val="both"/>
        <w:rPr>
          <w:sz w:val="24"/>
          <w:highlight w:val="lightGray"/>
        </w:rPr>
      </w:pPr>
    </w:p>
    <w:p w:rsidRDefault="000E6E9C" w:rsidP="000E6E9C" w:rsidR="00E84F7D" w:rsidRPr="00013462">
      <w:pPr>
        <w:ind w:firstLine="708"/>
        <w:jc w:val="both"/>
        <w:rPr>
          <w:sz w:val="24"/>
        </w:rPr>
      </w:pPr>
      <w:r w:rsidRPr="00013462">
        <w:rPr>
          <w:sz w:val="24"/>
        </w:rPr>
        <w:t xml:space="preserve">S obzirom na to </w:t>
      </w:r>
      <w:r w:rsidR="00AB5A92" w:rsidRPr="00013462">
        <w:rPr>
          <w:sz w:val="24"/>
        </w:rPr>
        <w:t>da je č</w:t>
      </w:r>
      <w:r w:rsidR="00E84F7D" w:rsidRPr="00013462">
        <w:rPr>
          <w:sz w:val="24"/>
        </w:rPr>
        <w:t xml:space="preserve">l. 17. </w:t>
      </w:r>
      <w:r w:rsidR="00AB5A92" w:rsidRPr="00013462">
        <w:rPr>
          <w:sz w:val="24"/>
        </w:rPr>
        <w:t>SZ-a propisan</w:t>
      </w:r>
      <w:r w:rsidR="00E84F7D" w:rsidRPr="00013462">
        <w:rPr>
          <w:sz w:val="24"/>
        </w:rPr>
        <w:t xml:space="preserve">  sadržaj popisa imovina i obveza dužni</w:t>
      </w:r>
      <w:r w:rsidR="00AB5A92" w:rsidRPr="00013462">
        <w:rPr>
          <w:sz w:val="24"/>
        </w:rPr>
        <w:t>ka, a čl. 117. SZ-a propisana</w:t>
      </w:r>
      <w:r w:rsidR="00E84F7D" w:rsidRPr="00013462">
        <w:rPr>
          <w:sz w:val="24"/>
        </w:rPr>
        <w:t xml:space="preserve"> obveza davanja podataka tijekom prethodnog postupka u odnosu na osobu ovlaštenu za zastupanje dužnika po zakonu</w:t>
      </w:r>
      <w:r w:rsidR="00183287" w:rsidRPr="00013462">
        <w:rPr>
          <w:sz w:val="24"/>
        </w:rPr>
        <w:t>, sud je odlučio kao u izreci zaključka.</w:t>
      </w:r>
    </w:p>
    <w:p w:rsidRDefault="00183287" w:rsidP="000E6E9C" w:rsidR="00183287" w:rsidRPr="00962805">
      <w:pPr>
        <w:ind w:firstLine="708"/>
        <w:jc w:val="both"/>
        <w:rPr>
          <w:sz w:val="24"/>
          <w:highlight w:val="lightGray"/>
        </w:rPr>
      </w:pPr>
    </w:p>
    <w:p w:rsidRDefault="00183287" w:rsidP="002E4E8B" w:rsidR="00181F38" w:rsidRPr="002E4E8B">
      <w:pPr>
        <w:ind w:firstLine="708"/>
        <w:jc w:val="both"/>
        <w:rPr>
          <w:sz w:val="24"/>
        </w:rPr>
      </w:pPr>
      <w:r w:rsidRPr="00013462">
        <w:rPr>
          <w:sz w:val="24"/>
        </w:rPr>
        <w:t xml:space="preserve">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w:t>
      </w:r>
      <w:r w:rsidRPr="00B40568">
        <w:rPr>
          <w:sz w:val="24"/>
        </w:rPr>
        <w:t>Osobe koje su pozvane na navedeno ročište o prijedlogu mogu se očitovati i pisano (čl. 123. st. 2. SZ-a).</w:t>
      </w:r>
    </w:p>
    <w:p w:rsidRDefault="00F20B47" w:rsidP="005B2070" w:rsidR="005B2070" w:rsidRPr="00B40568">
      <w:pPr>
        <w:ind w:firstLine="720"/>
        <w:jc w:val="center"/>
        <w:rPr>
          <w:sz w:val="24"/>
        </w:rPr>
      </w:pPr>
      <w:r>
        <w:rPr>
          <w:sz w:val="24"/>
        </w:rPr>
        <w:t>Zagreb, 5</w:t>
      </w:r>
      <w:r w:rsidR="005B2070" w:rsidRPr="00B40568">
        <w:rPr>
          <w:sz w:val="24"/>
        </w:rPr>
        <w:t xml:space="preserve">. </w:t>
      </w:r>
      <w:r w:rsidR="00135BEF">
        <w:rPr>
          <w:sz w:val="24"/>
        </w:rPr>
        <w:t>veljače</w:t>
      </w:r>
      <w:r w:rsidR="005B2070" w:rsidRPr="00B40568">
        <w:rPr>
          <w:sz w:val="24"/>
        </w:rPr>
        <w:t xml:space="preserve"> 2019.</w:t>
      </w:r>
    </w:p>
    <w:p w:rsidRDefault="005B2070" w:rsidP="005B2070" w:rsidR="005B2070" w:rsidRPr="00B40568">
      <w:pPr>
        <w:ind w:firstLine="720"/>
        <w:jc w:val="both"/>
        <w:rPr>
          <w:b/>
          <w:sz w:val="24"/>
        </w:rPr>
      </w:pPr>
    </w:p>
    <w:p w:rsidRDefault="005B2070" w:rsidP="00B40568" w:rsidR="005B2070" w:rsidRPr="00B40568">
      <w:pPr>
        <w:ind w:firstLine="708" w:left="4956"/>
        <w:jc w:val="center"/>
        <w:rPr>
          <w:sz w:val="24"/>
        </w:rPr>
      </w:pPr>
      <w:r w:rsidRPr="00B40568">
        <w:rPr>
          <w:sz w:val="24"/>
        </w:rPr>
        <w:t>Sutkinja:</w:t>
      </w:r>
    </w:p>
    <w:p w:rsidRDefault="005B2070" w:rsidP="00B40568" w:rsidR="004D5C6D">
      <w:pPr>
        <w:ind w:left="6372"/>
        <w:rPr>
          <w:sz w:val="24"/>
        </w:rPr>
      </w:pPr>
      <w:r w:rsidRPr="00B40568">
        <w:rPr>
          <w:sz w:val="24"/>
        </w:rPr>
        <w:t>Maja Praljak</w:t>
      </w:r>
      <w:r w:rsidR="0065684E">
        <w:rPr>
          <w:sz w:val="24"/>
        </w:rPr>
        <w:t>, v.r.</w:t>
      </w:r>
    </w:p>
    <w:p w:rsidRDefault="0065684E" w:rsidP="00B40568" w:rsidR="0065684E">
      <w:pPr>
        <w:ind w:left="6372"/>
        <w:rPr>
          <w:sz w:val="24"/>
        </w:rPr>
      </w:pPr>
    </w:p>
    <w:p w:rsidRDefault="0065684E" w:rsidR="0065684E">
      <w:r>
        <w:t>Za točnost otpravka-ovlašteni službenik:</w:t>
      </w:r>
    </w:p>
    <w:p w:rsidRDefault="0065684E" w:rsidR="0065684E">
      <w:r>
        <w:t>Nikolina Krunić</w:t>
      </w:r>
    </w:p>
    <w:p w:rsidRDefault="0065684E" w:rsidP="00B40568" w:rsidR="0065684E" w:rsidRPr="00B40568">
      <w:pPr>
        <w:ind w:left="6372"/>
        <w:rPr>
          <w:sz w:val="24"/>
        </w:rPr>
      </w:pPr>
    </w:p>
    <w:p w:rsidRDefault="00A264BF" w:rsidP="00A264BF" w:rsidR="00A264BF" w:rsidRPr="00B40568">
      <w:pPr>
        <w:jc w:val="both"/>
        <w:rPr>
          <w:sz w:val="24"/>
          <w:szCs w:val="24"/>
        </w:rPr>
      </w:pPr>
      <w:r w:rsidRPr="00B40568">
        <w:rPr>
          <w:sz w:val="24"/>
          <w:szCs w:val="24"/>
        </w:rPr>
        <w:t>U</w:t>
      </w:r>
      <w:r w:rsidR="00CD225D" w:rsidRPr="00B40568">
        <w:rPr>
          <w:sz w:val="24"/>
          <w:szCs w:val="24"/>
        </w:rPr>
        <w:t>puta o pravnom lijeku</w:t>
      </w:r>
      <w:r w:rsidRPr="00B40568">
        <w:rPr>
          <w:sz w:val="24"/>
          <w:szCs w:val="24"/>
        </w:rPr>
        <w:t>:</w:t>
      </w:r>
    </w:p>
    <w:p w:rsidRDefault="00BD7C06" w:rsidP="00397B61" w:rsidR="00E24718" w:rsidRPr="00B40568">
      <w:pPr>
        <w:jc w:val="both"/>
        <w:rPr>
          <w:sz w:val="24"/>
          <w:szCs w:val="24"/>
        </w:rPr>
      </w:pPr>
      <w:r w:rsidRPr="00B40568">
        <w:rPr>
          <w:sz w:val="24"/>
          <w:szCs w:val="24"/>
        </w:rPr>
        <w:t xml:space="preserve">Protiv rješenja o pokretanju prethodnog postupka nije dopuštena posebna žalba (čl. 115. st. 1. SZ-a). Protiv zaključka žalba nije dopuštena (čl. 19. st. 7. SZ-a.) </w:t>
      </w:r>
    </w:p>
    <w:p w:rsidRDefault="00BD7C06" w:rsidP="00397B61" w:rsidR="00BD7C06" w:rsidRPr="00B40568">
      <w:pPr>
        <w:jc w:val="both"/>
        <w:rPr>
          <w:sz w:val="24"/>
          <w:szCs w:val="24"/>
        </w:rPr>
      </w:pPr>
    </w:p>
    <w:p w:rsidRDefault="00E57063" w:rsidP="0065684E" w:rsidR="00E57063" w:rsidRPr="00B40568">
      <w:pPr>
        <w:ind w:left="720"/>
        <w:jc w:val="both"/>
        <w:rPr>
          <w:sz w:val="24"/>
        </w:rPr>
      </w:pPr>
    </w:p>
    <w:sectPr w:rsidSect="00491CF2" w:rsidR="00E57063" w:rsidRPr="00B40568">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63C2D" w:rsidR="00A63C2D">
      <w:r>
        <w:separator/>
      </w:r>
    </w:p>
  </w:endnote>
  <w:endnote w:id="0" w:type="continuationSeparator">
    <w:p w:rsidRDefault="00A63C2D" w:rsidR="00A63C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MetaSerifPro-Book">
    <w:panose1 w:val="00000000000000000000"/>
    <w:charset w:val="EE"/>
    <w:family w:val="auto"/>
    <w:notTrueType/>
    <w:pitch w:val="default"/>
    <w:sig w:csb1="00000000" w:csb0="00000002" w:usb3="00000000" w:usb2="00000000" w:usb1="00000000" w:usb0="00000005"/>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63C2D" w:rsidR="00A63C2D">
      <w:r>
        <w:separator/>
      </w:r>
    </w:p>
  </w:footnote>
  <w:footnote w:id="0" w:type="continuationSeparator">
    <w:p w:rsidRDefault="00A63C2D" w:rsidR="00A63C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65684E">
      <w:rPr>
        <w:rStyle w:val="Brojstranice"/>
        <w:noProof/>
        <w:sz w:val="24"/>
        <w:szCs w:val="24"/>
      </w:rPr>
      <w:t>3</w:t>
    </w:r>
    <w:r w:rsidRPr="008F6DDC">
      <w:rPr>
        <w:rStyle w:val="Brojstranice"/>
        <w:sz w:val="24"/>
        <w:szCs w:val="24"/>
      </w:rPr>
      <w:fldChar w:fldCharType="end"/>
    </w:r>
  </w:p>
  <w:p w:rsidRDefault="00E25B65" w:rsidP="00397B61" w:rsidR="00E12EF8">
    <w:pPr>
      <w:pStyle w:val="Zaglavlje"/>
      <w:tabs>
        <w:tab w:pos="4153" w:val="clear"/>
      </w:tabs>
    </w:pPr>
    <w:r>
      <w:tab/>
    </w:r>
  </w:p>
  <w:p w:rsidRDefault="00E12EF8" w:rsidP="00E12EF8" w:rsidR="00E12EF8">
    <w:pPr>
      <w:pStyle w:val="Zaglavlje"/>
      <w:tabs>
        <w:tab w:pos="4153" w:val="clear"/>
      </w:tabs>
    </w:pPr>
    <w:r>
      <w:tab/>
    </w:r>
  </w:p>
  <w:p w:rsidRDefault="00E12EF8" w:rsidP="00E12EF8" w:rsidR="00E12EF8">
    <w:pPr>
      <w:pStyle w:val="Zaglavlje"/>
      <w:tabs>
        <w:tab w:pos="4153" w:val="clear"/>
      </w:tabs>
    </w:pPr>
  </w:p>
  <w:p w:rsidRDefault="00F80BDE" w:rsidP="00E12EF8" w:rsidR="00DA6CA0" w:rsidRPr="008F6DDC">
    <w:pPr>
      <w:pStyle w:val="Zaglavlje"/>
      <w:tabs>
        <w:tab w:pos="4153" w:val="clear"/>
      </w:tabs>
      <w:rPr>
        <w:sz w:val="24"/>
        <w:szCs w:val="24"/>
      </w:rPr>
    </w:pPr>
    <w:r>
      <w:tab/>
    </w:r>
    <w:r w:rsidR="005B2070">
      <w:t>46</w:t>
    </w:r>
    <w:r w:rsidR="00DA6CA0">
      <w:t>.</w:t>
    </w:r>
    <w:r w:rsidR="005B2070">
      <w:t xml:space="preserve"> </w:t>
    </w:r>
    <w:r w:rsidR="00DA6CA0" w:rsidRPr="008F6DDC">
      <w:rPr>
        <w:sz w:val="24"/>
        <w:szCs w:val="24"/>
      </w:rPr>
      <w:t>St-</w:t>
    </w:r>
    <w:r w:rsidR="005B2070">
      <w:rPr>
        <w:sz w:val="24"/>
        <w:szCs w:val="24"/>
      </w:rPr>
      <w:t>2772</w:t>
    </w:r>
    <w:r w:rsidR="00DA6CA0">
      <w:rPr>
        <w:sz w:val="24"/>
        <w:szCs w:val="24"/>
      </w:rPr>
      <w:t>/1</w:t>
    </w:r>
    <w:r w:rsidR="007642A5">
      <w:rPr>
        <w:sz w:val="24"/>
        <w:szCs w:val="24"/>
      </w:rPr>
      <w:t>8</w:t>
    </w:r>
    <w:r w:rsidR="00DA6CA0">
      <w:rPr>
        <w:sz w:val="24"/>
        <w:szCs w:val="24"/>
      </w:rPr>
      <w:t xml:space="preserve">  </w:t>
    </w:r>
    <w:r w:rsidR="00DA6CA0" w:rsidRPr="008F6DDC">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C118B"/>
    <w:multiLevelType w:val="hybridMultilevel"/>
    <w:tmpl w:val="0582A2A4"/>
    <w:lvl w:tplc="F8EAC4F2"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74360D"/>
    <w:multiLevelType w:val="hybridMultilevel"/>
    <w:tmpl w:val="3A9A8BDC"/>
    <w:lvl w:tplc="71567CA4" w:ilvl="0">
      <w:start w:val="3"/>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2">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1BFD6065"/>
    <w:multiLevelType w:val="hybridMultilevel"/>
    <w:tmpl w:val="55808A40"/>
    <w:lvl w:tplc="D98670F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28AA37C5"/>
    <w:multiLevelType w:val="hybridMultilevel"/>
    <w:tmpl w:val="BD5E7286"/>
    <w:lvl w:tplc="4056B51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7CDD"/>
    <w:rsid w:val="00013462"/>
    <w:rsid w:val="00052994"/>
    <w:rsid w:val="00055DD4"/>
    <w:rsid w:val="00074771"/>
    <w:rsid w:val="00084CE3"/>
    <w:rsid w:val="000921AE"/>
    <w:rsid w:val="00092C1B"/>
    <w:rsid w:val="00095973"/>
    <w:rsid w:val="000A487A"/>
    <w:rsid w:val="000C40E3"/>
    <w:rsid w:val="000E6E9C"/>
    <w:rsid w:val="001048F4"/>
    <w:rsid w:val="00117289"/>
    <w:rsid w:val="00134901"/>
    <w:rsid w:val="00135A44"/>
    <w:rsid w:val="00135BEF"/>
    <w:rsid w:val="0013643E"/>
    <w:rsid w:val="00136566"/>
    <w:rsid w:val="00140662"/>
    <w:rsid w:val="00143F54"/>
    <w:rsid w:val="00155CD9"/>
    <w:rsid w:val="00156E11"/>
    <w:rsid w:val="00161012"/>
    <w:rsid w:val="001747B2"/>
    <w:rsid w:val="00181F38"/>
    <w:rsid w:val="00183287"/>
    <w:rsid w:val="001B5B36"/>
    <w:rsid w:val="001B7669"/>
    <w:rsid w:val="001C17FC"/>
    <w:rsid w:val="001E53FF"/>
    <w:rsid w:val="001F1E1B"/>
    <w:rsid w:val="001F7DCC"/>
    <w:rsid w:val="00202D07"/>
    <w:rsid w:val="0021367A"/>
    <w:rsid w:val="002265A1"/>
    <w:rsid w:val="00240545"/>
    <w:rsid w:val="00245750"/>
    <w:rsid w:val="00245F29"/>
    <w:rsid w:val="0024600F"/>
    <w:rsid w:val="002650E8"/>
    <w:rsid w:val="00265BFA"/>
    <w:rsid w:val="00274077"/>
    <w:rsid w:val="00276A24"/>
    <w:rsid w:val="00290018"/>
    <w:rsid w:val="002907FE"/>
    <w:rsid w:val="002970EC"/>
    <w:rsid w:val="002A14A3"/>
    <w:rsid w:val="002B17BF"/>
    <w:rsid w:val="002B1D7A"/>
    <w:rsid w:val="002B6D27"/>
    <w:rsid w:val="002B6F33"/>
    <w:rsid w:val="002D1AF1"/>
    <w:rsid w:val="002D6302"/>
    <w:rsid w:val="002E4E8B"/>
    <w:rsid w:val="002E7A22"/>
    <w:rsid w:val="002F7B72"/>
    <w:rsid w:val="00300F24"/>
    <w:rsid w:val="00302ACF"/>
    <w:rsid w:val="003156D7"/>
    <w:rsid w:val="00316B0E"/>
    <w:rsid w:val="00320255"/>
    <w:rsid w:val="00327920"/>
    <w:rsid w:val="00330388"/>
    <w:rsid w:val="00331898"/>
    <w:rsid w:val="00335BD8"/>
    <w:rsid w:val="0036221F"/>
    <w:rsid w:val="0037505D"/>
    <w:rsid w:val="00377DD6"/>
    <w:rsid w:val="00397B61"/>
    <w:rsid w:val="003C1D9D"/>
    <w:rsid w:val="003D17ED"/>
    <w:rsid w:val="003D4537"/>
    <w:rsid w:val="004125E4"/>
    <w:rsid w:val="00426703"/>
    <w:rsid w:val="0046690A"/>
    <w:rsid w:val="004717A3"/>
    <w:rsid w:val="00484650"/>
    <w:rsid w:val="00485449"/>
    <w:rsid w:val="0049051E"/>
    <w:rsid w:val="00491147"/>
    <w:rsid w:val="00491CF2"/>
    <w:rsid w:val="00492E03"/>
    <w:rsid w:val="004973C8"/>
    <w:rsid w:val="004B05E8"/>
    <w:rsid w:val="004B13ED"/>
    <w:rsid w:val="004D1605"/>
    <w:rsid w:val="004D5C6D"/>
    <w:rsid w:val="004E0F25"/>
    <w:rsid w:val="004E1140"/>
    <w:rsid w:val="004E1F91"/>
    <w:rsid w:val="004F1C11"/>
    <w:rsid w:val="00500D56"/>
    <w:rsid w:val="00510B72"/>
    <w:rsid w:val="00517E62"/>
    <w:rsid w:val="00520070"/>
    <w:rsid w:val="00525878"/>
    <w:rsid w:val="005372D7"/>
    <w:rsid w:val="00541146"/>
    <w:rsid w:val="0056060C"/>
    <w:rsid w:val="00570C57"/>
    <w:rsid w:val="005A4711"/>
    <w:rsid w:val="005B2070"/>
    <w:rsid w:val="005E3E61"/>
    <w:rsid w:val="005E7C19"/>
    <w:rsid w:val="00611026"/>
    <w:rsid w:val="00632D78"/>
    <w:rsid w:val="0065684E"/>
    <w:rsid w:val="00683F41"/>
    <w:rsid w:val="006A1915"/>
    <w:rsid w:val="006B2630"/>
    <w:rsid w:val="006B5CBF"/>
    <w:rsid w:val="006B70FB"/>
    <w:rsid w:val="006C6CA6"/>
    <w:rsid w:val="006D375E"/>
    <w:rsid w:val="006D5F20"/>
    <w:rsid w:val="006E0DEA"/>
    <w:rsid w:val="006F2283"/>
    <w:rsid w:val="00713FA8"/>
    <w:rsid w:val="00734DB3"/>
    <w:rsid w:val="00735C48"/>
    <w:rsid w:val="00746F8C"/>
    <w:rsid w:val="00752674"/>
    <w:rsid w:val="007540E1"/>
    <w:rsid w:val="00756DBA"/>
    <w:rsid w:val="00763D4F"/>
    <w:rsid w:val="007642A5"/>
    <w:rsid w:val="00793CFC"/>
    <w:rsid w:val="007B5500"/>
    <w:rsid w:val="007D38DB"/>
    <w:rsid w:val="007E15FF"/>
    <w:rsid w:val="0080172B"/>
    <w:rsid w:val="00803F54"/>
    <w:rsid w:val="00831448"/>
    <w:rsid w:val="00836E72"/>
    <w:rsid w:val="008375F1"/>
    <w:rsid w:val="00841524"/>
    <w:rsid w:val="00847674"/>
    <w:rsid w:val="00852F2B"/>
    <w:rsid w:val="008751FB"/>
    <w:rsid w:val="00884822"/>
    <w:rsid w:val="00887E20"/>
    <w:rsid w:val="00897588"/>
    <w:rsid w:val="008979AC"/>
    <w:rsid w:val="008B5EF8"/>
    <w:rsid w:val="008C1325"/>
    <w:rsid w:val="008C1695"/>
    <w:rsid w:val="008C5ACE"/>
    <w:rsid w:val="008D7C37"/>
    <w:rsid w:val="008E03ED"/>
    <w:rsid w:val="008E6538"/>
    <w:rsid w:val="008F512C"/>
    <w:rsid w:val="008F707F"/>
    <w:rsid w:val="00902E7D"/>
    <w:rsid w:val="00906A76"/>
    <w:rsid w:val="00916B77"/>
    <w:rsid w:val="009273AD"/>
    <w:rsid w:val="00927A0E"/>
    <w:rsid w:val="00947634"/>
    <w:rsid w:val="00951DD8"/>
    <w:rsid w:val="00962805"/>
    <w:rsid w:val="00975CC7"/>
    <w:rsid w:val="00981FFB"/>
    <w:rsid w:val="009921CE"/>
    <w:rsid w:val="00993E50"/>
    <w:rsid w:val="00994578"/>
    <w:rsid w:val="00995863"/>
    <w:rsid w:val="009A5A5E"/>
    <w:rsid w:val="009D727E"/>
    <w:rsid w:val="009E2E16"/>
    <w:rsid w:val="009E34A3"/>
    <w:rsid w:val="00A015C1"/>
    <w:rsid w:val="00A05020"/>
    <w:rsid w:val="00A10853"/>
    <w:rsid w:val="00A118F5"/>
    <w:rsid w:val="00A221A7"/>
    <w:rsid w:val="00A264BF"/>
    <w:rsid w:val="00A35B1E"/>
    <w:rsid w:val="00A41375"/>
    <w:rsid w:val="00A42F2F"/>
    <w:rsid w:val="00A625BD"/>
    <w:rsid w:val="00A63C2D"/>
    <w:rsid w:val="00A73DDF"/>
    <w:rsid w:val="00A839C3"/>
    <w:rsid w:val="00A93D80"/>
    <w:rsid w:val="00A9669C"/>
    <w:rsid w:val="00AA4D61"/>
    <w:rsid w:val="00AB5A92"/>
    <w:rsid w:val="00AC2EFA"/>
    <w:rsid w:val="00AE48DE"/>
    <w:rsid w:val="00B02445"/>
    <w:rsid w:val="00B06B1E"/>
    <w:rsid w:val="00B10919"/>
    <w:rsid w:val="00B10FA9"/>
    <w:rsid w:val="00B263D5"/>
    <w:rsid w:val="00B35394"/>
    <w:rsid w:val="00B36E1A"/>
    <w:rsid w:val="00B40568"/>
    <w:rsid w:val="00B651CD"/>
    <w:rsid w:val="00B83B46"/>
    <w:rsid w:val="00B84D19"/>
    <w:rsid w:val="00B91E9B"/>
    <w:rsid w:val="00BA1C77"/>
    <w:rsid w:val="00BB11CF"/>
    <w:rsid w:val="00BB59E2"/>
    <w:rsid w:val="00BB6B92"/>
    <w:rsid w:val="00BB7AD5"/>
    <w:rsid w:val="00BC0BA4"/>
    <w:rsid w:val="00BD2041"/>
    <w:rsid w:val="00BD7C06"/>
    <w:rsid w:val="00BE7A2B"/>
    <w:rsid w:val="00BF273E"/>
    <w:rsid w:val="00C029A5"/>
    <w:rsid w:val="00C40DDD"/>
    <w:rsid w:val="00C63CC4"/>
    <w:rsid w:val="00C80833"/>
    <w:rsid w:val="00C95D9C"/>
    <w:rsid w:val="00CA1177"/>
    <w:rsid w:val="00CA61B0"/>
    <w:rsid w:val="00CB0997"/>
    <w:rsid w:val="00CD225D"/>
    <w:rsid w:val="00CE0924"/>
    <w:rsid w:val="00CE20DC"/>
    <w:rsid w:val="00CE6F30"/>
    <w:rsid w:val="00D0499D"/>
    <w:rsid w:val="00D1480C"/>
    <w:rsid w:val="00D14FE7"/>
    <w:rsid w:val="00D31553"/>
    <w:rsid w:val="00D36FD7"/>
    <w:rsid w:val="00D63136"/>
    <w:rsid w:val="00D63ED2"/>
    <w:rsid w:val="00D71FD5"/>
    <w:rsid w:val="00D842CC"/>
    <w:rsid w:val="00D97A40"/>
    <w:rsid w:val="00D97CE2"/>
    <w:rsid w:val="00DA655B"/>
    <w:rsid w:val="00DA6CA0"/>
    <w:rsid w:val="00DB66BC"/>
    <w:rsid w:val="00DB7C68"/>
    <w:rsid w:val="00DC4FF7"/>
    <w:rsid w:val="00DD4AD5"/>
    <w:rsid w:val="00DE0CE1"/>
    <w:rsid w:val="00DE22C1"/>
    <w:rsid w:val="00DE2AF0"/>
    <w:rsid w:val="00DE31DD"/>
    <w:rsid w:val="00DE5170"/>
    <w:rsid w:val="00DE7D00"/>
    <w:rsid w:val="00DF51B7"/>
    <w:rsid w:val="00E12EF8"/>
    <w:rsid w:val="00E14F12"/>
    <w:rsid w:val="00E23DAA"/>
    <w:rsid w:val="00E24718"/>
    <w:rsid w:val="00E25B65"/>
    <w:rsid w:val="00E2742E"/>
    <w:rsid w:val="00E44753"/>
    <w:rsid w:val="00E46C19"/>
    <w:rsid w:val="00E52B02"/>
    <w:rsid w:val="00E57063"/>
    <w:rsid w:val="00E70D4E"/>
    <w:rsid w:val="00E75D49"/>
    <w:rsid w:val="00E81D9B"/>
    <w:rsid w:val="00E844B5"/>
    <w:rsid w:val="00E84F7D"/>
    <w:rsid w:val="00E9666B"/>
    <w:rsid w:val="00EA01C9"/>
    <w:rsid w:val="00EA5223"/>
    <w:rsid w:val="00EB086D"/>
    <w:rsid w:val="00EB69EE"/>
    <w:rsid w:val="00EC10D6"/>
    <w:rsid w:val="00EC3C1C"/>
    <w:rsid w:val="00ED2D11"/>
    <w:rsid w:val="00EE21E0"/>
    <w:rsid w:val="00EE2734"/>
    <w:rsid w:val="00F13E37"/>
    <w:rsid w:val="00F14505"/>
    <w:rsid w:val="00F20B47"/>
    <w:rsid w:val="00F33820"/>
    <w:rsid w:val="00F36F0F"/>
    <w:rsid w:val="00F445D9"/>
    <w:rsid w:val="00F5123B"/>
    <w:rsid w:val="00F54044"/>
    <w:rsid w:val="00F632E1"/>
    <w:rsid w:val="00F65CAA"/>
    <w:rsid w:val="00F720CE"/>
    <w:rsid w:val="00F746B4"/>
    <w:rsid w:val="00F76963"/>
    <w:rsid w:val="00F76D90"/>
    <w:rsid w:val="00F76E77"/>
    <w:rsid w:val="00F80BDE"/>
    <w:rsid w:val="00F93A43"/>
    <w:rsid w:val="00F9701A"/>
    <w:rsid w:val="00FB65BA"/>
    <w:rsid w:val="00FC5F00"/>
    <w:rsid w:val="00FD6BD2"/>
    <w:rsid w:val="00FE7CD8"/>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135BEF"/>
    <w:rPr>
      <w:color w:val="808080"/>
      <w:bdr w:space="0" w:sz="0" w:color="auto" w:val="none"/>
      <w:shd w:fill="auto" w:color="auto" w:val="clear"/>
    </w:rPr>
  </w:style>
  <w:style w:customStyle="true" w:styleId="eSPISCCParagraphDefaultFont" w:type="character">
    <w:name w:val="eSPIS_CC_Paragraph Default Font"/>
    <w:basedOn w:val="Zadanifontodlomka"/>
    <w:rsid w:val="00135BE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35BEF"/>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135BE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35BE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Tekstrezerviranogmjesta" w:type="character">
    <w:name w:val="Placeholder Text"/>
    <w:basedOn w:val="Zadanifontodlomka"/>
    <w:uiPriority w:val="99"/>
    <w:semiHidden/>
    <w:rsid w:val="00135BEF"/>
    <w:rPr>
      <w:color w:val="808080"/>
      <w:bdr w:color="auto" w:space="0" w:sz="0" w:val="none"/>
      <w:shd w:color="auto" w:fill="auto" w:val="clear"/>
    </w:rPr>
  </w:style>
  <w:style w:customStyle="1" w:styleId="eSPISCCParagraphDefaultFont" w:type="character">
    <w:name w:val="eSPIS_CC_Paragraph Default Font"/>
    <w:basedOn w:val="Zadanifontodlomka"/>
    <w:rsid w:val="00135BE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35BEF"/>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135BE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35BE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37847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veljače 2019.</izvorni_sadrzaj>
    <derivirana_varijabla naziv="DomainObject.DatumDonosenjaOdluke_1">4.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St-2772/2018-10</izvorni_sadrzaj>
    <derivirana_varijabla naziv="DomainObject.Oznaka_1">St-2772/2018-10</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2772</izvorni_sadrzaj>
    <derivirana_varijabla naziv="DomainObject.Predmet.Broj_1">2772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2018.</izvorni_sadrzaj>
    <derivirana_varijabla naziv="DomainObject.Predmet.DatumOsnivanja_1">2.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St-2772/2018</izvorni_sadrzaj>
    <derivirana_varijabla naziv="DomainObject.Predmet.OznakaBroj_1">St-2772/2018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 za starije i nemoćne osobe Mirin Dvor</izvorni_sadrzaj>
    <derivirana_varijabla naziv="DomainObject.Predmet.ProtustrankaFormated_1">  Dom za starije i nemoćne osobe Mirin Dvor</derivirana_varijabla>
  </DomainObject.Predmet.ProtustrankaFormated>
  <DomainObject.Predmet.ProtustrankaFormatedOIB>
    <izvorni_sadrzaj>  Dom za starije i nemoćne osobe Mirin Dvor, OIB 54517325953</izvorni_sadrzaj>
    <derivirana_varijabla naziv="DomainObject.Predmet.ProtustrankaFormatedOIB_1">  Dom za starije i nemoćne osobe Mirin Dvor, OIB 54517325953</derivirana_varijabla>
  </DomainObject.Predmet.ProtustrankaFormatedOIB>
  <DomainObject.Predmet.ProtustrankaFormatedWithAdress>
    <izvorni_sadrzaj> Dom za starije i nemoćne osobe Mirin Dvor, Radnička cesta br. 2, 10450 Klinča Sela</izvorni_sadrzaj>
    <derivirana_varijabla naziv="DomainObject.Predmet.ProtustrankaFormatedWithAdress_1"> Dom za starije i nemoćne osobe Mirin Dvor, Radnička cesta br. 2, 10450 Klinča Sela</derivirana_varijabla>
  </DomainObject.Predmet.ProtustrankaFormatedWithAdress>
  <DomainObject.Predmet.ProtustrankaFormatedWithAdressOIB>
    <izvorni_sadrzaj> Dom za starije i nemoćne osobe Mirin Dvor, OIB 54517325953, Radnička cesta br. 2, 10450 Klinča Sela</izvorni_sadrzaj>
    <derivirana_varijabla naziv="DomainObject.Predmet.ProtustrankaFormatedWithAdressOIB_1"> Dom za starije i nemoćne osobe Mirin Dvor, OIB 54517325953, Radnička cesta br. 2, 10450 Klinča Sela</derivirana_varijabla>
  </DomainObject.Predmet.ProtustrankaFormatedWithAdressOIB>
  <DomainObject.Predmet.ProtustrankaWithAdress>
    <izvorni_sadrzaj>Dom za starije i nemoćne osobe Mirin Dvor Radnička cesta br. 2, 10450 Klinča Sela</izvorni_sadrzaj>
    <derivirana_varijabla naziv="DomainObject.Predmet.ProtustrankaWithAdress_1">Dom za starije i nemoćne osobe Mirin Dvor Radnička cesta br. 2, 10450 Klinča Sela</derivirana_varijabla>
  </DomainObject.Predmet.ProtustrankaWithAdress>
  <DomainObject.Predmet.ProtustrankaWithAdressOIB>
    <izvorni_sadrzaj>Dom za starije i nemoćne osobe Mirin Dvor, OIB 54517325953, Radnička cesta br. 2, 10450 Klinča Sela</izvorni_sadrzaj>
    <derivirana_varijabla naziv="DomainObject.Predmet.ProtustrankaWithAdressOIB_1">Dom za starije i nemoćne osobe Mirin Dvor, OIB 54517325953, Radnička cesta br. 2, 10450 Klinča Sela</derivirana_varijabla>
  </DomainObject.Predmet.ProtustrankaWithAdressOIB>
  <DomainObject.Predmet.ProtustrankaNazivFormated>
    <izvorni_sadrzaj>Dom za starije i nemoćne osobe Mirin Dvor</izvorni_sadrzaj>
    <derivirana_varijabla naziv="DomainObject.Predmet.ProtustrankaNazivFormated_1">Dom za starije i nemoćne osobe Mirin Dvor</derivirana_varijabla>
  </DomainObject.Predmet.ProtustrankaNazivFormated>
  <DomainObject.Predmet.ProtustrankaNazivFormatedOIB>
    <izvorni_sadrzaj>Dom za starije i nemoćne osobe Mirin Dvor, OIB 54517325953</izvorni_sadrzaj>
    <derivirana_varijabla naziv="DomainObject.Predmet.ProtustrankaNazivFormatedOIB_1">Dom za starije i nemoćne osobe Mirin Dvor, OIB 54517325953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PROMET-ORKAN, d.o.o. zastupanog po punomoćniku Vinko Arelić</izvorni_sadrzaj>
    <derivirana_varijabla naziv="DomainObject.Predmet.StrankaFormated_1">  PROMET-ORKAN, d.o.o. zastupanog po punomoćniku Vinko Arelić</derivirana_varijabla>
  </DomainObject.Predmet.StrankaFormated>
  <DomainObject.Predmet.StrankaFormatedOIB>
    <izvorni_sadrzaj>  PROMET-ORKAN, d.o.o., OIB 21609083770 zastupanog po punomoćniku Vinko Arelić</izvorni_sadrzaj>
    <derivirana_varijabla naziv="DomainObject.Predmet.StrankaFormatedOIB_1">  PROMET-ORKAN, d.o.o., OIB 21609083770 zastupanog po punomoćniku Vinko Arelić</derivirana_varijabla>
  </DomainObject.Predmet.StrankaFormatedOIB>
  <DomainObject.Predmet.StrankaFormatedWithAdress>
    <izvorni_sadrzaj> PROMET-ORKAN, d.o.o., Zvonimira Cimermančića 3, 10000 Zagreb zastupanog po punomoćniku Vinko Arelić</izvorni_sadrzaj>
    <derivirana_varijabla naziv="DomainObject.Predmet.StrankaFormatedWithAdress_1"> PROMET-ORKAN, d.o.o., Zvonimira Cimermančića 3, 10000 Zagreb zastupanog po punomoćniku Vinko Arelić</derivirana_varijabla>
  </DomainObject.Predmet.StrankaFormatedWithAdress>
  <DomainObject.Predmet.StrankaFormatedWithAdressOIB>
    <izvorni_sadrzaj> PROMET-ORKAN, d.o.o., OIB 21609083770, Zvonimira Cimermančića 3, 10000 Zagreb zastupanog po punomoćniku Vinko Arelić</izvorni_sadrzaj>
    <derivirana_varijabla naziv="DomainObject.Predmet.StrankaFormatedWithAdressOIB_1"> PROMET-ORKAN, d.o.o., OIB 21609083770, Zvonimira Cimermančića 3, 10000 Zagreb zastupanog po punomoćniku Vinko Arelić</derivirana_varijabla>
  </DomainObject.Predmet.StrankaFormatedWithAdressOIB>
  <DomainObject.Predmet.StrankaWithAdress>
    <izvorni_sadrzaj>PROMET-ORKAN, d.o.o. Zvonimira Cimermančića 3,10000 Zagreb</izvorni_sadrzaj>
    <derivirana_varijabla naziv="DomainObject.Predmet.StrankaWithAdress_1">PROMET-ORKAN, d.o.o. Zvonimira Cimermančića 3,10000 Zagreb</derivirana_varijabla>
  </DomainObject.Predmet.StrankaWithAdress>
  <DomainObject.Predmet.StrankaWithAdressOIB>
    <izvorni_sadrzaj>PROMET-ORKAN, d.o.o., OIB 21609083770, Zvonimira Cimermančića 3,10000 Zagreb</izvorni_sadrzaj>
    <derivirana_varijabla naziv="DomainObject.Predmet.StrankaWithAdressOIB_1">PROMET-ORKAN, d.o.o., OIB 21609083770, Zvonimira Cimermančića 3,10000 Zagreb</derivirana_varijabla>
  </DomainObject.Predmet.StrankaWithAdressOIB>
  <DomainObject.Predmet.StrankaNazivFormated>
    <izvorni_sadrzaj>PROMET-ORKAN, d.o.o.</izvorni_sadrzaj>
    <derivirana_varijabla naziv="DomainObject.Predmet.StrankaNazivFormated_1">PROMET-ORKAN, d.o.o.</derivirana_varijabla>
  </DomainObject.Predmet.StrankaNazivFormated>
  <DomainObject.Predmet.StrankaNazivFormatedOIB>
    <izvorni_sadrzaj>PROMET-ORKAN, d.o.o., OIB 21609083770</izvorni_sadrzaj>
    <derivirana_varijabla naziv="DomainObject.Predmet.StrankaNazivFormatedOIB_1">PROMET-ORKAN, d.o.o., OIB 21609083770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PROMET-ORKAN, d.o.o. zastupanog po punomoćniku Vinko Arelić</item>
    </izvorni_sadrzaj>
    <derivirana_varijabla naziv="DomainObject.Predmet.StrankaListFormated_1">
      <item>PROMET-ORKAN, d.o.o. zastupanog po punomoćniku Vinko Arelić</item>
    </derivirana_varijabla>
  </DomainObject.Predmet.StrankaListFormated>
  <DomainObject.Predmet.StrankaListFormatedOIB>
    <izvorni_sadrzaj>
      <item>PROMET-ORKAN, d.o.o., OIB 21609083770 zastupanog po punomoćniku Vinko Arelić</item>
    </izvorni_sadrzaj>
    <derivirana_varijabla naziv="DomainObject.Predmet.StrankaListFormatedOIB_1">
      <item>PROMET-ORKAN, d.o.o., OIB 21609083770 zastupanog po punomoćniku Vinko Arelić</item>
    </derivirana_varijabla>
  </DomainObject.Predmet.StrankaListFormatedOIB>
  <DomainObject.Predmet.StrankaListFormatedWithAdress>
    <izvorni_sadrzaj>
      <item>PROMET-ORKAN, d.o.o., Zvonimira Cimermančića 3, 10000 Zagreb zastupanog po punomoćniku Vinko Arelić</item>
    </izvorni_sadrzaj>
    <derivirana_varijabla naziv="DomainObject.Predmet.StrankaListFormatedWithAdress_1">
      <item>PROMET-ORKAN, d.o.o., Zvonimira Cimermančića 3, 10000 Zagreb zastupanog po punomoćniku Vinko Arelić</item>
    </derivirana_varijabla>
  </DomainObject.Predmet.StrankaListFormatedWithAdress>
  <DomainObject.Predmet.StrankaListFormatedWithAdressOIB>
    <izvorni_sadrzaj>
      <item>PROMET-ORKAN, d.o.o., OIB 21609083770, Zvonimira Cimermančića 3, 10000 Zagreb zastupanog po punomoćniku Vinko Arelić</item>
    </izvorni_sadrzaj>
    <derivirana_varijabla naziv="DomainObject.Predmet.StrankaListFormatedWithAdressOIB_1">
      <item>PROMET-ORKAN, d.o.o., OIB 21609083770, Zvonimira Cimermančića 3, 10000 Zagreb zastupanog po punomoćniku Vinko Arelić</item>
    </derivirana_varijabla>
  </DomainObject.Predmet.StrankaListFormatedWithAdressOIB>
  <DomainObject.Predmet.StrankaListNazivFormated>
    <izvorni_sadrzaj>
      <item>PROMET-ORKAN, d.o.o.</item>
    </izvorni_sadrzaj>
    <derivirana_varijabla naziv="DomainObject.Predmet.StrankaListNazivFormated_1">
      <item>PROMET-ORKAN, d.o.o.</item>
    </derivirana_varijabla>
  </DomainObject.Predmet.StrankaListNazivFormated>
  <DomainObject.Predmet.StrankaListNazivFormatedOIB>
    <izvorni_sadrzaj>
      <item>PROMET-ORKAN, d.o.o., OIB 21609083770</item>
    </izvorni_sadrzaj>
    <derivirana_varijabla naziv="DomainObject.Predmet.StrankaListNazivFormatedOIB_1">
      <item>PROMET-ORKAN, d.o.o., OIB 21609083770</item>
    </derivirana_varijabla>
  </DomainObject.Predmet.StrankaListNazivFormatedOIB>
  <DomainObject.Predmet.ProtuStrankaListFormated>
    <izvorni_sadrzaj>
      <item>Dom za starije i nemoćne osobe Mirin Dvor</item>
    </izvorni_sadrzaj>
    <derivirana_varijabla naziv="DomainObject.Predmet.ProtuStrankaListFormated_1">
      <item>Dom za starije i nemoćne osobe Mirin Dvor</item>
    </derivirana_varijabla>
  </DomainObject.Predmet.ProtuStrankaListFormated>
  <DomainObject.Predmet.ProtuStrankaListFormatedOIB>
    <izvorni_sadrzaj>
      <item>Dom za starije i nemoćne osobe Mirin Dvor, OIB 54517325953</item>
    </izvorni_sadrzaj>
    <derivirana_varijabla naziv="DomainObject.Predmet.ProtuStrankaListFormatedOIB_1">
      <item>Dom za starije i nemoćne osobe Mirin Dvor, OIB 54517325953</item>
    </derivirana_varijabla>
  </DomainObject.Predmet.ProtuStrankaListFormatedOIB>
  <DomainObject.Predmet.ProtuStrankaListFormatedWithAdress>
    <izvorni_sadrzaj>
      <item>Dom za starije i nemoćne osobe Mirin Dvor, Radnička cesta br. 2, 10450 Klinča Sela</item>
    </izvorni_sadrzaj>
    <derivirana_varijabla naziv="DomainObject.Predmet.ProtuStrankaListFormatedWithAdress_1">
      <item>Dom za starije i nemoćne osobe Mirin Dvor, Radnička cesta br. 2, 10450 Klinča Sela</item>
    </derivirana_varijabla>
  </DomainObject.Predmet.ProtuStrankaListFormatedWithAdress>
  <DomainObject.Predmet.ProtuStrankaListFormatedWithAdressOIB>
    <izvorni_sadrzaj>
      <item>Dom za starije i nemoćne osobe Mirin Dvor, OIB 54517325953, Radnička cesta br. 2, 10450 Klinča Sela</item>
    </izvorni_sadrzaj>
    <derivirana_varijabla naziv="DomainObject.Predmet.ProtuStrankaListFormatedWithAdressOIB_1">
      <item>Dom za starije i nemoćne osobe Mirin Dvor, OIB 54517325953, Radnička cesta br. 2, 10450 Klinča Sela</item>
    </derivirana_varijabla>
  </DomainObject.Predmet.ProtuStrankaListFormatedWithAdressOIB>
  <DomainObject.Predmet.ProtuStrankaListNazivFormated>
    <izvorni_sadrzaj>
      <item>Dom za starije i nemoćne osobe Mirin Dvor</item>
    </izvorni_sadrzaj>
    <derivirana_varijabla naziv="DomainObject.Predmet.ProtuStrankaListNazivFormated_1">
      <item>Dom za starije i nemoćne osobe Mirin Dvor</item>
    </derivirana_varijabla>
  </DomainObject.Predmet.ProtuStrankaListNazivFormated>
  <DomainObject.Predmet.ProtuStrankaListNazivFormatedOIB>
    <izvorni_sadrzaj>
      <item>Dom za starije i nemoćne osobe Mirin Dvor, OIB 54517325953</item>
    </izvorni_sadrzaj>
    <derivirana_varijabla naziv="DomainObject.Predmet.ProtuStrankaListNazivFormatedOIB_1">
      <item>Dom za starije i nemoćne osobe Mirin Dvor, OIB 54517325953</item>
    </derivirana_varijabla>
  </DomainObject.Predmet.ProtuStrankaListNazivFormatedOIB>
  <DomainObject.Predmet.OstaliListFormated>
    <izvorni_sadrzaj>
      <item>Vinko Arelić punomoćnik sudionika u postupku PROMET-ORKAN, d.o.o.</item>
    </izvorni_sadrzaj>
    <derivirana_varijabla naziv="DomainObject.Predmet.OstaliListFormated_1">
      <item>Vinko Arelić punomoćnik sudionika u postupku PROMET-ORKAN, d.o.o.</item>
    </derivirana_varijabla>
  </DomainObject.Predmet.OstaliListFormated>
  <DomainObject.Predmet.OstaliListFormatedOIB>
    <izvorni_sadrzaj>
      <item>Vinko Arelić punomoćnik sudionika u postupku PROMET-ORKAN, d.o.o.</item>
    </izvorni_sadrzaj>
    <derivirana_varijabla naziv="DomainObject.Predmet.OstaliListFormatedOIB_1">
      <item>Vinko Arelić punomoćnik sudionika u postupku PROMET-ORKAN, d.o.o.</item>
    </derivirana_varijabla>
  </DomainObject.Predmet.OstaliListFormatedOIB>
  <DomainObject.Predmet.OstaliListFormatedWithAdress>
    <izvorni_sadrzaj>
      <item>Vinko Arelić, Zagrebačka cesta 195, 10000 Zagreb punomoćnik sudionika u postupku PROMET-ORKAN, d.o.o.</item>
    </izvorni_sadrzaj>
    <derivirana_varijabla naziv="DomainObject.Predmet.OstaliListFormatedWithAdress_1">
      <item>Vinko Arelić, Zagrebačka cesta 195, 10000 Zagreb punomoćnik sudionika u postupku PROMET-ORKAN, d.o.o.</item>
    </derivirana_varijabla>
  </DomainObject.Predmet.OstaliListFormatedWithAdress>
  <DomainObject.Predmet.OstaliListFormatedWithAdressOIB>
    <izvorni_sadrzaj>
      <item>Vinko Arelić, Zagrebačka cesta 195, 10000 Zagreb punomoćnik sudionika u postupku PROMET-ORKAN, d.o.o.</item>
    </izvorni_sadrzaj>
    <derivirana_varijabla naziv="DomainObject.Predmet.OstaliListFormatedWithAdressOIB_1">
      <item>Vinko Arelić, Zagrebačka cesta 195, 10000 Zagreb punomoćnik sudionika u postupku PROMET-ORKAN, d.o.o.</item>
    </derivirana_varijabla>
  </DomainObject.Predmet.OstaliListFormatedWithAdressOIB>
  <DomainObject.Predmet.OstaliListNazivFormated>
    <izvorni_sadrzaj>
      <item>Vinko Arelić</item>
    </izvorni_sadrzaj>
    <derivirana_varijabla naziv="DomainObject.Predmet.OstaliListNazivFormated_1">
      <item>Vinko Arelić</item>
    </derivirana_varijabla>
  </DomainObject.Predmet.OstaliListNazivFormated>
  <DomainObject.Predmet.OstaliListNazivFormatedOIB>
    <izvorni_sadrzaj>
      <item>Vinko Arelić</item>
    </izvorni_sadrzaj>
    <derivirana_varijabla naziv="DomainObject.Predmet.OstaliListNazivFormatedOIB_1">
      <item>Vinko Arelić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2019.</izvorni_sadrzaj>
    <derivirana_varijabla naziv="DomainObject.Datum_1">5. veljače 2019.</derivirana_varijabla>
  </DomainObject.Datum>
  <DomainObject.PoslovniBrojDokumenta>
    <izvorni_sadrzaj>St-2772/2018-10</izvorni_sadrzaj>
    <derivirana_varijabla naziv="DomainObject.PoslovniBrojDokumenta_1">St-2772/2018-10</derivirana_varijabla>
  </DomainObject.PoslovniBrojDokumenta>
  <DomainObject.Predmet.StrankaIDrugi>
    <izvorni_sadrzaj>PROMET-ORKAN, d.o.o.</izvorni_sadrzaj>
    <derivirana_varijabla naziv="DomainObject.Predmet.StrankaIDrugi_1">PROMET-ORKAN, d.o.o.</derivirana_varijabla>
  </DomainObject.Predmet.StrankaIDrugi>
  <DomainObject.Predmet.ProtustrankaIDrugi>
    <izvorni_sadrzaj>Dom za starije i nemoćne osobe Mirin Dvor</izvorni_sadrzaj>
    <derivirana_varijabla naziv="DomainObject.Predmet.ProtustrankaIDrugi_1">Dom za starije i nemoćne osobe Mirin Dvor</derivirana_varijabla>
  </DomainObject.Predmet.ProtustrankaIDrugi>
  <DomainObject.Predmet.StrankaIDrugiAdressOIB>
    <izvorni_sadrzaj>PROMET-ORKAN, d.o.o., OIB 21609083770, Zvonimira Cimermančića 3, 10000 Zagreb</izvorni_sadrzaj>
    <derivirana_varijabla naziv="DomainObject.Predmet.StrankaIDrugiAdressOIB_1">PROMET-ORKAN, d.o.o., OIB 21609083770, Zvonimira Cimermančića 3, 10000 Zagreb</derivirana_varijabla>
  </DomainObject.Predmet.StrankaIDrugiAdressOIB>
  <DomainObject.Predmet.ProtustrankaIDrugiAdressOIB>
    <izvorni_sadrzaj>Dom za starije i nemoćne osobe Mirin Dvor, OIB 54517325953, Radnička cesta br. 2, 10450 Klinča Sela</izvorni_sadrzaj>
    <derivirana_varijabla naziv="DomainObject.Predmet.ProtustrankaIDrugiAdressOIB_1">Dom za starije i nemoćne osobe Mirin Dvor, OIB 54517325953, Radnička cesta br. 2, 10450 Klinča Sela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PROMET-ORKAN, d.o.o.</item>
      <item>Dom za starije i nemoćne osobe Mirin Dvor</item>
      <item>Vinko Arelić</item>
    </izvorni_sadrzaj>
    <derivirana_varijabla naziv="DomainObject.Predmet.SudioniciListNaziv_1">
      <item>PROMET-ORKAN, d.o.o.</item>
      <item>Dom za starije i nemoćne osobe Mirin Dvor</item>
      <item>Vinko Arelić</item>
    </derivirana_varijabla>
  </DomainObject.Predmet.SudioniciListNaziv>
  <DomainObject.Predmet.SudioniciListAdressOIB>
    <izvorni_sadrzaj>
      <item>PROMET-ORKAN, d.o.o., OIB 21609083770, Zvonimira Cimermančića 3,10000 Zagreb</item>
      <item>Dom za starije i nemoćne osobe Mirin Dvor, OIB 54517325953, Radnička cesta br. 2,10450 Klinča Sela</item>
      <item>Vinko Arelić, Zagrebačka cesta 195,10000 Zagreb</item>
    </izvorni_sadrzaj>
    <derivirana_varijabla naziv="DomainObject.Predmet.SudioniciListAdressOIB_1">
      <item>PROMET-ORKAN, d.o.o., OIB 21609083770, Zvonimira Cimermančića 3,10000 Zagreb</item>
      <item>Dom za starije i nemoćne osobe Mirin Dvor, OIB 54517325953, Radnička cesta br. 2,10450 Klinča Sela</item>
      <item>Vinko Arelić, Zagrebačka cesta 195,10000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21609083770</item>
      <item>, OIB 54517325953</item>
      <item>, OIB null</item>
    </izvorni_sadrzaj>
    <derivirana_varijabla naziv="DomainObject.Predmet.SudioniciListNazivOIB_1">
      <item>, OIB 21609083770</item>
      <item>, OIB 54517325953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4. veljače 2019.</izvorni_sadrzaj>
    <derivirana_varijabla naziv="DomainObject.PredzadnjaOdlukaIzPredmeta.DatumDonosenjaOdluke_1">4. veljače 2019.</derivirana_varijabla>
  </DomainObject.PredzadnjaOdlukaIzPredmeta.DatumDonosenjaOdluke>
  <DomainObject.PredzadnjaOdlukaIzPredmeta.Oznaka>
    <izvorni_sadrzaj>St-2772/2018-10</izvorni_sadrzaj>
    <derivirana_varijabla naziv="DomainObject.PredzadnjaOdlukaIzPredmeta.Oznaka_1">St-2772/2018-10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974</properties:Words>
  <properties:Characters>5232</properties:Characters>
  <properties:Lines>127</properties:Lines>
  <properties:Paragraphs>38</properties:Paragraphs>
  <properties:TotalTime>36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6241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2018-09-06T12:13:00Z</dcterms:created>
  <dc:creator>ilukac</dc:creator>
  <cp:lastModifiedBy>Nikolina Krunić</cp:lastModifiedBy>
  <cp:lastPrinted>2019-02-05T08:51:00Z</cp:lastPrinted>
  <dcterms:modified xmlns:xsi="http://www.w3.org/2001/XMLSchema-instance" xsi:type="dcterms:W3CDTF">2019-02-05T08:51:00Z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St-2772/2018-10 / Odluka - Rješenje - pokretanje prethodnog postupka radi utvrđivanja uvjeta za otvaranje stečajnog postupka (2._Rješenje_-_prethodni_postupak._rješenje_-_prethodni_postupak)</vt:lpwstr>
  </prop:property>
  <prop:property name="CC_coloring" pid="4" fmtid="{D5CDD505-2E9C-101B-9397-08002B2CF9AE}">
    <vt:bool>false</vt:bool>
  </prop:property>
  <prop:property name="BrojStranica" pid="5" fmtid="{D5CDD505-2E9C-101B-9397-08002B2CF9AE}">
    <vt:i4>3</vt:i4>
  </prop:property>
</prop:Properties>
</file>