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3e66d" w14:paraId="b53e66d" w:rsidRDefault="00AE649C" w:rsidP="00FA5B5E" w:rsidR="00AE649C" w:rsidRPr="00B76F3C">
      <w:pPr>
        <w:pStyle w:val="Naslov3"/>
        <w15:collapsed w:val="false"/>
      </w:pPr>
      <w:bookmarkStart w:name="_GoBack" w:id="0"/>
      <w:bookmarkEnd w:id="0"/>
    </w:p>
    <w:p w:rsidRDefault="00385DDA" w:rsidP="00385DDA" w:rsidR="00385DDA" w:rsidRPr="00385DDA">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385DDA">
        <w:rPr>
          <w:rFonts w:cs="Times New Roman" w:eastAsia="Times New Roman"/>
          <w:bCs/>
          <w:lang w:eastAsia="hr-HR"/>
        </w:rPr>
        <w:t xml:space="preserve">     REPUBLIKA HRVATSKA                                               </w:t>
      </w:r>
      <w:r w:rsidRPr="00385DDA">
        <w:rPr>
          <w:rFonts w:cs="Times New Roman" w:eastAsia="Times New Roman"/>
          <w:lang w:eastAsia="hr-HR"/>
        </w:rPr>
        <w:t>Broj: 14. St-1570/2015.</w:t>
      </w:r>
    </w:p>
    <w:p w:rsidRDefault="00385DDA" w:rsidP="00385DDA" w:rsidR="00385DDA" w:rsidRPr="00385DDA">
      <w:pPr>
        <w:spacing w:after="0"/>
        <w:rPr>
          <w:rFonts w:cs="Times New Roman" w:eastAsia="Times New Roman"/>
          <w:lang w:eastAsia="hr-HR"/>
        </w:rPr>
      </w:pPr>
      <w:r w:rsidRPr="00385DDA">
        <w:rPr>
          <w:rFonts w:cs="Times New Roman" w:eastAsia="Times New Roman"/>
          <w:b/>
          <w:bCs/>
          <w:lang w:eastAsia="hr-HR"/>
        </w:rPr>
        <w:t xml:space="preserve">  TRGOVAČKI SUD U SPLITU</w:t>
      </w:r>
    </w:p>
    <w:p w:rsidRDefault="00385DDA" w:rsidP="00385DDA" w:rsidR="00385DDA" w:rsidRPr="00385DDA">
      <w:pPr>
        <w:spacing w:after="0"/>
        <w:rPr>
          <w:rFonts w:cs="Times New Roman" w:eastAsia="Times New Roman"/>
          <w:b/>
          <w:lang w:eastAsia="hr-HR"/>
        </w:rPr>
      </w:pPr>
      <w:r w:rsidRPr="00385DDA">
        <w:rPr>
          <w:rFonts w:cs="Times New Roman" w:eastAsia="Times New Roman"/>
          <w:b/>
          <w:lang w:eastAsia="hr-HR"/>
        </w:rPr>
        <w:t xml:space="preserve"> </w:t>
      </w:r>
      <w:proofErr w:type="spellStart"/>
      <w:r w:rsidRPr="00385DDA">
        <w:rPr>
          <w:rFonts w:cs="Times New Roman" w:eastAsia="Times New Roman"/>
          <w:b/>
          <w:lang w:eastAsia="hr-HR"/>
        </w:rPr>
        <w:t>Sukoišanska</w:t>
      </w:r>
      <w:proofErr w:type="spellEnd"/>
      <w:r w:rsidRPr="00385DDA">
        <w:rPr>
          <w:rFonts w:cs="Times New Roman" w:eastAsia="Times New Roman"/>
          <w:b/>
          <w:lang w:eastAsia="hr-HR"/>
        </w:rPr>
        <w:t xml:space="preserve"> 6. - 21 000  S P L I T</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center"/>
        <w:rPr>
          <w:rFonts w:cs="Times New Roman" w:eastAsia="Times New Roman"/>
          <w:lang w:eastAsia="hr-HR"/>
        </w:rPr>
      </w:pPr>
    </w:p>
    <w:p w:rsidRDefault="00385DDA" w:rsidP="00385DDA" w:rsidR="00385DDA" w:rsidRPr="00385DDA">
      <w:pPr>
        <w:spacing w:after="0"/>
        <w:jc w:val="center"/>
        <w:rPr>
          <w:rFonts w:cs="Times New Roman" w:eastAsia="Times New Roman"/>
          <w:lang w:eastAsia="hr-HR"/>
        </w:rPr>
      </w:pPr>
      <w:r w:rsidRPr="00385DDA">
        <w:rPr>
          <w:rFonts w:cs="Times New Roman" w:eastAsia="Times New Roman"/>
          <w:lang w:eastAsia="hr-HR"/>
        </w:rPr>
        <w:t>U  I M E  R E P U B L I K E H  R V A T S K E</w:t>
      </w:r>
    </w:p>
    <w:p w:rsidRDefault="00385DDA" w:rsidP="00385DDA" w:rsidR="00385DDA" w:rsidRPr="00385DDA">
      <w:pPr>
        <w:spacing w:after="0"/>
        <w:jc w:val="center"/>
        <w:rPr>
          <w:rFonts w:cs="Times New Roman" w:eastAsia="Times New Roman"/>
          <w:lang w:eastAsia="hr-HR"/>
        </w:rPr>
      </w:pPr>
    </w:p>
    <w:p w:rsidRDefault="00385DDA" w:rsidP="00385DDA" w:rsidR="00385DDA" w:rsidRPr="00385DDA">
      <w:pPr>
        <w:spacing w:after="0"/>
        <w:jc w:val="center"/>
        <w:rPr>
          <w:rFonts w:cs="Times New Roman" w:eastAsia="Times New Roman"/>
          <w:lang w:eastAsia="hr-HR"/>
        </w:rPr>
      </w:pPr>
      <w:r w:rsidRPr="00385DDA">
        <w:rPr>
          <w:rFonts w:cs="Times New Roman" w:eastAsia="Times New Roman"/>
          <w:lang w:eastAsia="hr-HR"/>
        </w:rPr>
        <w:t>R J E Š E N J E</w:t>
      </w:r>
    </w:p>
    <w:p w:rsidRDefault="00385DDA" w:rsidP="00385DDA" w:rsidR="00385DDA" w:rsidRPr="00385DDA">
      <w:pPr>
        <w:spacing w:after="0"/>
        <w:jc w:val="center"/>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 xml:space="preserve">Trgovački sud u Splitu, po sudcu pojedincu Jozi Ćaleti, u skraćenom stečajnome postupku povodom zahtjeva FINANCIJSKE AGENCIJE, Regionalni centar Split, Podružnica Split, Mažuranićevo šetalište 24 b, OIB: 85821130368., radi provedbe skraćenog stečajnom postupka nad Dužnikom: GARAC – TEHNIKA, za usluge, d.o.o., Split, </w:t>
      </w:r>
      <w:proofErr w:type="spellStart"/>
      <w:r w:rsidRPr="00385DDA">
        <w:rPr>
          <w:rFonts w:cs="Times New Roman" w:eastAsia="Times New Roman"/>
          <w:lang w:eastAsia="hr-HR"/>
        </w:rPr>
        <w:t>Šegedinova</w:t>
      </w:r>
      <w:proofErr w:type="spellEnd"/>
      <w:r w:rsidRPr="00385DDA">
        <w:rPr>
          <w:rFonts w:cs="Times New Roman" w:eastAsia="Times New Roman"/>
          <w:lang w:eastAsia="hr-HR"/>
        </w:rPr>
        <w:t xml:space="preserve"> 49., OIB: 88572214802., MBS: 060243366., dana 19. rujna 2016. godine</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center"/>
        <w:rPr>
          <w:rFonts w:cs="Times New Roman" w:eastAsia="Times New Roman"/>
          <w:lang w:eastAsia="hr-HR"/>
        </w:rPr>
      </w:pPr>
      <w:r w:rsidRPr="00385DDA">
        <w:rPr>
          <w:rFonts w:cs="Times New Roman" w:eastAsia="Times New Roman"/>
          <w:lang w:eastAsia="hr-HR"/>
        </w:rPr>
        <w:t>r i j e š i o  j e</w:t>
      </w:r>
    </w:p>
    <w:p w:rsidRDefault="00385DDA" w:rsidP="00385DDA" w:rsidR="00385DDA" w:rsidRPr="00385DDA">
      <w:pPr>
        <w:spacing w:after="0"/>
        <w:jc w:val="center"/>
        <w:rPr>
          <w:rFonts w:cs="Times New Roman" w:eastAsia="Times New Roman"/>
          <w:lang w:eastAsia="hr-HR"/>
        </w:rPr>
      </w:pPr>
    </w:p>
    <w:p w:rsidRDefault="00385DDA" w:rsidP="00385DDA" w:rsidR="00385DDA" w:rsidRPr="00385DDA">
      <w:pPr>
        <w:numPr>
          <w:ilvl w:val="0"/>
          <w:numId w:val="47"/>
        </w:numPr>
        <w:spacing w:after="0"/>
        <w:contextualSpacing/>
        <w:jc w:val="both"/>
        <w:rPr>
          <w:rFonts w:cs="Times New Roman" w:eastAsia="Times New Roman"/>
          <w:lang w:eastAsia="hr-HR"/>
        </w:rPr>
      </w:pPr>
      <w:r w:rsidRPr="00385DDA">
        <w:rPr>
          <w:rFonts w:cs="Times New Roman" w:eastAsia="Times New Roman"/>
          <w:lang w:eastAsia="hr-HR"/>
        </w:rPr>
        <w:t xml:space="preserve">Obustavlja se skraćeni stečajni postupak nad Dužnikom GARAC – TEHNIKA, za usluge, d.o.o., Split, </w:t>
      </w:r>
      <w:proofErr w:type="spellStart"/>
      <w:r w:rsidRPr="00385DDA">
        <w:rPr>
          <w:rFonts w:cs="Times New Roman" w:eastAsia="Times New Roman"/>
          <w:lang w:eastAsia="hr-HR"/>
        </w:rPr>
        <w:t>Šegedinova</w:t>
      </w:r>
      <w:proofErr w:type="spellEnd"/>
      <w:r w:rsidRPr="00385DDA">
        <w:rPr>
          <w:rFonts w:cs="Times New Roman" w:eastAsia="Times New Roman"/>
          <w:lang w:eastAsia="hr-HR"/>
        </w:rPr>
        <w:t xml:space="preserve"> 49., OIB: 88572214802., MBS: 060243366.</w:t>
      </w:r>
    </w:p>
    <w:p w:rsidRDefault="00385DDA" w:rsidP="00385DDA" w:rsidR="00385DDA" w:rsidRPr="00385DDA">
      <w:pPr>
        <w:numPr>
          <w:ilvl w:val="0"/>
          <w:numId w:val="47"/>
        </w:numPr>
        <w:spacing w:after="0"/>
        <w:contextualSpacing/>
        <w:jc w:val="both"/>
        <w:rPr>
          <w:rFonts w:cs="Times New Roman" w:eastAsia="Times New Roman"/>
          <w:lang w:eastAsia="hr-HR"/>
        </w:rPr>
      </w:pPr>
      <w:r w:rsidRPr="00385DDA">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385DDA">
        <w:rPr>
          <w:rFonts w:cs="Times New Roman" w:eastAsia="Times New Roman"/>
          <w:lang w:eastAsia="hr-HR"/>
        </w:rPr>
        <w:t>in</w:t>
      </w:r>
      <w:proofErr w:type="spellEnd"/>
      <w:r w:rsidRPr="00385DDA">
        <w:rPr>
          <w:rFonts w:cs="Times New Roman" w:eastAsia="Times New Roman"/>
          <w:lang w:eastAsia="hr-HR"/>
        </w:rPr>
        <w:t xml:space="preserve"> fine, SZ-a). </w:t>
      </w:r>
    </w:p>
    <w:p w:rsidRDefault="00385DDA" w:rsidP="00385DDA" w:rsidR="00385DDA" w:rsidRPr="00385DDA">
      <w:pPr>
        <w:spacing w:after="0"/>
        <w:ind w:left="705"/>
        <w:jc w:val="both"/>
        <w:rPr>
          <w:rFonts w:cs="Times New Roman" w:eastAsia="Times New Roman"/>
          <w:lang w:eastAsia="hr-HR"/>
        </w:rPr>
      </w:pPr>
    </w:p>
    <w:p w:rsidRDefault="00385DDA" w:rsidP="00385DDA" w:rsidR="00385DDA" w:rsidRPr="00385DDA">
      <w:pPr>
        <w:spacing w:after="0"/>
        <w:jc w:val="center"/>
        <w:rPr>
          <w:rFonts w:cs="Times New Roman" w:eastAsia="Times New Roman"/>
          <w:lang w:eastAsia="hr-HR"/>
        </w:rPr>
      </w:pPr>
      <w:r w:rsidRPr="00385DDA">
        <w:rPr>
          <w:rFonts w:cs="Times New Roman" w:eastAsia="Times New Roman"/>
          <w:lang w:eastAsia="hr-HR"/>
        </w:rPr>
        <w:t>Obrazloženje</w:t>
      </w:r>
    </w:p>
    <w:p w:rsidRDefault="00385DDA" w:rsidP="00385DDA" w:rsidR="00385DDA" w:rsidRPr="00385DDA">
      <w:pPr>
        <w:spacing w:after="0"/>
        <w:jc w:val="center"/>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 xml:space="preserve">FINANCIJSKA AGENCIJA, Regionalni centar Split, Podružnica Split, podnijela je ovom Sudu dana 30. listopada 2015. godine, na temelju odredbe čl. 444., st. 1., Stečajnog zakona ("Narodne novine" broj 71/15., dalje u tekstu: SZ), zahtjev za provedbu skraćenog stečajnoga postupka nad Dužnikom: GARAC – TEHNIKA, za usluge, d.o.o., Split, </w:t>
      </w:r>
      <w:proofErr w:type="spellStart"/>
      <w:r w:rsidRPr="00385DDA">
        <w:rPr>
          <w:rFonts w:cs="Times New Roman" w:eastAsia="Times New Roman"/>
          <w:lang w:eastAsia="hr-HR"/>
        </w:rPr>
        <w:t>Šegedinova</w:t>
      </w:r>
      <w:proofErr w:type="spellEnd"/>
      <w:r w:rsidRPr="00385DDA">
        <w:rPr>
          <w:rFonts w:cs="Times New Roman" w:eastAsia="Times New Roman"/>
          <w:lang w:eastAsia="hr-HR"/>
        </w:rPr>
        <w:t xml:space="preserve"> 49., OIB: 88572214802., MBS: 060243366.</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1430 dana, u ukupnom iznosu od: 466.026,40 kn, u koji iznos je uračunata kamata i naknada Financijske agencije za provedbu ovrhe na novčanim sredstvima, kao i da prema podacima koji su dostavljeni od Hrvatskog zavoda za mirovinsko osiguranje Dužnik nema zaposlenih.</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Prema odredbi čl. 428. st. 1. SZ-a sud će provesti skraćeni stečajni postupak nad pravnom osobom ako su ispunjene sljedeće pretpostavke:</w:t>
      </w:r>
    </w:p>
    <w:p w:rsidRDefault="00385DDA" w:rsidP="00385DDA" w:rsidR="00385DDA" w:rsidRPr="00385DDA">
      <w:pPr>
        <w:spacing w:after="0"/>
        <w:rPr>
          <w:rFonts w:cs="Times New Roman" w:eastAsia="Times New Roman"/>
          <w:lang w:eastAsia="hr-HR"/>
        </w:rPr>
      </w:pPr>
      <w:r w:rsidRPr="00385DDA">
        <w:rPr>
          <w:rFonts w:cs="Times New Roman" w:eastAsia="Times New Roman"/>
          <w:lang w:eastAsia="hr-HR"/>
        </w:rPr>
        <w:tab/>
      </w:r>
    </w:p>
    <w:p w:rsidRDefault="00385DDA" w:rsidP="00385DDA" w:rsidR="00385DDA" w:rsidRPr="00385DDA">
      <w:pPr>
        <w:spacing w:after="0"/>
        <w:rPr>
          <w:rFonts w:cs="Times New Roman" w:eastAsia="Times New Roman"/>
          <w:lang w:eastAsia="hr-HR"/>
        </w:rPr>
      </w:pPr>
    </w:p>
    <w:p w:rsidRDefault="00385DDA" w:rsidP="00385DDA" w:rsidR="00385DDA" w:rsidRPr="00385DDA">
      <w:pPr>
        <w:spacing w:after="0"/>
        <w:rPr>
          <w:rFonts w:cs="Times New Roman" w:eastAsia="Times New Roman"/>
          <w:lang w:eastAsia="hr-HR"/>
        </w:rPr>
      </w:pPr>
    </w:p>
    <w:p w:rsidRDefault="00385DDA" w:rsidP="00385DDA" w:rsidR="00385DDA" w:rsidRPr="00385DDA">
      <w:pPr>
        <w:spacing w:after="0"/>
        <w:rPr>
          <w:rFonts w:cs="Times New Roman" w:eastAsia="Times New Roman"/>
          <w:lang w:eastAsia="hr-HR"/>
        </w:rPr>
      </w:pPr>
    </w:p>
    <w:p w:rsidRDefault="00385DDA" w:rsidP="00385DDA" w:rsidR="00385DDA" w:rsidRPr="00385DDA">
      <w:pPr>
        <w:spacing w:after="0"/>
        <w:rPr>
          <w:rFonts w:cs="Times New Roman" w:eastAsia="Times New Roman"/>
          <w:lang w:eastAsia="hr-HR"/>
        </w:rPr>
      </w:pPr>
    </w:p>
    <w:p w:rsidRDefault="00385DDA" w:rsidP="00385DDA" w:rsidR="00385DDA" w:rsidRPr="00385DDA">
      <w:pPr>
        <w:spacing w:after="0"/>
        <w:jc w:val="right"/>
        <w:rPr>
          <w:rFonts w:cs="Times New Roman" w:eastAsia="Times New Roman"/>
          <w:b/>
          <w:szCs w:val="20"/>
          <w:lang w:eastAsia="hr-HR"/>
        </w:rPr>
      </w:pPr>
      <w:r w:rsidRPr="00385DDA">
        <w:rPr>
          <w:rFonts w:cs="Times New Roman" w:eastAsia="Times New Roman"/>
          <w:b/>
          <w:lang w:eastAsia="hr-HR"/>
        </w:rPr>
        <w:lastRenderedPageBreak/>
        <w:t xml:space="preserve">- 2 -                                </w:t>
      </w:r>
      <w:proofErr w:type="spellStart"/>
      <w:r w:rsidRPr="00385DDA">
        <w:rPr>
          <w:rFonts w:cs="Times New Roman" w:eastAsia="Times New Roman"/>
          <w:b/>
          <w:lang w:eastAsia="hr-HR" w:val="en-AU"/>
        </w:rPr>
        <w:t>Broj</w:t>
      </w:r>
      <w:proofErr w:type="spellEnd"/>
      <w:r w:rsidRPr="00385DDA">
        <w:rPr>
          <w:rFonts w:cs="Times New Roman" w:eastAsia="Times New Roman"/>
          <w:b/>
          <w:lang w:eastAsia="hr-HR" w:val="en-AU"/>
        </w:rPr>
        <w:t xml:space="preserve">: 14. </w:t>
      </w:r>
      <w:r w:rsidRPr="00385DDA">
        <w:rPr>
          <w:rFonts w:cs="Times New Roman" w:eastAsia="Times New Roman"/>
          <w:b/>
          <w:lang w:eastAsia="hr-HR"/>
        </w:rPr>
        <w:t>St-1570/2015.</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rPr>
          <w:rFonts w:cs="Times New Roman" w:eastAsia="Times New Roman"/>
          <w:lang w:eastAsia="hr-HR"/>
        </w:rPr>
      </w:pPr>
    </w:p>
    <w:p w:rsidRDefault="00385DDA" w:rsidP="00385DDA" w:rsidR="00385DDA" w:rsidRPr="00385DDA">
      <w:pPr>
        <w:spacing w:after="0"/>
        <w:ind w:left="708"/>
        <w:rPr>
          <w:rFonts w:cs="Times New Roman" w:eastAsia="Times New Roman"/>
          <w:lang w:eastAsia="hr-HR"/>
        </w:rPr>
      </w:pPr>
      <w:r w:rsidRPr="00385DDA">
        <w:rPr>
          <w:rFonts w:cs="Times New Roman" w:eastAsia="Times New Roman"/>
          <w:lang w:eastAsia="hr-HR"/>
        </w:rPr>
        <w:t>- ako nema zaposlenih</w:t>
      </w:r>
    </w:p>
    <w:p w:rsidRDefault="00385DDA" w:rsidP="00385DDA" w:rsidR="00385DDA" w:rsidRPr="00385DDA">
      <w:pPr>
        <w:spacing w:after="0"/>
        <w:ind w:left="708"/>
        <w:rPr>
          <w:rFonts w:cs="Times New Roman" w:eastAsia="Times New Roman"/>
          <w:lang w:eastAsia="hr-HR"/>
        </w:rPr>
      </w:pPr>
      <w:r w:rsidRPr="00385DDA">
        <w:rPr>
          <w:rFonts w:cs="Times New Roman" w:eastAsia="Times New Roman"/>
          <w:lang w:eastAsia="hr-HR"/>
        </w:rPr>
        <w:t>- ako u Očevidniku redoslijeda osnova za plaćanje ima evidentiranje neizvršene osnove za plaćanje u neprekinutom razdoblju od 120 dana i</w:t>
      </w:r>
    </w:p>
    <w:p w:rsidRDefault="00385DDA" w:rsidP="00385DDA" w:rsidR="00385DDA" w:rsidRPr="00385DDA">
      <w:pPr>
        <w:spacing w:after="0"/>
        <w:rPr>
          <w:rFonts w:cs="Times New Roman" w:eastAsia="Times New Roman"/>
          <w:lang w:eastAsia="hr-HR"/>
        </w:rPr>
      </w:pPr>
      <w:r w:rsidRPr="00385DDA">
        <w:rPr>
          <w:rFonts w:cs="Times New Roman" w:eastAsia="Times New Roman"/>
          <w:lang w:eastAsia="hr-HR"/>
        </w:rPr>
        <w:tab/>
        <w:t xml:space="preserve">- ako nisu ispunjene pretpostavke za pokretanje drugog postupka radi brisanja iz </w:t>
      </w:r>
    </w:p>
    <w:p w:rsidRDefault="00385DDA" w:rsidP="00385DDA" w:rsidR="00385DDA" w:rsidRPr="00385DDA">
      <w:pPr>
        <w:spacing w:after="0"/>
        <w:rPr>
          <w:rFonts w:cs="Times New Roman" w:eastAsia="Times New Roman"/>
          <w:lang w:eastAsia="hr-HR"/>
        </w:rPr>
      </w:pPr>
      <w:r w:rsidRPr="00385DDA">
        <w:rPr>
          <w:rFonts w:cs="Times New Roman" w:eastAsia="Times New Roman"/>
          <w:lang w:eastAsia="hr-HR"/>
        </w:rPr>
        <w:tab/>
        <w:t>sudskog registra.</w:t>
      </w:r>
    </w:p>
    <w:p w:rsidRDefault="00385DDA" w:rsidP="00385DDA" w:rsidR="00385DDA" w:rsidRPr="00385DDA">
      <w:pPr>
        <w:spacing w:after="0"/>
        <w:rPr>
          <w:rFonts w:cs="Times New Roman" w:eastAsia="Times New Roman"/>
          <w:lang w:eastAsia="hr-HR"/>
        </w:rPr>
      </w:pPr>
    </w:p>
    <w:p w:rsidRDefault="00385DDA" w:rsidP="00385DDA" w:rsidR="00385DDA" w:rsidRPr="00385DDA">
      <w:pPr>
        <w:spacing w:after="0"/>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Vjerovnik Dužnika Republika Hrvatska, Ministarstvo financija, je dana  10. ožujka 2016. godine podnio prijedlog za otvaranje stečajnog postupka nad Dužnikom te je izvijestio sud da prema Dužniku ima dospjelih, a nenamirenih potraživanja, u ukupnom iznosu od: 396.459,43 kn.</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 xml:space="preserve">Vjerodostojnost svojih tražbina Vjerovnik je dokazao vjerodostojnim ispravama i to ovjerenim </w:t>
      </w:r>
      <w:proofErr w:type="spellStart"/>
      <w:r w:rsidRPr="00385DDA">
        <w:rPr>
          <w:rFonts w:cs="Times New Roman" w:eastAsia="Times New Roman"/>
          <w:lang w:eastAsia="hr-HR"/>
        </w:rPr>
        <w:t>izlistom</w:t>
      </w:r>
      <w:proofErr w:type="spellEnd"/>
      <w:r w:rsidRPr="00385DDA">
        <w:rPr>
          <w:rFonts w:cs="Times New Roman" w:eastAsia="Times New Roman"/>
          <w:lang w:eastAsia="hr-HR"/>
        </w:rPr>
        <w:t xml:space="preserve"> stanja duga obveznika iz Informacijskog sustava Porezne uprave na dan</w:t>
      </w: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07. ožujka 2016. godine.</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2011. godine.</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ab/>
        <w:t xml:space="preserve">Točka 2. izrijeke rješenja je utemeljena na odredbi čl. 433., </w:t>
      </w:r>
      <w:proofErr w:type="spellStart"/>
      <w:r w:rsidRPr="00385DDA">
        <w:rPr>
          <w:rFonts w:cs="Times New Roman" w:eastAsia="Times New Roman"/>
          <w:lang w:eastAsia="hr-HR"/>
        </w:rPr>
        <w:t>in</w:t>
      </w:r>
      <w:proofErr w:type="spellEnd"/>
      <w:r w:rsidRPr="00385DDA">
        <w:rPr>
          <w:rFonts w:cs="Times New Roman" w:eastAsia="Times New Roman"/>
          <w:lang w:eastAsia="hr-HR"/>
        </w:rPr>
        <w:t xml:space="preserve"> fine, SZ-a.</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center"/>
        <w:rPr>
          <w:rFonts w:cs="Times New Roman" w:eastAsia="Times New Roman"/>
          <w:lang w:eastAsia="hr-HR"/>
        </w:rPr>
      </w:pPr>
      <w:r w:rsidRPr="00385DDA">
        <w:rPr>
          <w:rFonts w:cs="Times New Roman" w:eastAsia="Times New Roman"/>
          <w:lang w:eastAsia="hr-HR"/>
        </w:rPr>
        <w:t xml:space="preserve">U Splitu, 19. rujna 2016. godine </w:t>
      </w:r>
    </w:p>
    <w:p w:rsidRDefault="00385DDA" w:rsidP="00385DDA" w:rsidR="00385DDA" w:rsidRPr="00385DDA">
      <w:pPr>
        <w:spacing w:after="0"/>
        <w:jc w:val="center"/>
        <w:rPr>
          <w:rFonts w:cs="Times New Roman" w:eastAsia="Times New Roman"/>
          <w:lang w:eastAsia="hr-HR"/>
        </w:rPr>
      </w:pPr>
    </w:p>
    <w:p w:rsidRDefault="00385DDA" w:rsidP="00385DDA" w:rsidR="00385DDA" w:rsidRPr="00385DDA">
      <w:pPr>
        <w:spacing w:after="0"/>
        <w:jc w:val="center"/>
        <w:rPr>
          <w:rFonts w:cs="Times New Roman" w:eastAsia="Times New Roman"/>
          <w:lang w:eastAsia="hr-HR"/>
        </w:rPr>
      </w:pPr>
      <w:r w:rsidRPr="00385DDA">
        <w:rPr>
          <w:rFonts w:cs="Times New Roman" w:eastAsia="Times New Roman"/>
          <w:lang w:eastAsia="hr-HR"/>
        </w:rPr>
        <w:t xml:space="preserve">                                                                                             SUDAC</w:t>
      </w:r>
    </w:p>
    <w:p w:rsidRDefault="00385DDA" w:rsidP="00385DDA" w:rsidR="00385DDA" w:rsidRPr="00385DDA">
      <w:pPr>
        <w:spacing w:after="0"/>
        <w:jc w:val="center"/>
        <w:rPr>
          <w:rFonts w:cs="Times New Roman" w:eastAsia="Times New Roman"/>
          <w:lang w:eastAsia="hr-HR"/>
        </w:rPr>
      </w:pPr>
      <w:r w:rsidRPr="00385DDA">
        <w:rPr>
          <w:rFonts w:cs="Times New Roman" w:eastAsia="Times New Roman"/>
          <w:lang w:eastAsia="hr-HR"/>
        </w:rPr>
        <w:t xml:space="preserve">                                                                                              Jozo Ćaleta</w:t>
      </w:r>
    </w:p>
    <w:p w:rsidRDefault="00385DDA" w:rsidP="00385DDA" w:rsidR="00385DDA" w:rsidRPr="00385DDA">
      <w:pPr>
        <w:spacing w:after="0"/>
        <w:jc w:val="right"/>
        <w:rPr>
          <w:rFonts w:cs="Times New Roman" w:eastAsia="Times New Roman"/>
          <w:b/>
          <w:szCs w:val="20"/>
          <w:lang w:eastAsia="hr-HR"/>
        </w:rPr>
      </w:pPr>
      <w:r w:rsidRPr="00385DDA">
        <w:rPr>
          <w:rFonts w:cs="Times New Roman" w:eastAsia="Times New Roman"/>
          <w:b/>
          <w:lang w:eastAsia="hr-HR"/>
        </w:rPr>
        <w:t xml:space="preserve">- 3 -                                </w:t>
      </w:r>
      <w:proofErr w:type="spellStart"/>
      <w:r w:rsidRPr="00385DDA">
        <w:rPr>
          <w:rFonts w:cs="Times New Roman" w:eastAsia="Times New Roman"/>
          <w:b/>
          <w:lang w:eastAsia="hr-HR" w:val="en-AU"/>
        </w:rPr>
        <w:t>Broj</w:t>
      </w:r>
      <w:proofErr w:type="spellEnd"/>
      <w:r w:rsidRPr="00385DDA">
        <w:rPr>
          <w:rFonts w:cs="Times New Roman" w:eastAsia="Times New Roman"/>
          <w:b/>
          <w:lang w:eastAsia="hr-HR" w:val="en-AU"/>
        </w:rPr>
        <w:t xml:space="preserve">: 14. </w:t>
      </w:r>
      <w:r w:rsidRPr="00385DDA">
        <w:rPr>
          <w:rFonts w:cs="Times New Roman" w:eastAsia="Times New Roman"/>
          <w:b/>
          <w:lang w:eastAsia="hr-HR"/>
        </w:rPr>
        <w:t>St-1570/2015.</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UPUTA O PRAVNOM LIJEKU:</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DNA:</w:t>
      </w: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 predlagatelju FINANCIJSKA AGENCIJA, RC Split</w:t>
      </w: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 dužniku</w:t>
      </w: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 e-oglasna ploča – 8 dana</w:t>
      </w:r>
    </w:p>
    <w:p w:rsidRDefault="00385DDA" w:rsidP="00385DDA" w:rsidR="00385DDA" w:rsidRPr="00385DDA">
      <w:pPr>
        <w:spacing w:after="0"/>
        <w:jc w:val="both"/>
        <w:rPr>
          <w:rFonts w:cs="Times New Roman" w:eastAsia="Times New Roman"/>
          <w:lang w:eastAsia="hr-HR"/>
        </w:rPr>
      </w:pPr>
      <w:r w:rsidRPr="00385DDA">
        <w:rPr>
          <w:rFonts w:cs="Times New Roman" w:eastAsia="Times New Roman"/>
          <w:lang w:eastAsia="hr-HR"/>
        </w:rPr>
        <w:t>- u spis</w:t>
      </w: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p>
    <w:p w:rsidRDefault="00385DDA" w:rsidP="00385DDA" w:rsidR="00385DDA" w:rsidRPr="00385DDA">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5DDA"/>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29076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St-1570/2015-6</izvorni_sadrzaj>
    <derivirana_varijabla naziv="DomainObject.Oznaka_1">St-1570/2015-6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St-1570/2015</izvorni_sadrzaj>
    <derivirana_varijabla naziv="DomainObject.Predmet.OznakaBroj_1">St-1570/2015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GARAC - TEHNIKA za usluge, društvo s ograničenom odgovornošću</izvorni_sadrzaj>
    <derivirana_varijabla naziv="DomainObject.Predmet.ProtustrankaFormated_1">  GARAC - TEHNIKA za usluge, društvo s ograničenom odgovornošću</derivirana_varijabla>
  </DomainObject.Predmet.ProtustrankaFormated>
  <DomainObject.Predmet.ProtustrankaFormatedOIB>
    <izvorni_sadrzaj>  GARAC - TEHNIKA za usluge, društvo s ograničenom odgovornošću, OIB 88572214802</izvorni_sadrzaj>
    <derivirana_varijabla naziv="DomainObject.Predmet.ProtustrankaFormatedOIB_1">  GARAC - TEHNIKA za usluge, društvo s ograničenom odgovornošću, OIB 88572214802</derivirana_varijabla>
  </DomainObject.Predmet.ProtustrankaFormatedOIB>
  <DomainObject.Predmet.ProtustrankaFormatedWithAdress>
    <izvorni_sadrzaj> GARAC - TEHNIKA za usluge, društvo s ograničenom odgovornošću, Šegedinova 49, 21000 Split</izvorni_sadrzaj>
    <derivirana_varijabla naziv="DomainObject.Predmet.ProtustrankaFormatedWithAdress_1"> GARAC - TEHNIKA za usluge, društvo s ograničenom odgovornošću, Šegedinova 49, 21000 Split</derivirana_varijabla>
  </DomainObject.Predmet.ProtustrankaFormatedWithAdress>
  <DomainObject.Predmet.ProtustrankaFormatedWithAdressOIB>
    <izvorni_sadrzaj> GARAC - TEHNIKA za usluge, društvo s ograničenom odgovornošću, OIB 88572214802, Šegedinova 49, 21000 Split</izvorni_sadrzaj>
    <derivirana_varijabla naziv="DomainObject.Predmet.ProtustrankaFormatedWithAdressOIB_1"> GARAC - TEHNIKA za usluge, društvo s ograničenom odgovornošću, OIB 88572214802, Šegedinova 49, 21000 Split</derivirana_varijabla>
  </DomainObject.Predmet.ProtustrankaFormatedWithAdressOIB>
  <DomainObject.Predmet.ProtustrankaWithAdress>
    <izvorni_sadrzaj>GARAC - TEHNIKA za usluge, društvo s ograničenom odgovornošću Šegedinova 49, 21000 Split</izvorni_sadrzaj>
    <derivirana_varijabla naziv="DomainObject.Predmet.ProtustrankaWithAdress_1">GARAC - TEHNIKA za usluge, društvo s ograničenom odgovornošću Šegedinova 49, 21000 Split</derivirana_varijabla>
  </DomainObject.Predmet.ProtustrankaWithAdress>
  <DomainObject.Predmet.ProtustrankaWithAdressOIB>
    <izvorni_sadrzaj>GARAC - TEHNIKA za usluge, društvo s ograničenom odgovornošću, OIB 88572214802, Šegedinova 49, 21000 Split</izvorni_sadrzaj>
    <derivirana_varijabla naziv="DomainObject.Predmet.ProtustrankaWithAdressOIB_1">GARAC - TEHNIKA za usluge, društvo s ograničenom odgovornošću, OIB 88572214802, Šegedinova 49, 21000 Split</derivirana_varijabla>
  </DomainObject.Predmet.ProtustrankaWithAdressOIB>
  <DomainObject.Predmet.ProtustrankaNazivFormated>
    <izvorni_sadrzaj>GARAC - TEHNIKA za usluge, društvo s ograničenom odgovornošću</izvorni_sadrzaj>
    <derivirana_varijabla naziv="DomainObject.Predmet.ProtustrankaNazivFormated_1">GARAC - TEHNIKA za usluge, društvo s ograničenom odgovornošću</derivirana_varijabla>
  </DomainObject.Predmet.ProtustrankaNazivFormated>
  <DomainObject.Predmet.ProtustrankaNazivFormatedOIB>
    <izvorni_sadrzaj>GARAC - TEHNIKA za usluge, društvo s ograničenom odgovornošću, OIB 88572214802</izvorni_sadrzaj>
    <derivirana_varijabla naziv="DomainObject.Predmet.ProtustrankaNazivFormatedOIB_1">GARAC - TEHNIKA za usluge, društvo s ograničenom odgovornošću, OIB 88572214802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466026.40</izvorni_sadrzaj>
    <derivirana_varijabla naziv="DomainObject.Predmet.TrenutnaVrijednost_1">466026.40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GARAC - TEHNIKA za usluge, društvo s ograničenom odgovornošću</item>
    </izvorni_sadrzaj>
    <derivirana_varijabla naziv="DomainObject.Predmet.ProtuStrankaListFormated_1">
      <item>GARAC - TEHNIKA za usluge, društvo s ograničenom odgovornošću</item>
    </derivirana_varijabla>
  </DomainObject.Predmet.ProtuStrankaListFormated>
  <DomainObject.Predmet.ProtuStrankaListFormatedOIB>
    <izvorni_sadrzaj>
      <item>GARAC - TEHNIKA za usluge, društvo s ograničenom odgovornošću, OIB 88572214802</item>
    </izvorni_sadrzaj>
    <derivirana_varijabla naziv="DomainObject.Predmet.ProtuStrankaListFormatedOIB_1">
      <item>GARAC - TEHNIKA za usluge, društvo s ograničenom odgovornošću, OIB 88572214802</item>
    </derivirana_varijabla>
  </DomainObject.Predmet.ProtuStrankaListFormatedOIB>
  <DomainObject.Predmet.ProtuStrankaListFormatedWithAdress>
    <izvorni_sadrzaj>
      <item>GARAC - TEHNIKA za usluge, društvo s ograničenom odgovornošću, Šegedinova 49, 21000 Split</item>
    </izvorni_sadrzaj>
    <derivirana_varijabla naziv="DomainObject.Predmet.ProtuStrankaListFormatedWithAdress_1">
      <item>GARAC - TEHNIKA za usluge, društvo s ograničenom odgovornošću, Šegedinova 49, 21000 Split</item>
    </derivirana_varijabla>
  </DomainObject.Predmet.ProtuStrankaListFormatedWithAdress>
  <DomainObject.Predmet.ProtuStrankaListFormatedWithAdressOIB>
    <izvorni_sadrzaj>
      <item>GARAC - TEHNIKA za usluge, društvo s ograničenom odgovornošću, OIB 88572214802, Šegedinova 49, 21000 Split</item>
    </izvorni_sadrzaj>
    <derivirana_varijabla naziv="DomainObject.Predmet.ProtuStrankaListFormatedWithAdressOIB_1">
      <item>GARAC - TEHNIKA za usluge, društvo s ograničenom odgovornošću, OIB 88572214802, Šegedinova 49, 21000 Split</item>
    </derivirana_varijabla>
  </DomainObject.Predmet.ProtuStrankaListFormatedWithAdressOIB>
  <DomainObject.Predmet.ProtuStrankaListNazivFormated>
    <izvorni_sadrzaj>
      <item>GARAC - TEHNIKA za usluge, društvo s ograničenom odgovornošću</item>
    </izvorni_sadrzaj>
    <derivirana_varijabla naziv="DomainObject.Predmet.ProtuStrankaListNazivFormated_1">
      <item>GARAC - TEHNIKA za usluge, društvo s ograničenom odgovornošću</item>
    </derivirana_varijabla>
  </DomainObject.Predmet.ProtuStrankaListNazivFormated>
  <DomainObject.Predmet.ProtuStrankaListNazivFormatedOIB>
    <izvorni_sadrzaj>
      <item>GARAC - TEHNIKA za usluge, društvo s ograničenom odgovornošću, OIB 88572214802</item>
    </izvorni_sadrzaj>
    <derivirana_varijabla naziv="DomainObject.Predmet.ProtuStrankaListNazivFormatedOIB_1">
      <item>GARAC - TEHNIKA za usluge, društvo s ograničenom odgovornošću, OIB 88572214802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St-1570/2015-6</izvorni_sadrzaj>
    <derivirana_varijabla naziv="DomainObject.PoslovniBrojDokumenta_1">St-1570/2015-6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GARAC - TEHNIKA za usluge, društvo s ograničenom odgovornošću</izvorni_sadrzaj>
    <derivirana_varijabla naziv="DomainObject.Predmet.ProtustrankaIDrugi_1">GARAC - TEHNIKA za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GARAC - TEHNIKA za usluge, društvo s ograničenom odgovornošću, OIB 88572214802, Šegedinova 49, 21000 Split</izvorni_sadrzaj>
    <derivirana_varijabla naziv="DomainObject.Predmet.ProtustrankaIDrugiAdressOIB_1">GARAC - TEHNIKA za usluge, društvo s ograničenom odgovornošću, OIB 88572214802, Šegedinova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GARAC - TEHNIKA za usluge, društvo s ograničenom odgovornošću</item>
      <item>FINANCIJSKA AGENCIJA, RC SPLIT</item>
    </izvorni_sadrzaj>
    <derivirana_varijabla naziv="DomainObject.Predmet.SudioniciListNaziv_1">
      <item>GARAC - TEHNIKA za usluge, društvo s ograničenom odgovornošću</item>
      <item>FINANCIJSKA AGENCIJA, RC SPLIT</item>
    </derivirana_varijabla>
  </DomainObject.Predmet.SudioniciListNaziv>
  <DomainObject.Predmet.SudioniciListAdressOIB>
    <izvorni_sadrzaj>
      <item>GARAC - TEHNIKA za usluge, društvo s ograničenom odgovornošću, OIB 88572214802, Šegedinova 49,21000 Split</item>
      <item>FINANCIJSKA AGENCIJA, RC SPLIT, OIB 85821130368, Mažuranićevo šetalište 24 b,21000 Split</item>
    </izvorni_sadrzaj>
    <derivirana_varijabla naziv="DomainObject.Predmet.SudioniciListAdressOIB_1">
      <item>GARAC - TEHNIKA za usluge, društvo s ograničenom odgovornošću, OIB 88572214802, Šegedinova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A9ACEB-EB57-4716-9EEC-ADF208E7C0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777</properties:Words>
  <properties:Characters>4203</properties:Characters>
  <properties:Lines>123</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2016-09-19T10:24:00Z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St-1570/2015-6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