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81b4" w14:paraId="0fb81b4"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B2397">
        <w:rPr>
          <w:noProof/>
          <w:lang w:eastAsia="hr-HR"/>
        </w:rPr>
        <w:t xml:space="preserve">                                                                                         </w:t>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0DB8" w:rsidP="00110DB8" w:rsidR="00110DB8">
      <w:pPr>
        <w:spacing w:after="0"/>
        <w:jc w:val="both"/>
      </w:pPr>
    </w:p>
    <w:p w:rsidRDefault="00110DB8" w:rsidP="00110DB8" w:rsidR="00110DB8">
      <w:pPr>
        <w:spacing w:after="0"/>
        <w:jc w:val="both"/>
      </w:pPr>
    </w:p>
    <w:p w:rsidRDefault="00110DB8" w:rsidP="00110DB8" w:rsidR="00110DB8">
      <w:pPr>
        <w:spacing w:after="0"/>
        <w:jc w:val="both"/>
      </w:pPr>
    </w:p>
    <w:p w:rsidRDefault="003B2397" w:rsidP="003B2397" w:rsidR="003B2397">
      <w:pPr>
        <w:spacing w:after="0"/>
        <w:jc w:val="both"/>
      </w:pPr>
    </w:p>
    <w:p w:rsidRDefault="00470E8C" w:rsidP="0036711A" w:rsidR="0036711A">
      <w:pPr>
        <w:spacing w:after="0"/>
        <w:jc w:val="center"/>
      </w:pPr>
      <w:r>
        <w:tab/>
      </w:r>
      <w:r w:rsidR="0036711A">
        <w:t>R E P U B L I K A    H R V A T S K A</w:t>
      </w:r>
    </w:p>
    <w:p w:rsidRDefault="0036711A" w:rsidP="0036711A" w:rsidR="0036711A">
      <w:pPr>
        <w:spacing w:after="0"/>
        <w:jc w:val="center"/>
      </w:pPr>
    </w:p>
    <w:p w:rsidRDefault="0036711A" w:rsidP="0036711A" w:rsidR="0036711A">
      <w:pPr>
        <w:spacing w:after="0"/>
        <w:jc w:val="center"/>
      </w:pPr>
      <w:r>
        <w:t>R J E Š E NJ E</w:t>
      </w:r>
    </w:p>
    <w:p w:rsidRDefault="0036711A" w:rsidP="0036711A" w:rsidR="0036711A">
      <w:pPr>
        <w:spacing w:after="0"/>
        <w:jc w:val="center"/>
      </w:pPr>
    </w:p>
    <w:p w:rsidRDefault="0036711A" w:rsidP="0036711A" w:rsidR="0036711A">
      <w:pPr>
        <w:spacing w:after="0"/>
        <w:jc w:val="center"/>
      </w:pPr>
    </w:p>
    <w:p w:rsidRDefault="0036711A" w:rsidP="0036711A" w:rsidR="0036711A">
      <w:pPr>
        <w:spacing w:after="0"/>
        <w:ind w:firstLine="708"/>
        <w:jc w:val="both"/>
      </w:pPr>
      <w:r>
        <w:t xml:space="preserve">Visoki trgovački sud Republike Hrvatske, u vijeću sastavljenom od sudaca Raoula Dubravca, predsjednika vijeća, Draženke Deladio, suca izvjestitelja i Josipa Turkalja, člana vijeća, u stečajnom postupku nad dužnikom EKO PELLET PRODUCTION d.o.o. za usluge Zagreb, Trakošćanska 28, OIB 15159133531, odlučujući o žalbi zastupnika po zakonu dužnika do dana nastupanja pravnih posljedica otvaranja stečajnog postupka SIXTUSA DEMMELA iz Wolnzacha, Gerldhausen Hauptstrass. 42, Njemačka, OIB 92956733761, kojeg zastupa punomoćnik Srđan Barović, odvjetnik iz Zagreba, protiv rješenja Trgovačkog suda u Bjelovaru poslovni broj St-341/2018-6 od 4. srpnja 2018., u sjednici vijeća održanoj 18. rujna 2018. </w:t>
      </w:r>
    </w:p>
    <w:p w:rsidRDefault="0036711A" w:rsidP="0036711A" w:rsidR="0036711A">
      <w:pPr>
        <w:spacing w:after="0"/>
        <w:jc w:val="both"/>
      </w:pPr>
    </w:p>
    <w:p w:rsidRDefault="0036711A" w:rsidP="0036711A" w:rsidR="0036711A">
      <w:pPr>
        <w:spacing w:after="0"/>
        <w:jc w:val="center"/>
      </w:pPr>
      <w:r>
        <w:t>r i j e š i o   j e</w:t>
      </w:r>
    </w:p>
    <w:p w:rsidRDefault="0036711A" w:rsidP="0036711A" w:rsidR="0036711A">
      <w:pPr>
        <w:spacing w:after="0"/>
        <w:jc w:val="center"/>
      </w:pPr>
    </w:p>
    <w:p w:rsidRDefault="0036711A" w:rsidP="0036711A" w:rsidR="0036711A">
      <w:pPr>
        <w:spacing w:after="0"/>
        <w:jc w:val="both"/>
      </w:pPr>
      <w:r>
        <w:tab/>
        <w:t>Odbija se kao neosnovana žalba zastupnika po zakonu dužnika do dana nastupanja pravnih posljedica otvaranja stečajnog postupka Sixtusa Demmela i potvrđuje rješenje Trgovačkog suda u Bjelovaru poslovni broj St-341/2018-6 od 4. srpnja 2018.</w:t>
      </w:r>
    </w:p>
    <w:p w:rsidRDefault="0036711A" w:rsidP="0036711A" w:rsidR="0036711A">
      <w:pPr>
        <w:spacing w:after="0"/>
        <w:jc w:val="both"/>
      </w:pPr>
    </w:p>
    <w:p w:rsidRDefault="0036711A" w:rsidP="0036711A" w:rsidR="0036711A">
      <w:pPr>
        <w:spacing w:after="0"/>
        <w:jc w:val="center"/>
      </w:pPr>
      <w:r>
        <w:t>Obrazloženje</w:t>
      </w:r>
    </w:p>
    <w:p w:rsidRDefault="0036711A" w:rsidP="0036711A" w:rsidR="0036711A">
      <w:pPr>
        <w:spacing w:after="0"/>
        <w:jc w:val="center"/>
      </w:pPr>
    </w:p>
    <w:p w:rsidRDefault="0036711A" w:rsidP="0036711A" w:rsidR="0036711A">
      <w:pPr>
        <w:spacing w:after="0"/>
        <w:jc w:val="both"/>
      </w:pPr>
      <w:r>
        <w:tab/>
        <w:t>Pobijanim rješenjem Trgovački sud u Bjelovaru donio je sljedeću odluku:</w:t>
      </w:r>
    </w:p>
    <w:p w:rsidRDefault="0036711A" w:rsidP="0036711A" w:rsidR="0036711A">
      <w:pPr>
        <w:spacing w:after="0"/>
        <w:jc w:val="both"/>
      </w:pPr>
      <w:r>
        <w:tab/>
        <w:t>„1. Otvara se stečajni postupak nad dužnikom EKO PELLET PRODUCTION d.o.o. za usluge Zagreb, Trakošćanska 28, OIB: 15159133531.</w:t>
      </w:r>
    </w:p>
    <w:p w:rsidRDefault="0036711A" w:rsidP="0036711A" w:rsidR="0036711A">
      <w:pPr>
        <w:spacing w:after="0"/>
        <w:ind w:firstLine="708"/>
        <w:jc w:val="both"/>
      </w:pPr>
      <w:r>
        <w:t>2. Za stečajnog upravitelja imenuje se Milan Bariša Obradović iz Svete Nedelje, Srebrnjak 20 B, OIB: 45619494339.</w:t>
      </w:r>
    </w:p>
    <w:p w:rsidRDefault="0036711A" w:rsidP="0036711A" w:rsidR="0036711A">
      <w:pPr>
        <w:spacing w:after="0"/>
        <w:ind w:firstLine="708"/>
        <w:jc w:val="both"/>
      </w:pPr>
      <w:r>
        <w:t>3. Zaključuje se stečajni postupak nad dužnikom  EKO PELLET PRODUCTION d.o.o. za usluge Zagreb, Trakošćanska 28, OIB: 15159133531.</w:t>
      </w:r>
    </w:p>
    <w:p w:rsidRDefault="0036711A" w:rsidP="0036711A" w:rsidR="0036711A">
      <w:pPr>
        <w:spacing w:after="0"/>
        <w:ind w:firstLine="708"/>
        <w:jc w:val="both"/>
      </w:pPr>
      <w:r>
        <w:t>4. Stečajni postupak je otvoren i zaključen s danom 4. srpnja 2018. godine u 10,30 sati, kada je ovo rješenje objavljeno na e-oglasnoj ploči ovoga suda.</w:t>
      </w:r>
    </w:p>
    <w:p w:rsidRDefault="0036711A" w:rsidP="0036711A" w:rsidR="0036711A">
      <w:pPr>
        <w:spacing w:after="0"/>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6711A" w:rsidP="0036711A" w:rsidR="0036711A">
      <w:pPr>
        <w:spacing w:after="0"/>
        <w:ind w:firstLine="708"/>
        <w:jc w:val="both"/>
      </w:pPr>
      <w:r>
        <w:t>6. Nakon pravomoćnosti ovoga rješenja stečajni dužnik će se brisati iz sudskog registra.“</w:t>
      </w:r>
    </w:p>
    <w:p w:rsidRDefault="0036711A" w:rsidP="0036711A" w:rsidR="0036711A">
      <w:pPr>
        <w:spacing w:after="0"/>
        <w:jc w:val="both"/>
      </w:pPr>
    </w:p>
    <w:p w:rsidRDefault="0036711A" w:rsidP="0036711A" w:rsidR="0036711A">
      <w:pPr>
        <w:spacing w:after="0"/>
        <w:jc w:val="both"/>
      </w:pPr>
      <w:r>
        <w:lastRenderedPageBreak/>
        <w:tab/>
        <w:t>Odluka se temelji na odredbi članka 132. stavka 2., članka 133. stavka 1. i članka 286. stavka 3. Stečajnog zakona („Narodne novine“ broj: 71/15 i 104/17; dalje: SZ).</w:t>
      </w:r>
    </w:p>
    <w:p w:rsidRDefault="0036711A" w:rsidP="0036711A" w:rsidR="0036711A">
      <w:pPr>
        <w:spacing w:after="0"/>
        <w:jc w:val="both"/>
      </w:pPr>
    </w:p>
    <w:p w:rsidRDefault="0036711A" w:rsidP="0036711A" w:rsidR="0036711A">
      <w:pPr>
        <w:spacing w:after="0"/>
        <w:jc w:val="both"/>
      </w:pPr>
      <w:r>
        <w:tab/>
        <w:t xml:space="preserve">Zastupnik po zakonu dužnika do dana nastupanja pravnih posljedica otvaranja stečajnog postupka Sixtus Demmel podnio je žalbu protiv predmetnog prvostupanjskog rješenja zbog svih žalbenih razloga. Navodi da nije primio poziv za ročište te da je 21. veljače 2018. uplatio 6.833,60 kn čime je podmirio dugovanje prije donošenja pobijanog rješenja pa nisu ostvarene pretpostavke za njegovo donošenje. Kao dokaze prilaže izvadak o stanju i prometu Raiffeisen bank d.d. Zagreb od 21. i 22. veljače 2018. </w:t>
      </w:r>
    </w:p>
    <w:p w:rsidRDefault="0036711A" w:rsidP="0036711A" w:rsidR="0036711A">
      <w:pPr>
        <w:spacing w:after="0"/>
        <w:jc w:val="both"/>
      </w:pPr>
    </w:p>
    <w:p w:rsidRDefault="0036711A" w:rsidP="0036711A" w:rsidR="0036711A">
      <w:pPr>
        <w:spacing w:after="0"/>
        <w:jc w:val="both"/>
      </w:pPr>
      <w:r>
        <w:tab/>
        <w:t>Žalba nije osnovana.</w:t>
      </w:r>
    </w:p>
    <w:p w:rsidRDefault="0036711A" w:rsidP="0036711A" w:rsidR="0036711A">
      <w:pPr>
        <w:spacing w:after="0"/>
        <w:jc w:val="both"/>
      </w:pPr>
    </w:p>
    <w:p w:rsidRDefault="0036711A" w:rsidP="0036711A" w:rsidR="0036711A">
      <w:pPr>
        <w:spacing w:after="0"/>
        <w:jc w:val="both"/>
      </w:pPr>
      <w:r>
        <w:tab/>
        <w:t>Pobijano rješenje ispitano je sukladno odredbi članka 365. i članka 381. Zakona o parničnom postupku („Narodne novine“ broj 148/11-pročišćeni tekst i 25/13; dalje: ZPP) u vezi s odredbom članka 10. SZ-a, pazeći po službenoj dužnosti na bitne povrede odredaba postupka iz članka 354. stavka 2. točaka 2., 4., 8., 9., 11., 13. i 14. ZPP-a i na pravilnu primjenu materijalnog prava.</w:t>
      </w:r>
    </w:p>
    <w:p w:rsidRDefault="0036711A" w:rsidP="0036711A" w:rsidR="0036711A">
      <w:pPr>
        <w:spacing w:after="0"/>
        <w:jc w:val="both"/>
      </w:pPr>
    </w:p>
    <w:p w:rsidRDefault="0036711A" w:rsidP="0036711A" w:rsidR="0036711A">
      <w:pPr>
        <w:spacing w:after="0"/>
        <w:jc w:val="both"/>
      </w:pPr>
      <w:r>
        <w:tab/>
        <w:t>Pobijano rješenje nije zahvaćeno bitnim povredama odredaba postupka na koje ovaj sud pazi po službenoj dužnosti.</w:t>
      </w:r>
    </w:p>
    <w:p w:rsidRDefault="0036711A" w:rsidP="0036711A" w:rsidR="0036711A">
      <w:pPr>
        <w:spacing w:after="0"/>
        <w:jc w:val="both"/>
      </w:pPr>
    </w:p>
    <w:p w:rsidRDefault="0036711A" w:rsidP="0036711A" w:rsidR="0036711A">
      <w:pPr>
        <w:spacing w:after="0"/>
        <w:jc w:val="both"/>
      </w:pPr>
      <w:r>
        <w:tab/>
        <w:t>Neosnovan je žalbeni razlog pogrešno i nepotpuno utvrđenog činjeničnog stanja i pogrešne primjene materijalnog prava.</w:t>
      </w:r>
    </w:p>
    <w:p w:rsidRDefault="0036711A" w:rsidP="0036711A" w:rsidR="0036711A">
      <w:pPr>
        <w:spacing w:after="0"/>
        <w:jc w:val="both"/>
      </w:pPr>
    </w:p>
    <w:p w:rsidRDefault="0036711A" w:rsidP="0036711A" w:rsidR="0036711A">
      <w:pPr>
        <w:spacing w:after="0"/>
        <w:jc w:val="both"/>
      </w:pPr>
      <w:r>
        <w:tab/>
        <w:t>Iz stanja u spisu proizlazi da je prijedlog za otvaranje stečajnog postupka podnijela Financijska agencija (dalje: FINA) budući da je na dan 5. siječnja 2018. u Očevidniku redoslijeda osnova za plaćanje dužnik imao neizvršene osnove za plaćanje u neprekinutom razdoblju od 120 dana u ukupnom iznosu od 6.815,39 kn i da ima jednog zaposlenog. Rješenjem prvostupanjskog suda od 24. travnja 2018. pokrenut je postupak radi utvrđivanja pretpostavki za otvaranje stečajnog postupka nad predmetnim dužnikom, određeno je ročište radi izjašnjenja o prijedlogu i rasprava o uvjetima za otvaranje stečajnog postupka za dan 11. lipnja 2018., kojim je ujedno zastupnik po zakonu dužnika pozvan da u roku od 15 dana sastavi i podnese sudu pisano izvješće o financijsko-gospodarskom stanju dužnika. Zastupnik po zakonu dužnika nije došao na ročište 11. lipnja 2018. i nije podnio sudu pisano izvješće o financijsko-gospodarskom stanju dužnika. FINA je obavijestila sud podneskom od 26. travnja 2018. da ostaje kod svog prijedloga za otvaranje stečajnog postupka od 8. siječnja 2018. zato što su podaci o danima i iznosima neizvršenih osnova za plaćanje ostali nepromijenjeni. Rješenjem prvostupanjskog suda od 11. lipnja 2018. prvostupanjski sud je pozvao osobe koje imaju interes za provedbom stečajnog postupka nad dužnikom da u roku od 15 dana uplate predujam za pokriće troškova prethodnog i otvorenog stečajnog postupka, ali nijedan vjerovnik nije uplatio određeni predujam.</w:t>
      </w:r>
    </w:p>
    <w:p w:rsidRDefault="0036711A" w:rsidP="0036711A" w:rsidR="0036711A">
      <w:pPr>
        <w:spacing w:after="0"/>
        <w:jc w:val="both"/>
      </w:pPr>
    </w:p>
    <w:p w:rsidRDefault="0036711A" w:rsidP="0036711A" w:rsidR="0036711A">
      <w:pPr>
        <w:spacing w:after="0"/>
        <w:jc w:val="both"/>
      </w:pPr>
      <w:r>
        <w:tab/>
        <w:t>Prvostupanjski sud je na ovako utvrđeno činjenično stanje pravilno primijenio materijalno pravo – odredbu članka 132. stavka 2. SZ-a.</w:t>
      </w:r>
    </w:p>
    <w:p w:rsidRDefault="0036711A" w:rsidP="0036711A" w:rsidR="0036711A">
      <w:pPr>
        <w:spacing w:after="0"/>
        <w:jc w:val="both"/>
      </w:pPr>
    </w:p>
    <w:p w:rsidRDefault="0036711A" w:rsidP="0036711A" w:rsidR="0036711A">
      <w:pPr>
        <w:spacing w:after="0"/>
        <w:jc w:val="both"/>
      </w:pPr>
      <w:r>
        <w:tab/>
        <w:t>Neosnovano žalitelj navodi da nije primio poziv za ročište koje je održano 11. lipnja 2018. Iz stanja u spisu proizlazi da je rješenje prvostupanjskog suda od 24. travnja 2018. objavljeno putem e-Oglasne ploče suda istoga dana. Dostava se, suglasno odredbi članka 12. stavaka 1. i 2. SZ-a, smatra obavljenom istekom osmog dana od dana objave – u konkretnom slučaju 2. svibnja 2018.</w:t>
      </w:r>
    </w:p>
    <w:p w:rsidRDefault="0036711A" w:rsidP="0036711A" w:rsidR="0036711A">
      <w:pPr>
        <w:spacing w:after="0"/>
        <w:jc w:val="both"/>
      </w:pPr>
    </w:p>
    <w:p w:rsidRDefault="0036711A" w:rsidP="0036711A" w:rsidR="0036711A">
      <w:pPr>
        <w:spacing w:after="0"/>
        <w:jc w:val="both"/>
      </w:pPr>
      <w:r>
        <w:tab/>
        <w:t>Žalitelj dokazuje da je podmirio dugovanje dužnika uplatom 22. veljače 2018. što dokazuje izvatkom o stanju i prometu Raiffeisen bank d.d. Zagreb. Žalitelj je ovu činjenicu – da je navedenom uplatom postao sposoban za plaćanje trebao isticati do završetka prethodnog postupka što je propustio učiniti. Sukladno odredbi članka 6. stavka 4. SZ-a, namirenje svih tražbina dokazuje se potvrdom FINA-e pa izvadak o stanju i prometu iz poslovne banke nije zakonom propisan dokaz o namirenju svih tražbina.</w:t>
      </w:r>
    </w:p>
    <w:p w:rsidRDefault="0036711A" w:rsidP="0036711A" w:rsidR="0036711A">
      <w:pPr>
        <w:spacing w:after="0"/>
        <w:jc w:val="both"/>
      </w:pPr>
    </w:p>
    <w:p w:rsidRDefault="0036711A" w:rsidP="0036711A" w:rsidR="0036711A">
      <w:pPr>
        <w:spacing w:after="0"/>
        <w:jc w:val="both"/>
      </w:pPr>
      <w:r>
        <w:tab/>
        <w:t>Slijedom navedenog žalbu je sukladno odredbi članka 380. točke 2. ZPP-a u vezi s odredbom članka 10. SZ-a valjalo odbiti kao neosnovanu i potvrditi pobijano rješenje.</w:t>
      </w:r>
    </w:p>
    <w:p w:rsidRDefault="0036711A" w:rsidP="0036711A" w:rsidR="0036711A">
      <w:pPr>
        <w:spacing w:after="0"/>
        <w:jc w:val="both"/>
      </w:pPr>
    </w:p>
    <w:p w:rsidRDefault="0036711A" w:rsidP="0036711A" w:rsidR="0036711A">
      <w:pPr>
        <w:spacing w:after="0"/>
        <w:jc w:val="center"/>
      </w:pPr>
      <w:r>
        <w:t>Zagreb, 18. rujna 2018.</w:t>
      </w:r>
    </w:p>
    <w:p w:rsidRDefault="0036711A" w:rsidP="0036711A" w:rsidR="0036711A">
      <w:pPr>
        <w:spacing w:after="0"/>
        <w:jc w:val="both"/>
      </w:pPr>
    </w:p>
    <w:p w:rsidRDefault="0036711A" w:rsidP="0036711A" w:rsidR="0036711A">
      <w:pPr>
        <w:pStyle w:val="Bezproreda"/>
        <w:ind w:left="4536"/>
        <w:jc w:val="center"/>
      </w:pPr>
      <w:r>
        <w:t>Predsjednik vijeća</w:t>
      </w:r>
    </w:p>
    <w:p w:rsidRDefault="0036711A" w:rsidP="0036711A" w:rsidR="0036711A">
      <w:pPr>
        <w:pStyle w:val="Bezproreda"/>
        <w:ind w:left="4536"/>
        <w:jc w:val="center"/>
      </w:pPr>
      <w:r>
        <w:t>Raoul Dubravec, v. r.</w:t>
      </w:r>
    </w:p>
    <w:p w:rsidRDefault="0036711A" w:rsidP="0036711A" w:rsidR="0036711A">
      <w:pPr>
        <w:pStyle w:val="Bezproreda"/>
        <w:ind w:left="4536"/>
        <w:jc w:val="center"/>
      </w:pPr>
    </w:p>
    <w:p w:rsidRDefault="0036711A" w:rsidP="0036711A" w:rsidR="0036711A">
      <w:pPr>
        <w:pStyle w:val="Bezproreda"/>
        <w:ind w:firstLine="4536"/>
        <w:jc w:val="center"/>
      </w:pPr>
      <w:r>
        <w:t>Za točnost otpravka – ovlašteni službenik</w:t>
      </w:r>
    </w:p>
    <w:p w:rsidRDefault="0036711A" w:rsidP="0036711A" w:rsidR="0036711A">
      <w:pPr>
        <w:pStyle w:val="Bezproreda"/>
        <w:ind w:firstLine="4536"/>
        <w:jc w:val="center"/>
      </w:pPr>
      <w:r>
        <w:t>Brankica Curman</w:t>
      </w:r>
    </w:p>
    <w:p w:rsidRDefault="00470E8C" w:rsidP="00470E8C" w:rsidR="003B2397">
      <w:pPr>
        <w:tabs>
          <w:tab w:pos="2347" w:val="left"/>
          <w:tab w:pos="4536" w:val="center"/>
        </w:tabs>
        <w:spacing w:after="0"/>
      </w:pPr>
      <w:r>
        <w:tab/>
      </w:r>
    </w:p>
    <w:p w:rsidRDefault="003B2397" w:rsidP="003B2397" w:rsidR="003B2397">
      <w:pPr>
        <w:spacing w:after="0"/>
        <w:jc w:val="both"/>
      </w:pPr>
      <w:r>
        <w:tab/>
      </w:r>
    </w:p>
    <w:p w:rsidRDefault="003B2397" w:rsidP="00470E8C" w:rsidR="00470E8C">
      <w:pPr>
        <w:spacing w:after="0"/>
        <w:jc w:val="both"/>
      </w:pPr>
      <w:r>
        <w:tab/>
      </w:r>
    </w:p>
    <w:p w:rsidRDefault="009D02B7" w:rsidP="009D02B7" w:rsidR="009D02B7">
      <w:pPr>
        <w:jc w:val="right"/>
      </w:pPr>
    </w:p>
    <w:p w:rsidRDefault="009D02B7" w:rsidP="009D02B7" w:rsidR="009D02B7">
      <w:pPr>
        <w:jc w:val="center"/>
        <w:rPr>
          <w:b/>
        </w:rPr>
      </w:pPr>
    </w:p>
    <w:p w:rsidRDefault="009D02B7" w:rsidP="009D02B7" w:rsidR="009D02B7">
      <w:pPr>
        <w:jc w:val="center"/>
        <w:rPr>
          <w:b/>
        </w:rPr>
      </w:pPr>
    </w:p>
    <w:p w:rsidRDefault="009D02B7" w:rsidP="001327C9" w:rsidR="009D02B7">
      <w:r>
        <w:tab/>
      </w:r>
    </w:p>
    <w:p w:rsidRDefault="00110DB8" w:rsidP="00110DB8" w:rsidR="00110DB8">
      <w:pPr>
        <w:spacing w:after="0"/>
        <w:jc w:val="center"/>
      </w:pPr>
    </w:p>
    <w:sectPr w:rsidR="00110DB8">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CE8" w:rsidP="00BD5A69" w:rsidR="00923CE8">
      <w:pPr>
        <w:spacing w:after="0"/>
      </w:pPr>
      <w:r>
        <w:separator/>
      </w:r>
    </w:p>
  </w:endnote>
  <w:endnote w:id="0" w:type="continuationSeparator">
    <w:p w:rsidRDefault="00923CE8" w:rsidP="00BD5A69" w:rsidR="00923CE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11A" w:rsidR="0036711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36711A">
          <w:rPr>
            <w:noProof/>
          </w:rPr>
          <w:t>1</w:t>
        </w:r>
        <w:r>
          <w:fldChar w:fldCharType="end"/>
        </w:r>
      </w:p>
    </w:sdtContent>
  </w:sdt>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11A" w:rsidR="003671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CE8" w:rsidP="00BD5A69" w:rsidR="00923CE8">
      <w:pPr>
        <w:spacing w:after="0"/>
      </w:pPr>
      <w:r>
        <w:separator/>
      </w:r>
    </w:p>
  </w:footnote>
  <w:footnote w:id="0" w:type="continuationSeparator">
    <w:p w:rsidRDefault="00923CE8" w:rsidP="00BD5A69" w:rsidR="00923CE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11A" w:rsidR="003671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11A" w:rsidR="00BD5A69">
    <w:pPr>
      <w:pStyle w:val="Zaglavlje"/>
    </w:pPr>
    <w:r>
      <w:t xml:space="preserve">                                                                                                                                      74 Pž-5414/2018-2</w:t>
    </w:r>
    <w:bookmarkStart w:name="_GoBack" w:id="0"/>
    <w:bookmarkEnd w:id="0"/>
    <w:r w:rsidR="00BD5A69">
      <w:tab/>
      <w:t xml:space="preserve"> </w:t>
    </w:r>
    <w:r w:rsidR="003B2397">
      <w:t xml:space="preserve">                                                                                                                                              </w:t>
    </w:r>
  </w:p>
  <w:p w:rsidRDefault="003B2397" w:rsidR="003B2397"/>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11A" w:rsidR="0036711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439AE"/>
    <w:rsid w:val="000C3778"/>
    <w:rsid w:val="00110DB8"/>
    <w:rsid w:val="001327C9"/>
    <w:rsid w:val="00162C1B"/>
    <w:rsid w:val="001705BB"/>
    <w:rsid w:val="001F6D10"/>
    <w:rsid w:val="00233ACE"/>
    <w:rsid w:val="002E6EBB"/>
    <w:rsid w:val="0036711A"/>
    <w:rsid w:val="003B2397"/>
    <w:rsid w:val="003D0BF9"/>
    <w:rsid w:val="00470E8C"/>
    <w:rsid w:val="005474F3"/>
    <w:rsid w:val="006D7A34"/>
    <w:rsid w:val="00750B5C"/>
    <w:rsid w:val="00866008"/>
    <w:rsid w:val="00896057"/>
    <w:rsid w:val="00923CE8"/>
    <w:rsid w:val="009538B5"/>
    <w:rsid w:val="009D02B7"/>
    <w:rsid w:val="00BD5A69"/>
    <w:rsid w:val="00C22ACB"/>
    <w:rsid w:val="00CE72EB"/>
    <w:rsid w:val="00E75AF4"/>
    <w:rsid w:val="00E84FF3"/>
    <w:rsid w:val="00EE15D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0327142">
      <w:bodyDiv w:val="true"/>
      <w:marLeft w:val="0"/>
      <w:marRight w:val="0"/>
      <w:marTop w:val="0"/>
      <w:marBottom w:val="0"/>
      <w:divBdr>
        <w:top w:space="0" w:sz="0" w:color="auto" w:val="none"/>
        <w:left w:space="0" w:sz="0" w:color="auto" w:val="none"/>
        <w:bottom w:space="0" w:sz="0" w:color="auto" w:val="none"/>
        <w:right w:space="0" w:sz="0" w:color="auto" w:val="none"/>
      </w:divBdr>
    </w:div>
    <w:div w:id="871065877">
      <w:bodyDiv w:val="true"/>
      <w:marLeft w:val="0"/>
      <w:marRight w:val="0"/>
      <w:marTop w:val="0"/>
      <w:marBottom w:val="0"/>
      <w:divBdr>
        <w:top w:space="0" w:sz="0" w:color="auto" w:val="none"/>
        <w:left w:space="0" w:sz="0" w:color="auto" w:val="none"/>
        <w:bottom w:space="0" w:sz="0" w:color="auto" w:val="none"/>
        <w:right w:space="0" w:sz="0" w:color="auto" w:val="none"/>
      </w:divBdr>
    </w:div>
    <w:div w:id="1024944572">
      <w:bodyDiv w:val="true"/>
      <w:marLeft w:val="0"/>
      <w:marRight w:val="0"/>
      <w:marTop w:val="0"/>
      <w:marBottom w:val="0"/>
      <w:divBdr>
        <w:top w:space="0" w:sz="0" w:color="auto" w:val="none"/>
        <w:left w:space="0" w:sz="0" w:color="auto" w:val="none"/>
        <w:bottom w:space="0" w:sz="0" w:color="auto" w:val="none"/>
        <w:right w:space="0" w:sz="0" w:color="auto" w:val="none"/>
      </w:divBdr>
    </w:div>
    <w:div w:id="117422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950</properties:Words>
  <properties:Characters>5419</properties:Characters>
  <properties:Lines>45</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2018-10-02T07:32:00Z</dcterms:created>
  <dc:creator>Ljiljana Cafuk</dc:creator>
  <cp:lastModifiedBy>Dušanka Vidović</cp:lastModifiedBy>
  <dcterms:modified xmlns:xsi="http://www.w3.org/2001/XMLSchema-instance" xsi:type="dcterms:W3CDTF">2018-10-02T07:32:00Z</dcterms:modified>
  <cp:revision>2</cp:revision>
</cp:coreProperties>
</file>