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80b7" w14:paraId="be980b7" w:rsidRDefault="0060667D" w:rsidP="0060667D" w:rsidR="0060667D" w:rsidRPr="0060667D">
      <w:pPr>
        <w:spacing w:lineRule="auto" w:line="240" w:after="0"/>
        <w:jc w:val="both"/>
        <w15:collapsed w:val="false"/>
        <w:rPr>
          <w:rFonts w:cstheme="majorBidi" w:hAnsiTheme="majorBidi" w:asciiTheme="majorBidi" w:eastAsia="Times New Roman"/>
          <w:sz w:val="24"/>
          <w:szCs w:val="24"/>
          <w:lang w:eastAsia="hr-HR"/>
        </w:rPr>
      </w:pPr>
      <w:bookmarkStart w:name="_GoBack" w:id="0"/>
      <w:bookmarkEnd w:id="0"/>
      <w:r w:rsidRPr="0060667D">
        <w:rPr>
          <w:rFonts w:cstheme="majorBidi" w:hAnsiTheme="majorBidi" w:asciiTheme="majorBidi" w:eastAsia="Times New Roman"/>
          <w:sz w:val="24"/>
          <w:szCs w:val="24"/>
          <w:lang w:eastAsia="hr-HR"/>
        </w:rPr>
        <w:t xml:space="preserve"> </w:t>
      </w:r>
      <w:r w:rsidRPr="0060667D">
        <w:rPr>
          <w:rFonts w:cs="Times New Roman" w:eastAsia="Times New Roman" w:hAnsi="Times New Roman" w:ascii="Times New Roman"/>
          <w:noProof/>
          <w:sz w:val="24"/>
          <w:szCs w:val="24"/>
          <w:lang w:eastAsia="hr-HR"/>
        </w:rPr>
        <w:t xml:space="preserve">                     </w:t>
      </w:r>
      <w:r w:rsidRPr="0060667D">
        <w:rPr>
          <w:rFonts w:cs="Times New Roman" w:eastAsia="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Republika Hrvatska</w:t>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Trgovački sud u Zadru</w:t>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Zadar, Dr. Franje Tuđmana 35</w:t>
      </w:r>
    </w:p>
    <w:p w:rsidRDefault="00850AB9" w:rsidP="00850AB9" w:rsidR="00850AB9">
      <w:pPr>
        <w:spacing w:lineRule="auto" w:line="240" w:after="0"/>
        <w:rPr>
          <w:rFonts w:cs="Times New Roman" w:eastAsia="Times New Roman" w:hAnsi="Times New Roman" w:ascii="Times New Roman"/>
          <w:sz w:val="24"/>
          <w:szCs w:val="24"/>
          <w:lang w:eastAsia="hr-HR"/>
        </w:rPr>
      </w:pPr>
    </w:p>
    <w:p w:rsidRDefault="00850AB9" w:rsidP="0060667D" w:rsidR="00850AB9">
      <w:pPr>
        <w:spacing w:lineRule="auto" w:line="240" w:after="0"/>
        <w:jc w:val="center"/>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U  I M E  R E P U B L I K E  H R V A T S K E </w:t>
      </w:r>
    </w:p>
    <w:p w:rsidRDefault="0060667D" w:rsidP="0060667D" w:rsidR="0060667D" w:rsidRPr="0060667D">
      <w:pPr>
        <w:spacing w:lineRule="auto" w:line="240" w:after="0"/>
        <w:jc w:val="both"/>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J E Š E NJ E</w:t>
      </w: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Trgovački sud u Zadru, po sutkinji Tini Grgas, odlučujući o prijedlogu Financijske agencije, Regionalnog centra Split, Podružnice </w:t>
      </w:r>
      <w:r w:rsidR="00BE2AA2">
        <w:rPr>
          <w:rFonts w:cs="Times New Roman" w:eastAsia="Times New Roman" w:hAnsi="Times New Roman" w:ascii="Times New Roman"/>
          <w:sz w:val="24"/>
          <w:szCs w:val="24"/>
          <w:lang w:eastAsia="hr-HR"/>
        </w:rPr>
        <w:t>Šibenik</w:t>
      </w:r>
      <w:r w:rsidRPr="0060667D">
        <w:rPr>
          <w:rFonts w:cs="Times New Roman" w:eastAsia="Times New Roman" w:hAnsi="Times New Roman" w:ascii="Times New Roman"/>
          <w:sz w:val="24"/>
          <w:szCs w:val="24"/>
          <w:lang w:eastAsia="hr-HR"/>
        </w:rPr>
        <w:t xml:space="preserve">, za otvaranje stečajnoga postupka nad dužnikom </w:t>
      </w:r>
      <w:r w:rsidR="00BE2AA2">
        <w:rPr>
          <w:rFonts w:cs="Times New Roman" w:eastAsia="Times New Roman" w:hAnsi="Times New Roman" w:ascii="Times New Roman"/>
          <w:sz w:val="24"/>
          <w:szCs w:val="24"/>
          <w:lang w:eastAsia="hr-HR"/>
        </w:rPr>
        <w:t>ADIO MARE</w:t>
      </w:r>
      <w:r w:rsidRPr="0060667D">
        <w:rPr>
          <w:rFonts w:cs="Times New Roman" w:eastAsia="Times New Roman" w:hAnsi="Times New Roman" w:ascii="Times New Roman"/>
          <w:sz w:val="24"/>
          <w:szCs w:val="24"/>
          <w:lang w:eastAsia="hr-HR"/>
        </w:rPr>
        <w:t xml:space="preserve"> j.d.o.o., </w:t>
      </w:r>
      <w:r>
        <w:rPr>
          <w:rFonts w:cs="Times New Roman" w:eastAsia="Times New Roman" w:hAnsi="Times New Roman" w:ascii="Times New Roman"/>
          <w:sz w:val="24"/>
          <w:szCs w:val="24"/>
          <w:lang w:eastAsia="hr-HR"/>
        </w:rPr>
        <w:t>Šibenik</w:t>
      </w:r>
      <w:r w:rsidRPr="0060667D">
        <w:rPr>
          <w:rFonts w:cs="Times New Roman" w:eastAsia="Times New Roman" w:hAnsi="Times New Roman" w:ascii="Times New Roman"/>
          <w:sz w:val="24"/>
          <w:szCs w:val="24"/>
          <w:lang w:eastAsia="hr-HR"/>
        </w:rPr>
        <w:t xml:space="preserve">, </w:t>
      </w:r>
      <w:r w:rsidR="00BE2AA2">
        <w:rPr>
          <w:rFonts w:cs="Times New Roman" w:eastAsia="Times New Roman" w:hAnsi="Times New Roman" w:ascii="Times New Roman"/>
          <w:sz w:val="24"/>
          <w:szCs w:val="24"/>
          <w:lang w:eastAsia="hr-HR"/>
        </w:rPr>
        <w:t xml:space="preserve">Ante </w:t>
      </w:r>
      <w:proofErr w:type="spellStart"/>
      <w:r w:rsidR="00BE2AA2">
        <w:rPr>
          <w:rFonts w:cs="Times New Roman" w:eastAsia="Times New Roman" w:hAnsi="Times New Roman" w:ascii="Times New Roman"/>
          <w:sz w:val="24"/>
          <w:szCs w:val="24"/>
          <w:lang w:eastAsia="hr-HR"/>
        </w:rPr>
        <w:t>Šupuka</w:t>
      </w:r>
      <w:proofErr w:type="spellEnd"/>
      <w:r w:rsidR="00BE2AA2">
        <w:rPr>
          <w:rFonts w:cs="Times New Roman" w:eastAsia="Times New Roman" w:hAnsi="Times New Roman" w:ascii="Times New Roman"/>
          <w:sz w:val="24"/>
          <w:szCs w:val="24"/>
          <w:lang w:eastAsia="hr-HR"/>
        </w:rPr>
        <w:t xml:space="preserve"> 18</w:t>
      </w:r>
      <w:r w:rsidRPr="0060667D">
        <w:rPr>
          <w:rFonts w:cs="Times New Roman" w:eastAsia="Times New Roman" w:hAnsi="Times New Roman" w:ascii="Times New Roman"/>
          <w:sz w:val="24"/>
          <w:szCs w:val="24"/>
          <w:lang w:eastAsia="hr-HR"/>
        </w:rPr>
        <w:t>, OIB:</w:t>
      </w:r>
      <w:r w:rsidR="00BE2AA2">
        <w:rPr>
          <w:rFonts w:cs="Times New Roman" w:eastAsia="Times New Roman" w:hAnsi="Times New Roman" w:ascii="Times New Roman"/>
          <w:sz w:val="24"/>
          <w:szCs w:val="24"/>
          <w:lang w:eastAsia="hr-HR"/>
        </w:rPr>
        <w:t>40942884399</w:t>
      </w:r>
      <w:r w:rsidR="003942EE">
        <w:rPr>
          <w:rFonts w:cs="Times New Roman" w:eastAsia="Times New Roman" w:hAnsi="Times New Roman" w:ascii="Times New Roman"/>
          <w:sz w:val="24"/>
          <w:szCs w:val="24"/>
          <w:lang w:eastAsia="hr-HR"/>
        </w:rPr>
        <w:t xml:space="preserve"> </w:t>
      </w:r>
      <w:r w:rsidR="00BE2AA2">
        <w:rPr>
          <w:rFonts w:cs="Times New Roman" w:eastAsia="Times New Roman" w:hAnsi="Times New Roman" w:ascii="Times New Roman"/>
          <w:sz w:val="24"/>
          <w:szCs w:val="24"/>
          <w:lang w:eastAsia="hr-HR"/>
        </w:rPr>
        <w:t xml:space="preserve"> </w:t>
      </w:r>
      <w:r w:rsidR="003942EE">
        <w:rPr>
          <w:rFonts w:cs="Times New Roman" w:eastAsia="Times New Roman" w:hAnsi="Times New Roman" w:ascii="Times New Roman"/>
          <w:sz w:val="24"/>
          <w:szCs w:val="24"/>
          <w:lang w:eastAsia="hr-HR"/>
        </w:rPr>
        <w:t>kojeg za</w:t>
      </w:r>
      <w:r w:rsidR="00BE2AA2">
        <w:rPr>
          <w:rFonts w:cs="Times New Roman" w:eastAsia="Times New Roman" w:hAnsi="Times New Roman" w:ascii="Times New Roman"/>
          <w:sz w:val="24"/>
          <w:szCs w:val="24"/>
          <w:lang w:eastAsia="hr-HR"/>
        </w:rPr>
        <w:t>s</w:t>
      </w:r>
      <w:r w:rsidR="003942EE">
        <w:rPr>
          <w:rFonts w:cs="Times New Roman" w:eastAsia="Times New Roman" w:hAnsi="Times New Roman" w:ascii="Times New Roman"/>
          <w:sz w:val="24"/>
          <w:szCs w:val="24"/>
          <w:lang w:eastAsia="hr-HR"/>
        </w:rPr>
        <w:t xml:space="preserve">tupa članica uprave </w:t>
      </w:r>
      <w:r w:rsidR="00BE2AA2">
        <w:rPr>
          <w:rFonts w:cs="Times New Roman" w:eastAsia="Times New Roman" w:hAnsi="Times New Roman" w:ascii="Times New Roman"/>
          <w:sz w:val="24"/>
          <w:szCs w:val="24"/>
          <w:lang w:eastAsia="hr-HR"/>
        </w:rPr>
        <w:t>Ines Erceg</w:t>
      </w:r>
      <w:r w:rsidR="003942EE">
        <w:rPr>
          <w:rFonts w:cs="Times New Roman" w:eastAsia="Times New Roman" w:hAnsi="Times New Roman" w:ascii="Times New Roman"/>
          <w:sz w:val="24"/>
          <w:szCs w:val="24"/>
          <w:lang w:eastAsia="hr-HR"/>
        </w:rPr>
        <w:t xml:space="preserve"> iz </w:t>
      </w:r>
      <w:r w:rsidR="00BE2AA2">
        <w:rPr>
          <w:rFonts w:cs="Times New Roman" w:eastAsia="Times New Roman" w:hAnsi="Times New Roman" w:ascii="Times New Roman"/>
          <w:sz w:val="24"/>
          <w:szCs w:val="24"/>
          <w:lang w:eastAsia="hr-HR"/>
        </w:rPr>
        <w:t xml:space="preserve">Šibenika, </w:t>
      </w:r>
      <w:r w:rsidR="000065F3">
        <w:rPr>
          <w:rFonts w:cs="Times New Roman" w:eastAsia="Times New Roman" w:hAnsi="Times New Roman" w:ascii="Times New Roman"/>
          <w:sz w:val="24"/>
          <w:szCs w:val="24"/>
          <w:lang w:eastAsia="hr-HR"/>
        </w:rPr>
        <w:t>1</w:t>
      </w:r>
      <w:r w:rsidR="00BE2AA2">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 </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i j e š i o  j e</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I. Otvara se stečajni postupak nad stečajnim dužnikom </w:t>
      </w:r>
      <w:r w:rsidR="00BE2AA2">
        <w:rPr>
          <w:rFonts w:cs="Times New Roman" w:eastAsia="Times New Roman" w:hAnsi="Times New Roman" w:ascii="Times New Roman"/>
          <w:sz w:val="24"/>
          <w:szCs w:val="24"/>
          <w:lang w:eastAsia="hr-HR"/>
        </w:rPr>
        <w:t>ADIO MARE</w:t>
      </w:r>
      <w:r w:rsidR="00BE2AA2" w:rsidRPr="0060667D">
        <w:rPr>
          <w:rFonts w:cs="Times New Roman" w:eastAsia="Times New Roman" w:hAnsi="Times New Roman" w:ascii="Times New Roman"/>
          <w:sz w:val="24"/>
          <w:szCs w:val="24"/>
          <w:lang w:eastAsia="hr-HR"/>
        </w:rPr>
        <w:t xml:space="preserve"> j.d.o.o., </w:t>
      </w:r>
      <w:r w:rsidR="00BE2AA2">
        <w:rPr>
          <w:rFonts w:cs="Times New Roman" w:eastAsia="Times New Roman" w:hAnsi="Times New Roman" w:ascii="Times New Roman"/>
          <w:sz w:val="24"/>
          <w:szCs w:val="24"/>
          <w:lang w:eastAsia="hr-HR"/>
        </w:rPr>
        <w:t>Šibenik</w:t>
      </w:r>
      <w:r w:rsidR="00BE2AA2" w:rsidRPr="0060667D">
        <w:rPr>
          <w:rFonts w:cs="Times New Roman" w:eastAsia="Times New Roman" w:hAnsi="Times New Roman" w:ascii="Times New Roman"/>
          <w:sz w:val="24"/>
          <w:szCs w:val="24"/>
          <w:lang w:eastAsia="hr-HR"/>
        </w:rPr>
        <w:t xml:space="preserve">, </w:t>
      </w:r>
      <w:r w:rsidR="00BE2AA2">
        <w:rPr>
          <w:rFonts w:cs="Times New Roman" w:eastAsia="Times New Roman" w:hAnsi="Times New Roman" w:ascii="Times New Roman"/>
          <w:sz w:val="24"/>
          <w:szCs w:val="24"/>
          <w:lang w:eastAsia="hr-HR"/>
        </w:rPr>
        <w:t xml:space="preserve">Ante </w:t>
      </w:r>
      <w:proofErr w:type="spellStart"/>
      <w:r w:rsidR="00BE2AA2">
        <w:rPr>
          <w:rFonts w:cs="Times New Roman" w:eastAsia="Times New Roman" w:hAnsi="Times New Roman" w:ascii="Times New Roman"/>
          <w:sz w:val="24"/>
          <w:szCs w:val="24"/>
          <w:lang w:eastAsia="hr-HR"/>
        </w:rPr>
        <w:t>Šupuka</w:t>
      </w:r>
      <w:proofErr w:type="spellEnd"/>
      <w:r w:rsidR="00BE2AA2">
        <w:rPr>
          <w:rFonts w:cs="Times New Roman" w:eastAsia="Times New Roman" w:hAnsi="Times New Roman" w:ascii="Times New Roman"/>
          <w:sz w:val="24"/>
          <w:szCs w:val="24"/>
          <w:lang w:eastAsia="hr-HR"/>
        </w:rPr>
        <w:t xml:space="preserve"> 18</w:t>
      </w:r>
      <w:r w:rsidR="00BE2AA2" w:rsidRPr="0060667D">
        <w:rPr>
          <w:rFonts w:cs="Times New Roman" w:eastAsia="Times New Roman" w:hAnsi="Times New Roman" w:ascii="Times New Roman"/>
          <w:sz w:val="24"/>
          <w:szCs w:val="24"/>
          <w:lang w:eastAsia="hr-HR"/>
        </w:rPr>
        <w:t>, OIB:</w:t>
      </w:r>
      <w:r w:rsidR="00BE2AA2">
        <w:rPr>
          <w:rFonts w:cs="Times New Roman" w:eastAsia="Times New Roman" w:hAnsi="Times New Roman" w:ascii="Times New Roman"/>
          <w:sz w:val="24"/>
          <w:szCs w:val="24"/>
          <w:lang w:eastAsia="hr-HR"/>
        </w:rPr>
        <w:t xml:space="preserve">40942884399 </w:t>
      </w:r>
      <w:r w:rsidRPr="0060667D">
        <w:rPr>
          <w:rFonts w:cs="Times New Roman" w:eastAsia="Times New Roman" w:hAnsi="Times New Roman" w:ascii="Times New Roman"/>
          <w:sz w:val="24"/>
          <w:szCs w:val="24"/>
          <w:lang w:eastAsia="hr-HR"/>
        </w:rPr>
        <w:t xml:space="preserve">s danom </w:t>
      </w:r>
      <w:r w:rsidR="000065F3">
        <w:rPr>
          <w:rFonts w:cs="Times New Roman" w:eastAsia="Times New Roman" w:hAnsi="Times New Roman" w:ascii="Times New Roman"/>
          <w:sz w:val="24"/>
          <w:szCs w:val="24"/>
          <w:lang w:eastAsia="hr-HR"/>
        </w:rPr>
        <w:t>1</w:t>
      </w:r>
      <w:r w:rsidR="00BE2AA2">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u </w:t>
      </w:r>
      <w:r w:rsidR="00850AB9">
        <w:rPr>
          <w:rFonts w:cs="Times New Roman" w:eastAsia="Times New Roman" w:hAnsi="Times New Roman" w:ascii="Times New Roman"/>
          <w:sz w:val="24"/>
          <w:szCs w:val="24"/>
          <w:lang w:eastAsia="hr-HR"/>
        </w:rPr>
        <w:t>1</w:t>
      </w:r>
      <w:r w:rsidR="00BE2AA2">
        <w:rPr>
          <w:rFonts w:cs="Times New Roman" w:eastAsia="Times New Roman" w:hAnsi="Times New Roman" w:ascii="Times New Roman"/>
          <w:sz w:val="24"/>
          <w:szCs w:val="24"/>
          <w:lang w:eastAsia="hr-HR"/>
        </w:rPr>
        <w:t>3</w:t>
      </w:r>
      <w:r w:rsidR="00850AB9">
        <w:rPr>
          <w:rFonts w:cs="Times New Roman" w:eastAsia="Times New Roman" w:hAnsi="Times New Roman" w:ascii="Times New Roman"/>
          <w:sz w:val="24"/>
          <w:szCs w:val="24"/>
          <w:lang w:eastAsia="hr-HR"/>
        </w:rPr>
        <w:t>,0</w:t>
      </w:r>
      <w:r w:rsidR="00BE2AA2">
        <w:rPr>
          <w:rFonts w:cs="Times New Roman" w:eastAsia="Times New Roman" w:hAnsi="Times New Roman" w:ascii="Times New Roman"/>
          <w:sz w:val="24"/>
          <w:szCs w:val="24"/>
          <w:lang w:eastAsia="hr-HR"/>
        </w:rPr>
        <w:t>5</w:t>
      </w:r>
      <w:r w:rsidRPr="0060667D">
        <w:rPr>
          <w:rFonts w:cs="Times New Roman" w:eastAsia="Times New Roman" w:hAnsi="Times New Roman" w:ascii="Times New Roman"/>
          <w:sz w:val="24"/>
          <w:szCs w:val="24"/>
          <w:lang w:eastAsia="hr-HR"/>
        </w:rPr>
        <w:t xml:space="preserve"> sati kada će ovo rješenje biti objavljeno na e-Oglasnoj ploči ovog suda.</w:t>
      </w:r>
    </w:p>
    <w:p w:rsidRDefault="0060667D" w:rsidP="0060667D" w:rsidR="0060667D" w:rsidRPr="0060667D">
      <w:pPr>
        <w:spacing w:lineRule="auto" w:line="240"/>
        <w:ind w:firstLine="705"/>
        <w:contextualSpacing/>
        <w:jc w:val="both"/>
        <w:rPr>
          <w:rFonts w:cs="Times New Roman" w:eastAsia="Times New Roman" w:hAnsi="Times New Roman" w:ascii="Times New Roman"/>
          <w:b/>
          <w:sz w:val="24"/>
          <w:szCs w:val="24"/>
          <w:lang w:eastAsia="hr-HR"/>
        </w:rPr>
      </w:pPr>
      <w:r w:rsidRPr="0060667D">
        <w:rPr>
          <w:rFonts w:cs="Times New Roman" w:eastAsia="Times New Roman" w:hAnsi="Times New Roman" w:ascii="Times New Roman"/>
          <w:sz w:val="24"/>
          <w:szCs w:val="24"/>
          <w:lang w:eastAsia="hr-HR"/>
        </w:rPr>
        <w:t>II. Stečajn</w:t>
      </w:r>
      <w:r w:rsidR="00BE2AA2">
        <w:rPr>
          <w:rFonts w:cs="Times New Roman" w:eastAsia="Times New Roman" w:hAnsi="Times New Roman" w:ascii="Times New Roman"/>
          <w:sz w:val="24"/>
          <w:szCs w:val="24"/>
          <w:lang w:eastAsia="hr-HR"/>
        </w:rPr>
        <w:t>o</w:t>
      </w:r>
      <w:r w:rsidRPr="0060667D">
        <w:rPr>
          <w:rFonts w:cs="Times New Roman" w:eastAsia="Times New Roman" w:hAnsi="Times New Roman" w:ascii="Times New Roman"/>
          <w:sz w:val="24"/>
          <w:szCs w:val="24"/>
          <w:lang w:eastAsia="hr-HR"/>
        </w:rPr>
        <w:t>m upravitelj</w:t>
      </w:r>
      <w:r w:rsidR="00BE2AA2">
        <w:rPr>
          <w:rFonts w:cs="Times New Roman" w:eastAsia="Times New Roman" w:hAnsi="Times New Roman" w:ascii="Times New Roman"/>
          <w:sz w:val="24"/>
          <w:szCs w:val="24"/>
          <w:lang w:eastAsia="hr-HR"/>
        </w:rPr>
        <w:t xml:space="preserve">icom </w:t>
      </w:r>
      <w:r w:rsidRPr="0060667D">
        <w:rPr>
          <w:rFonts w:cs="Times New Roman" w:eastAsia="Times New Roman" w:hAnsi="Times New Roman" w:ascii="Times New Roman"/>
          <w:sz w:val="24"/>
          <w:szCs w:val="24"/>
          <w:lang w:eastAsia="hr-HR"/>
        </w:rPr>
        <w:t xml:space="preserve">dužnika imenuje se </w:t>
      </w:r>
      <w:r w:rsidR="00BE2AA2">
        <w:rPr>
          <w:rFonts w:cs="Times New Roman" w:eastAsia="Times New Roman" w:hAnsi="Times New Roman" w:ascii="Times New Roman"/>
          <w:sz w:val="24"/>
          <w:szCs w:val="24"/>
          <w:lang w:eastAsia="hr-HR"/>
        </w:rPr>
        <w:t xml:space="preserve">Edita </w:t>
      </w:r>
      <w:proofErr w:type="spellStart"/>
      <w:r w:rsidR="00BE2AA2">
        <w:rPr>
          <w:rFonts w:cs="Times New Roman" w:eastAsia="Times New Roman" w:hAnsi="Times New Roman" w:ascii="Times New Roman"/>
          <w:sz w:val="24"/>
          <w:szCs w:val="24"/>
          <w:lang w:eastAsia="hr-HR"/>
        </w:rPr>
        <w:t>Đurkin</w:t>
      </w:r>
      <w:proofErr w:type="spellEnd"/>
      <w:r w:rsidR="00BE2AA2">
        <w:rPr>
          <w:rFonts w:cs="Times New Roman" w:eastAsia="Times New Roman" w:hAnsi="Times New Roman" w:ascii="Times New Roman"/>
          <w:sz w:val="24"/>
          <w:szCs w:val="24"/>
          <w:lang w:eastAsia="hr-HR"/>
        </w:rPr>
        <w:t xml:space="preserve"> iz Osijeka</w:t>
      </w:r>
      <w:r w:rsidR="00850AB9">
        <w:rPr>
          <w:rFonts w:cs="Times New Roman" w:eastAsia="Times New Roman" w:hAnsi="Times New Roman" w:ascii="Times New Roman"/>
          <w:sz w:val="24"/>
          <w:szCs w:val="24"/>
          <w:lang w:eastAsia="hr-HR"/>
        </w:rPr>
        <w:t>,</w:t>
      </w:r>
      <w:r w:rsidRPr="0060667D">
        <w:rPr>
          <w:rFonts w:cs="Times New Roman" w:eastAsia="Times New Roman" w:hAnsi="Times New Roman" w:ascii="Times New Roman"/>
          <w:sz w:val="24"/>
          <w:szCs w:val="24"/>
          <w:lang w:eastAsia="hr-HR"/>
        </w:rPr>
        <w:t xml:space="preserve"> </w:t>
      </w:r>
      <w:proofErr w:type="spellStart"/>
      <w:r w:rsidR="00BE2AA2">
        <w:rPr>
          <w:rFonts w:cs="Times New Roman" w:eastAsia="Times New Roman" w:hAnsi="Times New Roman" w:ascii="Times New Roman"/>
          <w:sz w:val="24"/>
          <w:szCs w:val="24"/>
          <w:lang w:eastAsia="hr-HR"/>
        </w:rPr>
        <w:t>Donjodravska</w:t>
      </w:r>
      <w:proofErr w:type="spellEnd"/>
      <w:r w:rsidR="00BE2AA2">
        <w:rPr>
          <w:rFonts w:cs="Times New Roman" w:eastAsia="Times New Roman" w:hAnsi="Times New Roman" w:ascii="Times New Roman"/>
          <w:sz w:val="24"/>
          <w:szCs w:val="24"/>
          <w:lang w:eastAsia="hr-HR"/>
        </w:rPr>
        <w:t xml:space="preserve"> obala 16</w:t>
      </w:r>
      <w:r w:rsidRPr="0060667D">
        <w:rPr>
          <w:rFonts w:cs="Times New Roman" w:eastAsia="Times New Roman" w:hAnsi="Times New Roman" w:ascii="Times New Roman"/>
          <w:sz w:val="24"/>
          <w:szCs w:val="24"/>
          <w:lang w:eastAsia="hr-HR"/>
        </w:rPr>
        <w:t xml:space="preserve">, OIB: </w:t>
      </w:r>
      <w:r w:rsidR="00BE2AA2">
        <w:rPr>
          <w:rFonts w:cs="Times New Roman" w:eastAsia="Times New Roman" w:hAnsi="Times New Roman" w:ascii="Times New Roman"/>
          <w:sz w:val="24"/>
          <w:szCs w:val="24"/>
          <w:lang w:eastAsia="hr-HR"/>
        </w:rPr>
        <w:t>65118926772</w:t>
      </w:r>
      <w:r w:rsidRPr="0060667D">
        <w:rPr>
          <w:rFonts w:cs="Times New Roman" w:eastAsia="Times New Roman" w:hAnsi="Times New Roman" w:ascii="Times New Roman"/>
          <w:sz w:val="24"/>
          <w:szCs w:val="24"/>
          <w:lang w:eastAsia="hr-HR"/>
        </w:rPr>
        <w:t>.</w:t>
      </w:r>
    </w:p>
    <w:p w:rsidRDefault="0060667D" w:rsidP="0060667D" w:rsid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III.</w:t>
      </w:r>
      <w:r w:rsidRPr="0060667D">
        <w:rPr>
          <w:rFonts w:cs="Times New Roman" w:eastAsia="Times New Roman" w:hAnsi="Times New Roman" w:ascii="Times New Roman"/>
          <w:b/>
          <w:sz w:val="24"/>
          <w:szCs w:val="24"/>
          <w:lang w:eastAsia="hr-HR"/>
        </w:rPr>
        <w:t xml:space="preserve"> </w:t>
      </w:r>
      <w:r w:rsidRPr="0060667D">
        <w:rPr>
          <w:rFonts w:cs="Times New Roman" w:eastAsia="Times New Roman" w:hAnsi="Times New Roman" w:ascii="Times New Roman"/>
          <w:sz w:val="24"/>
          <w:szCs w:val="24"/>
          <w:lang w:eastAsia="hr-HR"/>
        </w:rPr>
        <w:t xml:space="preserve">Zaključuje se stečajni postupak nad stečajnim dužnikom </w:t>
      </w:r>
      <w:r w:rsidR="00891AD8">
        <w:rPr>
          <w:rFonts w:cs="Times New Roman" w:eastAsia="Times New Roman" w:hAnsi="Times New Roman" w:ascii="Times New Roman"/>
          <w:sz w:val="24"/>
          <w:szCs w:val="24"/>
          <w:lang w:eastAsia="hr-HR"/>
        </w:rPr>
        <w:t>ADI</w:t>
      </w:r>
      <w:r w:rsidR="00BE2AA2">
        <w:rPr>
          <w:rFonts w:cs="Times New Roman" w:eastAsia="Times New Roman" w:hAnsi="Times New Roman" w:ascii="Times New Roman"/>
          <w:sz w:val="24"/>
          <w:szCs w:val="24"/>
          <w:lang w:eastAsia="hr-HR"/>
        </w:rPr>
        <w:t>O MARE</w:t>
      </w:r>
      <w:r w:rsidR="00BE2AA2" w:rsidRPr="0060667D">
        <w:rPr>
          <w:rFonts w:cs="Times New Roman" w:eastAsia="Times New Roman" w:hAnsi="Times New Roman" w:ascii="Times New Roman"/>
          <w:sz w:val="24"/>
          <w:szCs w:val="24"/>
          <w:lang w:eastAsia="hr-HR"/>
        </w:rPr>
        <w:t xml:space="preserve"> j.d.o.o., </w:t>
      </w:r>
      <w:r w:rsidR="00BE2AA2">
        <w:rPr>
          <w:rFonts w:cs="Times New Roman" w:eastAsia="Times New Roman" w:hAnsi="Times New Roman" w:ascii="Times New Roman"/>
          <w:sz w:val="24"/>
          <w:szCs w:val="24"/>
          <w:lang w:eastAsia="hr-HR"/>
        </w:rPr>
        <w:t>Šibenik</w:t>
      </w:r>
      <w:r w:rsidR="00BE2AA2" w:rsidRPr="0060667D">
        <w:rPr>
          <w:rFonts w:cs="Times New Roman" w:eastAsia="Times New Roman" w:hAnsi="Times New Roman" w:ascii="Times New Roman"/>
          <w:sz w:val="24"/>
          <w:szCs w:val="24"/>
          <w:lang w:eastAsia="hr-HR"/>
        </w:rPr>
        <w:t xml:space="preserve">, </w:t>
      </w:r>
      <w:r w:rsidR="00BE2AA2">
        <w:rPr>
          <w:rFonts w:cs="Times New Roman" w:eastAsia="Times New Roman" w:hAnsi="Times New Roman" w:ascii="Times New Roman"/>
          <w:sz w:val="24"/>
          <w:szCs w:val="24"/>
          <w:lang w:eastAsia="hr-HR"/>
        </w:rPr>
        <w:t xml:space="preserve">Ante </w:t>
      </w:r>
      <w:proofErr w:type="spellStart"/>
      <w:r w:rsidR="00BE2AA2">
        <w:rPr>
          <w:rFonts w:cs="Times New Roman" w:eastAsia="Times New Roman" w:hAnsi="Times New Roman" w:ascii="Times New Roman"/>
          <w:sz w:val="24"/>
          <w:szCs w:val="24"/>
          <w:lang w:eastAsia="hr-HR"/>
        </w:rPr>
        <w:t>Šupuka</w:t>
      </w:r>
      <w:proofErr w:type="spellEnd"/>
      <w:r w:rsidR="00BE2AA2">
        <w:rPr>
          <w:rFonts w:cs="Times New Roman" w:eastAsia="Times New Roman" w:hAnsi="Times New Roman" w:ascii="Times New Roman"/>
          <w:sz w:val="24"/>
          <w:szCs w:val="24"/>
          <w:lang w:eastAsia="hr-HR"/>
        </w:rPr>
        <w:t xml:space="preserve"> 18</w:t>
      </w:r>
      <w:r w:rsidR="00BE2AA2" w:rsidRPr="0060667D">
        <w:rPr>
          <w:rFonts w:cs="Times New Roman" w:eastAsia="Times New Roman" w:hAnsi="Times New Roman" w:ascii="Times New Roman"/>
          <w:sz w:val="24"/>
          <w:szCs w:val="24"/>
          <w:lang w:eastAsia="hr-HR"/>
        </w:rPr>
        <w:t>, OIB:</w:t>
      </w:r>
      <w:r w:rsidR="00BE2AA2">
        <w:rPr>
          <w:rFonts w:cs="Times New Roman" w:eastAsia="Times New Roman" w:hAnsi="Times New Roman" w:ascii="Times New Roman"/>
          <w:sz w:val="24"/>
          <w:szCs w:val="24"/>
          <w:lang w:eastAsia="hr-HR"/>
        </w:rPr>
        <w:t>40942884399</w:t>
      </w:r>
      <w:r>
        <w:rPr>
          <w:rFonts w:cs="Times New Roman" w:eastAsia="Times New Roman" w:hAnsi="Times New Roman" w:ascii="Times New Roman"/>
          <w:sz w:val="24"/>
          <w:szCs w:val="24"/>
          <w:lang w:eastAsia="hr-HR"/>
        </w:rPr>
        <w:t>.</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V. Ovo rješenje o otvaranju i istovremenom zaključenju stečajnoga postupka nad dužnikom će se neposredno po objavi istog na mrežnoj stranici e-Oglasna ploča sudova dostaviti sudskom registru </w:t>
      </w:r>
      <w:r w:rsidR="00850AB9">
        <w:rPr>
          <w:rFonts w:cs="Times New Roman" w:eastAsia="Times New Roman" w:hAnsi="Times New Roman" w:ascii="Times New Roman"/>
          <w:sz w:val="24"/>
          <w:szCs w:val="24"/>
          <w:lang w:eastAsia="hr-HR"/>
        </w:rPr>
        <w:t xml:space="preserve">Stalne službe </w:t>
      </w:r>
      <w:r w:rsidRPr="0060667D">
        <w:rPr>
          <w:rFonts w:cs="Times New Roman" w:eastAsia="Times New Roman" w:hAnsi="Times New Roman" w:ascii="Times New Roman"/>
          <w:sz w:val="24"/>
          <w:szCs w:val="24"/>
          <w:lang w:eastAsia="hr-HR"/>
        </w:rPr>
        <w:t xml:space="preserve">ovog suda </w:t>
      </w:r>
      <w:r w:rsidR="00850AB9">
        <w:rPr>
          <w:rFonts w:cs="Times New Roman" w:eastAsia="Times New Roman" w:hAnsi="Times New Roman" w:ascii="Times New Roman"/>
          <w:sz w:val="24"/>
          <w:szCs w:val="24"/>
          <w:lang w:eastAsia="hr-HR"/>
        </w:rPr>
        <w:t xml:space="preserve">u Šibeniku </w:t>
      </w:r>
      <w:r w:rsidRPr="0060667D">
        <w:rPr>
          <w:rFonts w:cs="Times New Roman" w:eastAsia="Times New Roman" w:hAnsi="Times New Roman" w:ascii="Times New Roman"/>
          <w:sz w:val="24"/>
          <w:szCs w:val="24"/>
          <w:lang w:eastAsia="hr-HR"/>
        </w:rPr>
        <w:t>radi provedbe upisa činjenice otvaranja stečajnoga postupka nad dužnikom</w:t>
      </w:r>
      <w:r w:rsidR="00850AB9">
        <w:rPr>
          <w:rFonts w:cs="Times New Roman" w:eastAsia="Times New Roman" w:hAnsi="Times New Roman" w:ascii="Times New Roman"/>
          <w:sz w:val="24"/>
          <w:szCs w:val="24"/>
          <w:lang w:eastAsia="hr-HR"/>
        </w:rPr>
        <w:t xml:space="preserve"> i imenovanja stečajnoga upravitelja istom</w:t>
      </w:r>
      <w:r w:rsidRPr="0060667D">
        <w:rPr>
          <w:rFonts w:cs="Times New Roman" w:eastAsia="Times New Roman" w:hAnsi="Times New Roman" w:ascii="Times New Roman"/>
          <w:sz w:val="24"/>
          <w:szCs w:val="24"/>
          <w:lang w:eastAsia="hr-HR"/>
        </w:rPr>
        <w:t xml:space="preserve">, kao i po </w:t>
      </w:r>
      <w:r w:rsidR="00850AB9">
        <w:rPr>
          <w:rFonts w:cs="Times New Roman" w:eastAsia="Times New Roman" w:hAnsi="Times New Roman" w:ascii="Times New Roman"/>
          <w:sz w:val="24"/>
          <w:szCs w:val="24"/>
          <w:lang w:eastAsia="hr-HR"/>
        </w:rPr>
        <w:t xml:space="preserve">njegovoj pravomoćnosti </w:t>
      </w:r>
      <w:r w:rsidRPr="0060667D">
        <w:rPr>
          <w:rFonts w:cs="Times New Roman" w:eastAsia="Times New Roman" w:hAnsi="Times New Roman" w:ascii="Times New Roman"/>
          <w:sz w:val="24"/>
          <w:szCs w:val="24"/>
          <w:lang w:eastAsia="hr-HR"/>
        </w:rPr>
        <w:t xml:space="preserve">radi upisa činjenice zaključenja stečajnoga postupka nad dužnikom i brisanja dužnika iz sudskog registra. </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850AB9" w:rsidP="0060667D" w:rsidR="00850AB9">
      <w:pPr>
        <w:spacing w:lineRule="auto" w:line="240" w:after="0"/>
        <w:jc w:val="center"/>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Obrazloženje</w:t>
      </w:r>
    </w:p>
    <w:p w:rsidRDefault="0060667D" w:rsidP="0060667D" w:rsidR="0060667D" w:rsidRPr="0060667D">
      <w:pPr>
        <w:spacing w:lineRule="auto" w:line="240" w:after="0"/>
        <w:jc w:val="center"/>
        <w:rPr>
          <w:rFonts w:cs="Times New Roman" w:eastAsia="Times New Roman" w:hAnsi="Times New Roman" w:ascii="Times New Roman"/>
          <w:b/>
          <w:sz w:val="24"/>
          <w:szCs w:val="24"/>
          <w:lang w:eastAsia="hr-HR"/>
        </w:rPr>
      </w:pPr>
    </w:p>
    <w:p w:rsidRDefault="0060667D" w:rsidP="0060667D" w:rsidR="0060667D" w:rsidRPr="0060667D">
      <w:pPr>
        <w:spacing w:lineRule="auto" w:line="240" w:after="0"/>
        <w:ind w:firstLine="708"/>
        <w:jc w:val="both"/>
        <w:rPr>
          <w:rFonts w:cs="Times New Roman" w:eastAsia="Calibri" w:hAnsi="Times New Roman" w:ascii="Times New Roman"/>
          <w:sz w:val="24"/>
          <w:szCs w:val="24"/>
        </w:rPr>
      </w:pPr>
      <w:r w:rsidRPr="0060667D">
        <w:rPr>
          <w:rFonts w:cs="Times New Roman" w:eastAsia="Calibri" w:hAnsi="Times New Roman" w:ascii="Times New Roman"/>
          <w:sz w:val="24"/>
          <w:szCs w:val="24"/>
        </w:rPr>
        <w:t xml:space="preserve">Postupajući po prijedlogu Financijske agencije od </w:t>
      </w:r>
      <w:r w:rsidR="00BE2AA2">
        <w:rPr>
          <w:rFonts w:cs="Times New Roman" w:eastAsia="Calibri" w:hAnsi="Times New Roman" w:ascii="Times New Roman"/>
          <w:sz w:val="24"/>
          <w:szCs w:val="24"/>
        </w:rPr>
        <w:t>28</w:t>
      </w:r>
      <w:r>
        <w:rPr>
          <w:rFonts w:cs="Times New Roman" w:eastAsia="Calibri" w:hAnsi="Times New Roman" w:ascii="Times New Roman"/>
          <w:sz w:val="24"/>
          <w:szCs w:val="24"/>
        </w:rPr>
        <w:t xml:space="preserve">. </w:t>
      </w:r>
      <w:r w:rsidR="00BE2AA2">
        <w:rPr>
          <w:rFonts w:cs="Times New Roman" w:eastAsia="Calibri" w:hAnsi="Times New Roman" w:ascii="Times New Roman"/>
          <w:sz w:val="24"/>
          <w:szCs w:val="24"/>
        </w:rPr>
        <w:t>lipnja</w:t>
      </w:r>
      <w:r w:rsidRPr="0060667D">
        <w:rPr>
          <w:rFonts w:cs="Times New Roman" w:eastAsia="Calibri" w:hAnsi="Times New Roman" w:ascii="Times New Roman"/>
          <w:sz w:val="24"/>
          <w:szCs w:val="24"/>
        </w:rPr>
        <w:t xml:space="preserve"> 2017. ovaj sud je rješenjem od </w:t>
      </w:r>
      <w:r>
        <w:rPr>
          <w:rFonts w:cs="Times New Roman" w:eastAsia="Calibri" w:hAnsi="Times New Roman" w:ascii="Times New Roman"/>
          <w:sz w:val="24"/>
          <w:szCs w:val="24"/>
        </w:rPr>
        <w:t>1</w:t>
      </w:r>
      <w:r w:rsidR="00BE2AA2">
        <w:rPr>
          <w:rFonts w:cs="Times New Roman" w:eastAsia="Calibri" w:hAnsi="Times New Roman" w:ascii="Times New Roman"/>
          <w:sz w:val="24"/>
          <w:szCs w:val="24"/>
        </w:rPr>
        <w:t>7</w:t>
      </w:r>
      <w:r>
        <w:rPr>
          <w:rFonts w:cs="Times New Roman" w:eastAsia="Calibri" w:hAnsi="Times New Roman" w:ascii="Times New Roman"/>
          <w:sz w:val="24"/>
          <w:szCs w:val="24"/>
        </w:rPr>
        <w:t>. s</w:t>
      </w:r>
      <w:r w:rsidR="00BE2AA2">
        <w:rPr>
          <w:rFonts w:cs="Times New Roman" w:eastAsia="Calibri" w:hAnsi="Times New Roman" w:ascii="Times New Roman"/>
          <w:sz w:val="24"/>
          <w:szCs w:val="24"/>
        </w:rPr>
        <w:t>rpnja</w:t>
      </w:r>
      <w:r w:rsidRPr="0060667D">
        <w:rPr>
          <w:rFonts w:cs="Times New Roman" w:eastAsia="Calibri" w:hAnsi="Times New Roman" w:ascii="Times New Roman"/>
          <w:sz w:val="24"/>
          <w:szCs w:val="24"/>
        </w:rPr>
        <w:t xml:space="preserve"> 2017. pokrenuo prethodni postupak radi utvrđivanja pretpostavki za otvaranje stečajnoga postupka nad uvodno označenim dužnikom.</w:t>
      </w:r>
    </w:p>
    <w:p w:rsidRDefault="00BE2AA2" w:rsidP="00BE2AA2" w:rsidR="00BE2AA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Iako uredno pozvana, na ročište u prethodnom postupku zakazano za dan 5. rujna 2017. nije pristupila osoba ovlaštena za zastupanje dužnika po zakonu, međutim, iz potvrde Financijske agencije koju je ovaj sud pribavio po službenoj dužnosti prije ročišta, proizlazi da </w:t>
      </w:r>
      <w:r>
        <w:rPr>
          <w:rFonts w:cs="Times New Roman" w:eastAsia="Times New Roman" w:hAnsi="Times New Roman" w:ascii="Times New Roman"/>
          <w:sz w:val="24"/>
          <w:szCs w:val="24"/>
          <w:lang w:eastAsia="hr-HR"/>
        </w:rPr>
        <w:lastRenderedPageBreak/>
        <w:t xml:space="preserve">je na računima i novčanim sredstvima dužnika na dan 29. kolovoza 2017. evidentirano 187 dana neprekidne blokade zbog nepodmirenih osnova za plaćanje u iznosu od 21.728,85 kuna iz čega proizlazi stečajni razlog nesposobnosti dužnika za plaćanje u smislu odredbe čl. 6. st. 1. i st. 2. toč.1. SZ-a. </w:t>
      </w:r>
    </w:p>
    <w:p w:rsidRDefault="00BE2AA2" w:rsidP="00BE2AA2" w:rsidR="00BE2AA2">
      <w:pPr>
        <w:spacing w:lineRule="auto" w:line="240" w:after="0"/>
        <w:ind w:firstLine="708"/>
        <w:jc w:val="both"/>
        <w:rPr>
          <w:rFonts w:cs="Times New Roman" w:hAnsi="Times New Roman" w:ascii="Times New Roman"/>
          <w:color w:val="000000"/>
          <w:sz w:val="24"/>
          <w:szCs w:val="24"/>
        </w:rPr>
      </w:pPr>
      <w:r w:rsidRPr="001F42E9">
        <w:rPr>
          <w:rFonts w:cs="Times New Roman" w:eastAsia="Times New Roman" w:hAnsi="Times New Roman" w:ascii="Times New Roman"/>
          <w:sz w:val="24"/>
          <w:szCs w:val="24"/>
          <w:lang w:eastAsia="hr-HR"/>
        </w:rPr>
        <w:t>Također, ovaj sud je postupajući po službenoj dužnosti u smislu odredbe čl. 11. st. 2. i 3. SZ-a, dana 23. ožujka 2018. pribavio podatke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iz kojih proizlazi da dužnik u svom vlasništvu nema imovinu (nekretnine) koja bi se mogla unovčiti u stečajnom postupku. </w:t>
      </w:r>
    </w:p>
    <w:p w:rsidRDefault="00850AB9"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Naime, o</w:t>
      </w:r>
      <w:r w:rsidR="0060667D" w:rsidRPr="0060667D">
        <w:rPr>
          <w:rFonts w:cs="Times New Roman" w:eastAsia="Calibri" w:hAnsi="Times New Roman" w:ascii="Times New Roman"/>
          <w:sz w:val="24"/>
          <w:szCs w:val="24"/>
        </w:rPr>
        <w:t xml:space="preserve">dredbom čl. 132. st. 1. i 2. </w:t>
      </w:r>
      <w:r>
        <w:rPr>
          <w:rFonts w:cs="Times New Roman" w:eastAsia="Calibri" w:hAnsi="Times New Roman" w:ascii="Times New Roman"/>
          <w:sz w:val="24"/>
          <w:szCs w:val="24"/>
        </w:rPr>
        <w:t>Stečajnog zakona (Narodne novine broj 71/15 i 104/17, u nastavku odluke: SZ)</w:t>
      </w:r>
      <w:r w:rsidR="0060667D" w:rsidRPr="0060667D">
        <w:rPr>
          <w:rFonts w:cs="Times New Roman" w:eastAsia="Calibri" w:hAnsi="Times New Roman" w:ascii="Times New Roman"/>
          <w:sz w:val="24"/>
          <w:szCs w:val="24"/>
        </w:rPr>
        <w:t xml:space="preserve">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Calibri" w:hAnsi="Times New Roman" w:ascii="Times New Roman"/>
          <w:sz w:val="24"/>
          <w:szCs w:val="24"/>
        </w:rPr>
        <w:t xml:space="preserve">Postupajući u skladu s citiranom odredbom, rješenjem ovog suda posl. br. gornji od </w:t>
      </w:r>
      <w:r w:rsidR="00BE2AA2">
        <w:rPr>
          <w:rFonts w:cs="Times New Roman" w:eastAsia="Calibri" w:hAnsi="Times New Roman" w:ascii="Times New Roman"/>
          <w:sz w:val="24"/>
          <w:szCs w:val="24"/>
        </w:rPr>
        <w:t>23</w:t>
      </w:r>
      <w:r>
        <w:rPr>
          <w:rFonts w:cs="Times New Roman" w:eastAsia="Calibri" w:hAnsi="Times New Roman" w:ascii="Times New Roman"/>
          <w:sz w:val="24"/>
          <w:szCs w:val="24"/>
        </w:rPr>
        <w:t>. ožujka</w:t>
      </w:r>
      <w:r w:rsidRPr="0060667D">
        <w:rPr>
          <w:rFonts w:cs="Times New Roman" w:eastAsia="Calibri" w:hAnsi="Times New Roman" w:ascii="Times New Roman"/>
          <w:sz w:val="24"/>
          <w:szCs w:val="24"/>
        </w:rPr>
        <w:t xml:space="preserve"> 201</w:t>
      </w:r>
      <w:r>
        <w:rPr>
          <w:rFonts w:cs="Times New Roman" w:eastAsia="Calibri" w:hAnsi="Times New Roman" w:ascii="Times New Roman"/>
          <w:sz w:val="24"/>
          <w:szCs w:val="24"/>
        </w:rPr>
        <w:t>8</w:t>
      </w:r>
      <w:r w:rsidRPr="0060667D">
        <w:rPr>
          <w:rFonts w:cs="Times New Roman" w:eastAsia="Calibri" w:hAnsi="Times New Roman" w:ascii="Times New Roman"/>
          <w:sz w:val="24"/>
          <w:szCs w:val="24"/>
        </w:rPr>
        <w:t xml:space="preserve">. pozvane su </w:t>
      </w:r>
      <w:r w:rsidRPr="0060667D">
        <w:rPr>
          <w:rFonts w:cs="Times New Roman" w:eastAsia="Times New Roman" w:hAnsi="Times New Roman" w:ascii="Times New Roman"/>
          <w:sz w:val="24"/>
          <w:szCs w:val="24"/>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Navedeno rješenje uredno je objavljeno na e-oglasnoj ploči ovog suda 2</w:t>
      </w:r>
      <w:r w:rsidR="00BE2AA2">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 ožujka 2018</w:t>
      </w:r>
      <w:r w:rsidRPr="0060667D">
        <w:rPr>
          <w:rFonts w:cs="Times New Roman" w:eastAsia="Times New Roman" w:hAnsi="Times New Roman" w:ascii="Times New Roman"/>
          <w:sz w:val="24"/>
          <w:szCs w:val="24"/>
          <w:lang w:eastAsia="hr-HR"/>
        </w:rPr>
        <w:t xml:space="preserve">. slijedom čega je rok za uplatu navedenog predujma istekao </w:t>
      </w:r>
      <w:r w:rsidR="00850AB9">
        <w:rPr>
          <w:rFonts w:cs="Times New Roman" w:eastAsia="Times New Roman" w:hAnsi="Times New Roman" w:ascii="Times New Roman"/>
          <w:sz w:val="24"/>
          <w:szCs w:val="24"/>
          <w:lang w:eastAsia="hr-HR"/>
        </w:rPr>
        <w:t>1</w:t>
      </w:r>
      <w:r w:rsidR="00BE2AA2">
        <w:rPr>
          <w:rFonts w:cs="Times New Roman" w:eastAsia="Times New Roman" w:hAnsi="Times New Roman" w:ascii="Times New Roman"/>
          <w:sz w:val="24"/>
          <w:szCs w:val="24"/>
          <w:lang w:eastAsia="hr-HR"/>
        </w:rPr>
        <w:t>9</w:t>
      </w:r>
      <w:r w:rsidRPr="0060667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travnja 2018</w:t>
      </w:r>
      <w:r w:rsidRPr="0060667D">
        <w:rPr>
          <w:rFonts w:cs="Times New Roman" w:eastAsia="Times New Roman" w:hAnsi="Times New Roman" w:ascii="Times New Roman"/>
          <w:sz w:val="24"/>
          <w:szCs w:val="24"/>
          <w:lang w:eastAsia="hr-HR"/>
        </w:rPr>
        <w:t>.</w:t>
      </w: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S obzirom da navedene osobe nisu predujmile traženi iznos u određenom roku, to je primjenom odredbi čl. 132. st. 2., 3. i 5.  i čl. 129. st. 1. alineja 1. do 3. i st. 2. SZ-a, donesena odluka kao u točki I. do IV. izreke rješenja.</w:t>
      </w: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Odluka suda iz točki V. i VI. izreke ovog rješenja temelji se na odredbi čl. 129. st. 2., a radi postupanja navedenih tijela u skladu sa odredbom čl. 131. st. 1. i 2. SZ-a, dok je izbor stečajnog upravitelja dužnika iz točke II. izreke ovog rješenja obavljen metodom slučajnog odabira s liste A stečajnih upravitelja za područje nadležnosti ovog suda, a sukladno odredbi čl. 84. st. 1. SZ-a. </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U Zadru </w:t>
      </w:r>
      <w:r w:rsidR="000065F3">
        <w:rPr>
          <w:rFonts w:cs="Times New Roman" w:eastAsia="Times New Roman" w:hAnsi="Times New Roman" w:ascii="Times New Roman"/>
          <w:sz w:val="24"/>
          <w:szCs w:val="24"/>
          <w:lang w:eastAsia="hr-HR"/>
        </w:rPr>
        <w:t>1</w:t>
      </w:r>
      <w:r w:rsidR="00BE2AA2">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w:t>
      </w:r>
    </w:p>
    <w:p w:rsidRDefault="0060667D" w:rsidP="0060667D" w:rsidR="0060667D" w:rsidRPr="0060667D">
      <w:pPr>
        <w:spacing w:lineRule="auto" w:line="240" w:after="0"/>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p>
    <w:p w:rsidRDefault="00850AB9" w:rsidP="0060667D" w:rsidR="00850AB9">
      <w:pPr>
        <w:spacing w:lineRule="auto" w:line="240" w:after="0"/>
        <w:ind w:firstLine="708"/>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8"/>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Za točnost otpravka-ovlaštena službenica:                                       Sutkinja:</w:t>
      </w:r>
    </w:p>
    <w:p w:rsidRDefault="0060667D" w:rsidP="0060667D" w:rsidR="0060667D" w:rsidRPr="0060667D">
      <w:pPr>
        <w:spacing w:lineRule="auto" w:line="240" w:after="0"/>
        <w:ind w:firstLine="708"/>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Nena Mužanović                                                                              Tina Grgas, v.r.</w:t>
      </w:r>
    </w:p>
    <w:p w:rsidRDefault="0060667D" w:rsidP="0060667D" w:rsidR="0060667D" w:rsidRPr="0060667D">
      <w:pPr>
        <w:spacing w:lineRule="auto" w:line="240" w:after="0"/>
        <w:jc w:val="both"/>
        <w:rPr>
          <w:rFonts w:cs="Times New Roman" w:eastAsia="Times New Roman" w:hAnsi="Times New Roman" w:ascii="Times New Roman"/>
          <w:b/>
          <w:sz w:val="24"/>
          <w:szCs w:val="24"/>
          <w:lang w:eastAsia="hr-HR"/>
        </w:rPr>
      </w:pPr>
    </w:p>
    <w:p w:rsidRDefault="0060667D" w:rsidP="0060667D" w:rsidR="0060667D" w:rsidRPr="0060667D">
      <w:pPr>
        <w:spacing w:lineRule="auto" w:line="240" w:after="0"/>
        <w:jc w:val="both"/>
        <w:rPr>
          <w:rFonts w:cs="Times New Roman" w:eastAsia="Times New Roman" w:hAnsi="Times New Roman" w:ascii="Times New Roman"/>
          <w:b/>
          <w:sz w:val="24"/>
          <w:szCs w:val="24"/>
          <w:lang w:eastAsia="hr-HR"/>
        </w:rPr>
      </w:pP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UPUTA O PRAVNOM LIJEKU:</w:t>
      </w: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60667D" w:rsidP="0060667D" w:rsidR="0060667D">
      <w:pPr>
        <w:spacing w:lineRule="auto" w:line="240" w:after="0"/>
        <w:jc w:val="both"/>
        <w:rPr>
          <w:rFonts w:cs="Times New Roman" w:eastAsia="Times New Roman" w:hAnsi="Times New Roman" w:ascii="Times New Roman"/>
          <w:sz w:val="24"/>
          <w:szCs w:val="24"/>
          <w:lang w:eastAsia="hr-HR"/>
        </w:rPr>
      </w:pPr>
    </w:p>
    <w:p w:rsidRDefault="009F12C2" w:rsidP="0060667D" w:rsidR="009F12C2" w:rsidRPr="0060667D">
      <w:pPr>
        <w:spacing w:lineRule="auto" w:line="240" w:after="0"/>
        <w:jc w:val="both"/>
        <w:rPr>
          <w:rFonts w:cs="Times New Roman" w:eastAsia="Times New Roman" w:hAnsi="Times New Roman" w:ascii="Times New Roman"/>
          <w:sz w:val="24"/>
          <w:szCs w:val="24"/>
          <w:lang w:eastAsia="hr-HR"/>
        </w:rPr>
      </w:pPr>
    </w:p>
    <w:p w:rsidRDefault="00BE2AA2" w:rsidP="0060667D" w:rsidR="00BE2AA2">
      <w:pPr>
        <w:spacing w:lineRule="auto" w:line="240" w:after="0"/>
        <w:ind w:firstLine="708"/>
        <w:jc w:val="both"/>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DNA:</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Stečajno</w:t>
      </w:r>
      <w:r w:rsidR="00BE2AA2">
        <w:rPr>
          <w:rFonts w:cs="Times New Roman" w:eastAsia="Times New Roman" w:hAnsi="Times New Roman" w:ascii="Times New Roman"/>
          <w:sz w:val="24"/>
          <w:szCs w:val="24"/>
          <w:lang w:eastAsia="hr-HR"/>
        </w:rPr>
        <w:t xml:space="preserve">j </w:t>
      </w:r>
      <w:r w:rsidRPr="0060667D">
        <w:rPr>
          <w:rFonts w:cs="Times New Roman" w:eastAsia="Times New Roman" w:hAnsi="Times New Roman" w:ascii="Times New Roman"/>
          <w:sz w:val="24"/>
          <w:szCs w:val="24"/>
          <w:lang w:eastAsia="hr-HR"/>
        </w:rPr>
        <w:t>upravitelj</w:t>
      </w:r>
      <w:r w:rsidR="00BE2AA2">
        <w:rPr>
          <w:rFonts w:cs="Times New Roman" w:eastAsia="Times New Roman" w:hAnsi="Times New Roman" w:ascii="Times New Roman"/>
          <w:sz w:val="24"/>
          <w:szCs w:val="24"/>
          <w:lang w:eastAsia="hr-HR"/>
        </w:rPr>
        <w:t>ici</w:t>
      </w:r>
      <w:r w:rsidRPr="0060667D">
        <w:rPr>
          <w:rFonts w:cs="Times New Roman" w:eastAsia="Times New Roman" w:hAnsi="Times New Roman" w:ascii="Times New Roman"/>
          <w:sz w:val="24"/>
          <w:szCs w:val="24"/>
          <w:lang w:eastAsia="hr-HR"/>
        </w:rPr>
        <w:t xml:space="preserve"> dužnika uz potvrdu o imenovanju</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Dužniku</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FINA, Regionaln</w:t>
      </w:r>
      <w:r w:rsidR="00850AB9">
        <w:rPr>
          <w:rFonts w:cs="Times New Roman" w:eastAsia="Times New Roman" w:hAnsi="Times New Roman" w:ascii="Times New Roman"/>
          <w:sz w:val="24"/>
          <w:szCs w:val="24"/>
          <w:lang w:eastAsia="hr-HR"/>
        </w:rPr>
        <w:t xml:space="preserve">i centar Split, Podružnica Šibenik </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ŽDO-u </w:t>
      </w:r>
      <w:proofErr w:type="spellStart"/>
      <w:r w:rsidRPr="0060667D">
        <w:rPr>
          <w:rFonts w:cs="Times New Roman" w:eastAsia="Times New Roman" w:hAnsi="Times New Roman" w:ascii="Times New Roman"/>
          <w:sz w:val="24"/>
          <w:szCs w:val="24"/>
          <w:lang w:eastAsia="hr-HR"/>
        </w:rPr>
        <w:t>u</w:t>
      </w:r>
      <w:proofErr w:type="spellEnd"/>
      <w:r w:rsidR="00850AB9">
        <w:rPr>
          <w:rFonts w:cs="Times New Roman" w:eastAsia="Times New Roman" w:hAnsi="Times New Roman" w:ascii="Times New Roman"/>
          <w:sz w:val="24"/>
          <w:szCs w:val="24"/>
          <w:lang w:eastAsia="hr-HR"/>
        </w:rPr>
        <w:t xml:space="preserve"> Šibeniku</w:t>
      </w:r>
      <w:r w:rsidRPr="0060667D">
        <w:rPr>
          <w:rFonts w:cs="Times New Roman" w:eastAsia="Times New Roman" w:hAnsi="Times New Roman" w:ascii="Times New Roman"/>
          <w:sz w:val="24"/>
          <w:szCs w:val="24"/>
          <w:lang w:eastAsia="hr-HR"/>
        </w:rPr>
        <w:t>, Građansko-upravnom odjelu</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Republika Hrvatska, Ministarstvo financija-Porezna uprava, PU Dalmacija</w:t>
      </w:r>
      <w:r w:rsidR="00850AB9">
        <w:rPr>
          <w:rFonts w:cs="Times New Roman" w:eastAsia="Times New Roman" w:hAnsi="Times New Roman" w:ascii="Times New Roman"/>
          <w:sz w:val="24"/>
          <w:szCs w:val="24"/>
          <w:lang w:eastAsia="hr-HR"/>
        </w:rPr>
        <w:t xml:space="preserve">, Ispostava Šibenik </w:t>
      </w:r>
    </w:p>
    <w:p w:rsidRDefault="00850AB9" w:rsidP="00850AB9" w:rsidR="00850AB9">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Općinski sud u Šibeniku </w:t>
      </w:r>
    </w:p>
    <w:p w:rsidRDefault="00BE2AA2" w:rsidP="00850AB9" w:rsidR="00BE2AA2">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Lučka kapetanija – registar brodova Šibenik </w:t>
      </w:r>
    </w:p>
    <w:p w:rsidRDefault="00850AB9" w:rsidP="00850AB9" w:rsidR="0060667D" w:rsidRPr="00850AB9">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50AB9">
        <w:rPr>
          <w:rFonts w:cs="Times New Roman" w:eastAsia="Times New Roman" w:hAnsi="Times New Roman" w:ascii="Times New Roman"/>
          <w:sz w:val="24"/>
          <w:szCs w:val="24"/>
          <w:lang w:eastAsia="hr-HR"/>
        </w:rPr>
        <w:t xml:space="preserve">Registru Stalne službe ovoga </w:t>
      </w:r>
      <w:r w:rsidR="0060667D" w:rsidRPr="00850AB9">
        <w:rPr>
          <w:rFonts w:cs="Times New Roman" w:eastAsia="Times New Roman" w:hAnsi="Times New Roman" w:ascii="Times New Roman"/>
          <w:sz w:val="24"/>
          <w:szCs w:val="24"/>
          <w:lang w:eastAsia="hr-HR"/>
        </w:rPr>
        <w:t xml:space="preserve">suda </w:t>
      </w:r>
      <w:r w:rsidRPr="00850AB9">
        <w:rPr>
          <w:rFonts w:cs="Times New Roman" w:eastAsia="Times New Roman" w:hAnsi="Times New Roman" w:ascii="Times New Roman"/>
          <w:sz w:val="24"/>
          <w:szCs w:val="24"/>
          <w:lang w:eastAsia="hr-HR"/>
        </w:rPr>
        <w:t xml:space="preserve">u Šibeniku </w:t>
      </w:r>
      <w:r w:rsidR="0060667D" w:rsidRPr="00850AB9">
        <w:rPr>
          <w:rFonts w:cs="Times New Roman" w:eastAsia="Times New Roman" w:hAnsi="Times New Roman" w:ascii="Times New Roman"/>
          <w:sz w:val="24"/>
          <w:szCs w:val="24"/>
          <w:lang w:eastAsia="hr-HR"/>
        </w:rPr>
        <w:t>odmah radi upisa činjenice otvaranja stečajnog postupka</w:t>
      </w:r>
    </w:p>
    <w:p w:rsidRDefault="0060667D" w:rsidP="0060667D" w:rsid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Registru </w:t>
      </w:r>
      <w:r w:rsidR="00850AB9">
        <w:rPr>
          <w:rFonts w:cs="Times New Roman" w:eastAsia="Times New Roman" w:hAnsi="Times New Roman" w:ascii="Times New Roman"/>
          <w:sz w:val="24"/>
          <w:szCs w:val="24"/>
          <w:lang w:eastAsia="hr-HR"/>
        </w:rPr>
        <w:t xml:space="preserve">Stalne službe ovoga suda u Šibeniku </w:t>
      </w:r>
      <w:r w:rsidRPr="0060667D">
        <w:rPr>
          <w:rFonts w:cs="Times New Roman" w:eastAsia="Times New Roman" w:hAnsi="Times New Roman" w:ascii="Times New Roman"/>
          <w:sz w:val="24"/>
          <w:szCs w:val="24"/>
          <w:lang w:eastAsia="hr-HR"/>
        </w:rPr>
        <w:t xml:space="preserve">ovog suda po pravomoćnosti </w:t>
      </w:r>
      <w:proofErr w:type="spellStart"/>
      <w:r w:rsidRPr="0060667D">
        <w:rPr>
          <w:rFonts w:cs="Times New Roman" w:eastAsia="Times New Roman" w:hAnsi="Times New Roman" w:ascii="Times New Roman"/>
          <w:sz w:val="24"/>
          <w:szCs w:val="24"/>
          <w:lang w:eastAsia="hr-HR"/>
        </w:rPr>
        <w:t>rj</w:t>
      </w:r>
      <w:proofErr w:type="spellEnd"/>
      <w:r w:rsidRPr="0060667D">
        <w:rPr>
          <w:rFonts w:cs="Times New Roman" w:eastAsia="Times New Roman" w:hAnsi="Times New Roman" w:ascii="Times New Roman"/>
          <w:sz w:val="24"/>
          <w:szCs w:val="24"/>
          <w:lang w:eastAsia="hr-HR"/>
        </w:rPr>
        <w:t xml:space="preserve">. radi brisanja dužnika </w:t>
      </w:r>
    </w:p>
    <w:p w:rsidRDefault="00BE2AA2" w:rsidP="0060667D" w:rsidR="00BE2AA2"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Državni zavod za intelektualno vlasništvo</w:t>
      </w:r>
      <w:r w:rsidR="00DA5A6C">
        <w:rPr>
          <w:rFonts w:cs="Times New Roman" w:eastAsia="Times New Roman" w:hAnsi="Times New Roman" w:ascii="Times New Roman"/>
          <w:sz w:val="24"/>
          <w:szCs w:val="24"/>
          <w:lang w:eastAsia="hr-HR"/>
        </w:rPr>
        <w:t>, Ulica grada Vukovara 78, Zagreb</w:t>
      </w:r>
      <w:r>
        <w:rPr>
          <w:rFonts w:cs="Times New Roman" w:eastAsia="Times New Roman" w:hAnsi="Times New Roman" w:ascii="Times New Roman"/>
          <w:sz w:val="24"/>
          <w:szCs w:val="24"/>
          <w:lang w:eastAsia="hr-HR"/>
        </w:rPr>
        <w:t xml:space="preserve"> </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Pisarnici suda</w:t>
      </w:r>
    </w:p>
    <w:p w:rsidRDefault="0060667D" w:rsidP="0060667D" w:rsidR="0060667D"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e-Oglasna ploča suda </w:t>
      </w:r>
    </w:p>
    <w:p w:rsidRDefault="00DB052E" w:rsidR="00DB052E"/>
    <w:sectPr w:rsidSect="0032002A" w:rsidR="00DB05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67D" w:rsidP="0060667D" w:rsidR="0060667D">
      <w:pPr>
        <w:spacing w:lineRule="auto" w:line="240" w:after="0"/>
      </w:pPr>
      <w:r>
        <w:separator/>
      </w:r>
    </w:p>
  </w:endnote>
  <w:endnote w:id="0" w:type="continuationSeparator">
    <w:p w:rsidRDefault="0060667D" w:rsidP="0060667D" w:rsidR="006066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67D" w:rsidP="0060667D" w:rsidR="0060667D">
      <w:pPr>
        <w:spacing w:lineRule="auto" w:line="240" w:after="0"/>
      </w:pPr>
      <w:r>
        <w:separator/>
      </w:r>
    </w:p>
  </w:footnote>
  <w:footnote w:id="0" w:type="continuationSeparator">
    <w:p w:rsidRDefault="0060667D" w:rsidP="0060667D" w:rsidR="006066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60667D" w:rsidP="00F52A28" w:rsidR="0032002A">
        <w:pPr>
          <w:pStyle w:val="Zaglavlje"/>
          <w:ind w:firstLine="4536"/>
          <w:jc w:val="center"/>
        </w:pPr>
        <w:r>
          <w:fldChar w:fldCharType="begin"/>
        </w:r>
        <w:r>
          <w:instrText>PAGE   \* MERGEFORMAT</w:instrText>
        </w:r>
        <w:r>
          <w:fldChar w:fldCharType="separate"/>
        </w:r>
        <w:r w:rsidR="00A25E28">
          <w:rPr>
            <w:noProof/>
          </w:rPr>
          <w:t>2</w:t>
        </w:r>
        <w:r>
          <w:fldChar w:fldCharType="end"/>
        </w:r>
        <w:r>
          <w:t xml:space="preserve"> </w:t>
        </w:r>
        <w:r>
          <w:tab/>
        </w:r>
        <w:r w:rsidRPr="0060667D">
          <w:rPr>
            <w:rFonts w:cs="Times New Roman" w:hAnsi="Times New Roman" w:ascii="Times New Roman"/>
            <w:sz w:val="24"/>
          </w:rPr>
          <w:t>Poslovni broj 3. St-</w:t>
        </w:r>
        <w:r w:rsidR="00BE2AA2">
          <w:rPr>
            <w:rFonts w:cs="Times New Roman" w:hAnsi="Times New Roman" w:ascii="Times New Roman"/>
            <w:sz w:val="24"/>
          </w:rPr>
          <w:t>330/2017-12</w:t>
        </w:r>
      </w:p>
    </w:sdtContent>
  </w:sdt>
  <w:p w:rsidRDefault="00A25E28"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67D" w:rsidR="007E0545" w:rsidRPr="0060667D">
    <w:pPr>
      <w:pStyle w:val="Zaglavlje"/>
      <w:rPr>
        <w:rFonts w:cs="Times New Roman" w:hAnsi="Times New Roman" w:ascii="Times New Roman"/>
        <w:sz w:val="24"/>
      </w:rPr>
    </w:pPr>
    <w:r>
      <w:tab/>
    </w:r>
    <w:r>
      <w:tab/>
    </w:r>
    <w:r w:rsidRPr="0060667D">
      <w:rPr>
        <w:rFonts w:cs="Times New Roman" w:hAnsi="Times New Roman" w:ascii="Times New Roman"/>
        <w:sz w:val="24"/>
      </w:rPr>
      <w:t>Poslovni broj 3. St-</w:t>
    </w:r>
    <w:r w:rsidR="00BE2AA2">
      <w:rPr>
        <w:rFonts w:cs="Times New Roman" w:hAnsi="Times New Roman" w:ascii="Times New Roman"/>
        <w:sz w:val="24"/>
      </w:rPr>
      <w:t>330/2017-12</w:t>
    </w:r>
  </w:p>
  <w:p w:rsidRDefault="00A25E28" w:rsidR="007E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67D"/>
    <w:rsid w:val="000065F3"/>
    <w:rsid w:val="003942EE"/>
    <w:rsid w:val="00421971"/>
    <w:rsid w:val="0060667D"/>
    <w:rsid w:val="007D52C5"/>
    <w:rsid w:val="00850AB9"/>
    <w:rsid w:val="00891AD8"/>
    <w:rsid w:val="009F12C2"/>
    <w:rsid w:val="00A25E28"/>
    <w:rsid w:val="00BE2AA2"/>
    <w:rsid w:val="00D05AAC"/>
    <w:rsid w:val="00DA5A6C"/>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667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0667D"/>
  </w:style>
  <w:style w:styleId="Tekstbalonia" w:type="paragraph">
    <w:name w:val="Balloon Text"/>
    <w:basedOn w:val="Normal"/>
    <w:link w:val="TekstbaloniaChar"/>
    <w:uiPriority w:val="99"/>
    <w:semiHidden/>
    <w:unhideWhenUsed/>
    <w:rsid w:val="0060667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667D"/>
    <w:rPr>
      <w:rFonts w:cs="Tahoma" w:hAnsi="Tahoma" w:ascii="Tahoma"/>
      <w:sz w:val="16"/>
      <w:szCs w:val="16"/>
    </w:rPr>
  </w:style>
  <w:style w:styleId="Podnoje" w:type="paragraph">
    <w:name w:val="footer"/>
    <w:basedOn w:val="Normal"/>
    <w:link w:val="PodnojeChar"/>
    <w:uiPriority w:val="99"/>
    <w:unhideWhenUsed/>
    <w:rsid w:val="0060667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0667D"/>
  </w:style>
  <w:style w:styleId="Tekstrezerviranogmjesta" w:type="character">
    <w:name w:val="Placeholder Text"/>
    <w:basedOn w:val="Zadanifontodlomka"/>
    <w:uiPriority w:val="99"/>
    <w:semiHidden/>
    <w:rsid w:val="00A25E28"/>
    <w:rPr>
      <w:color w:val="808080"/>
      <w:bdr w:space="0" w:sz="0" w:color="auto" w:val="none"/>
      <w:shd w:fill="CCFFFF" w:color="auto" w:val="clear"/>
    </w:rPr>
  </w:style>
  <w:style w:customStyle="true" w:styleId="eSPISCCParagraphDefaultFont" w:type="character">
    <w:name w:val="eSPIS_CC_Paragraph Default Font"/>
    <w:basedOn w:val="Zadanifontodlomka"/>
    <w:rsid w:val="00A25E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25E28"/>
    <w:rPr>
      <w:rFonts w:cstheme="majorBidi" w:hAnsiTheme="majorBidi" w:asciiTheme="majorBidi" w:eastAsia="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25E28"/>
    <w:rPr>
      <w:rFonts w:cstheme="majorBidi" w:hAnsiTheme="majorBidi" w:asciiTheme="majorBidi" w:eastAsia="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5E28"/>
    <w:rPr>
      <w:rFonts w:cstheme="majorBidi" w:hAnsiTheme="majorBidi" w:asciiTheme="majorBidi" w:eastAsia="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667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0667D"/>
  </w:style>
  <w:style w:styleId="Tekstbalonia" w:type="paragraph">
    <w:name w:val="Balloon Text"/>
    <w:basedOn w:val="Normal"/>
    <w:link w:val="TekstbaloniaChar"/>
    <w:uiPriority w:val="99"/>
    <w:semiHidden/>
    <w:unhideWhenUsed/>
    <w:rsid w:val="0060667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667D"/>
    <w:rPr>
      <w:rFonts w:ascii="Tahoma" w:cs="Tahoma" w:hAnsi="Tahoma"/>
      <w:sz w:val="16"/>
      <w:szCs w:val="16"/>
    </w:rPr>
  </w:style>
  <w:style w:styleId="Podnoje" w:type="paragraph">
    <w:name w:val="footer"/>
    <w:basedOn w:val="Normal"/>
    <w:link w:val="PodnojeChar"/>
    <w:uiPriority w:val="99"/>
    <w:unhideWhenUsed/>
    <w:rsid w:val="0060667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0667D"/>
  </w:style>
  <w:style w:styleId="Tekstrezerviranogmjesta" w:type="character">
    <w:name w:val="Placeholder Text"/>
    <w:basedOn w:val="Zadanifontodlomka"/>
    <w:uiPriority w:val="99"/>
    <w:semiHidden/>
    <w:rsid w:val="00A25E28"/>
    <w:rPr>
      <w:color w:val="808080"/>
      <w:bdr w:color="auto" w:space="0" w:sz="0" w:val="none"/>
      <w:shd w:color="auto" w:fill="CCFFFF" w:val="clear"/>
    </w:rPr>
  </w:style>
  <w:style w:customStyle="1" w:styleId="eSPISCCParagraphDefaultFont" w:type="character">
    <w:name w:val="eSPIS_CC_Paragraph Default Font"/>
    <w:basedOn w:val="Zadanifontodlomka"/>
    <w:rsid w:val="00A25E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25E28"/>
    <w:rPr>
      <w:rFonts w:asciiTheme="majorBidi" w:cstheme="majorBidi" w:eastAsia="Times New Roman" w:hAnsiTheme="majorBidi"/>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25E28"/>
    <w:rPr>
      <w:rFonts w:asciiTheme="majorBidi" w:cstheme="majorBidi" w:eastAsia="Times New Roman" w:hAnsiTheme="majorBidi"/>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5E28"/>
    <w:rPr>
      <w:rFonts w:asciiTheme="majorBidi" w:cstheme="majorBidi" w:eastAsia="Times New Roman" w:hAnsiTheme="majorBidi"/>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St-330/2017</izvorni_sadrzaj>
    <derivirana_varijabla naziv="DomainObject.Predmet.OznakaBroj_1">St-330/2017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ADIO MARE j.d.o.o. za ugostiteljstvo</izvorni_sadrzaj>
    <derivirana_varijabla naziv="DomainObject.Predmet.ProtustrankaFormated_1">  ADIO MARE j.d.o.o. za ugostiteljstvo</derivirana_varijabla>
  </DomainObject.Predmet.ProtustrankaFormated>
  <DomainObject.Predmet.ProtustrankaFormatedOIB>
    <izvorni_sadrzaj>  ADIO MARE j.d.o.o. za ugostiteljstvo, OIB 40942884399</izvorni_sadrzaj>
    <derivirana_varijabla naziv="DomainObject.Predmet.ProtustrankaFormatedOIB_1">  ADIO MARE j.d.o.o. za ugostiteljstvo, OIB 40942884399</derivirana_varijabla>
  </DomainObject.Predmet.ProtustrankaFormatedOIB>
  <DomainObject.Predmet.ProtustrankaFormatedWithAdress>
    <izvorni_sadrzaj> ADIO MARE j.d.o.o. za ugostiteljstvo, Ante Šupuka 18 , 22000 Šibenik</izvorni_sadrzaj>
    <derivirana_varijabla naziv="DomainObject.Predmet.ProtustrankaFormatedWithAdress_1"> ADIO MARE j.d.o.o. za ugostiteljstvo, Ante Šupuka 18 , 22000 Šibenik</derivirana_varijabla>
  </DomainObject.Predmet.ProtustrankaFormatedWithAdress>
  <DomainObject.Predmet.ProtustrankaFormatedWithAdressOIB>
    <izvorni_sadrzaj> ADIO MARE j.d.o.o. za ugostiteljstvo, OIB 40942884399, Ante Šupuka 18 , 22000 Šibenik</izvorni_sadrzaj>
    <derivirana_varijabla naziv="DomainObject.Predmet.ProtustrankaFormatedWithAdressOIB_1"> ADIO MARE j.d.o.o. za ugostiteljstvo, OIB 40942884399, Ante Šupuka 18 , 22000 Šibenik</derivirana_varijabla>
  </DomainObject.Predmet.ProtustrankaFormatedWithAdressOIB>
  <DomainObject.Predmet.ProtustrankaWithAdress>
    <izvorni_sadrzaj>ADIO MARE j.d.o.o. za ugostiteljstvo Ante Šupuka 18 , 22000 Šibenik</izvorni_sadrzaj>
    <derivirana_varijabla naziv="DomainObject.Predmet.ProtustrankaWithAdress_1">ADIO MARE j.d.o.o. za ugostiteljstvo Ante Šupuka 18 , 22000 Šibenik</derivirana_varijabla>
  </DomainObject.Predmet.ProtustrankaWithAdress>
  <DomainObject.Predmet.ProtustrankaWithAdressOIB>
    <izvorni_sadrzaj>ADIO MARE j.d.o.o. za ugostiteljstvo, OIB 40942884399, Ante Šupuka 18 , 22000 Šibenik</izvorni_sadrzaj>
    <derivirana_varijabla naziv="DomainObject.Predmet.ProtustrankaWithAdressOIB_1">ADIO MARE j.d.o.o. za ugostiteljstvo, OIB 40942884399, Ante Šupuka 18 , 22000 Šibenik</derivirana_varijabla>
  </DomainObject.Predmet.ProtustrankaWithAdressOIB>
  <DomainObject.Predmet.ProtustrankaNazivFormated>
    <izvorni_sadrzaj>ADIO MARE j.d.o.o. za ugostiteljstvo</izvorni_sadrzaj>
    <derivirana_varijabla naziv="DomainObject.Predmet.ProtustrankaNazivFormated_1">ADIO MARE j.d.o.o. za ugostiteljstvo</derivirana_varijabla>
  </DomainObject.Predmet.ProtustrankaNazivFormated>
  <DomainObject.Predmet.ProtustrankaNazivFormatedOIB>
    <izvorni_sadrzaj>ADIO MARE j.d.o.o. za ugostiteljstvo, OIB 40942884399</izvorni_sadrzaj>
    <derivirana_varijabla naziv="DomainObject.Predmet.ProtustrankaNazivFormatedOIB_1">ADIO MARE j.d.o.o. za ugostiteljstvo, OIB 40942884399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Ines Erceg</izvorni_sadrzaj>
    <derivirana_varijabla naziv="DomainObject.Predmet.StrankaFormated_1">  FINA - Podružnica Šibenik; Ines Erceg</derivirana_varijabla>
  </DomainObject.Predmet.StrankaFormated>
  <DomainObject.Predmet.StrankaFormatedOIB>
    <izvorni_sadrzaj>  FINA - Podružnica Šibenik, OIB 85821130368; Ines Erceg, OIB 35934945570</izvorni_sadrzaj>
    <derivirana_varijabla naziv="DomainObject.Predmet.StrankaFormatedOIB_1">  FINA - Podružnica Šibenik, OIB 85821130368; Ines Erceg, OIB 35934945570</derivirana_varijabla>
  </DomainObject.Predmet.StrankaFormatedOIB>
  <DomainObject.Predmet.StrankaFormatedWithAdress>
    <izvorni_sadrzaj> FINA - Podružnica Šibenik, Perivoj L. Marune 1, 22000 Šibenik; Ines Erceg, Ante Šupuka 18, 22000 Šibenik</izvorni_sadrzaj>
    <derivirana_varijabla naziv="DomainObject.Predmet.StrankaFormatedWithAdress_1"> FINA - Podružnica Šibenik, Perivoj L. Marune 1, 22000 Šibenik; Ines Erceg, Ante Šupuka 18, 22000 Šibenik</derivirana_varijabla>
  </DomainObject.Predmet.StrankaFormatedWithAdress>
  <DomainObject.Predmet.StrankaFormatedWithAdressOIB>
    <izvorni_sadrzaj> FINA - Podružnica Šibenik, OIB 85821130368, Perivoj L. Marune 1, 22000 Šibenik; Ines Erceg, OIB 35934945570, Ante Šupuka 18, 22000 Šibenik</izvorni_sadrzaj>
    <derivirana_varijabla naziv="DomainObject.Predmet.StrankaFormatedWithAdressOIB_1"> FINA - Podružnica Šibenik, OIB 85821130368, Perivoj L. Marune 1, 22000 Šibenik; Ines Erceg, OIB 35934945570, Ante Šupuka 18, 22000 Šibenik</derivirana_varijabla>
  </DomainObject.Predmet.StrankaFormatedWithAdressOIB>
  <DomainObject.Predmet.StrankaWithAdress>
    <izvorni_sadrzaj>FINA - Podružnica Šibenik Perivoj L. Marune 1,22000 Šibenik,Ines Erceg Ante Šupuka 18,22000 Šibenik</izvorni_sadrzaj>
    <derivirana_varijabla naziv="DomainObject.Predmet.StrankaWithAdress_1">FINA - Podružnica Šibenik Perivoj L. Marune 1,22000 Šibenik,Ines Erceg Ante Šupuka 18,22000 Šibenik</derivirana_varijabla>
  </DomainObject.Predmet.StrankaWithAdress>
  <DomainObject.Predmet.StrankaWithAdressOIB>
    <izvorni_sadrzaj>FINA - Podružnica Šibenik, OIB 85821130368, Perivoj L. Marune 1,22000 Šibenik,Ines Erceg, OIB 35934945570, Ante Šupuka 18,22000 Šibenik</izvorni_sadrzaj>
    <derivirana_varijabla naziv="DomainObject.Predmet.StrankaWithAdressOIB_1">FINA - Podružnica Šibenik, OIB 85821130368, Perivoj L. Marune 1,22000 Šibenik,Ines Erceg, OIB 35934945570, Ante Šupuka 18,22000 Šibenik</derivirana_varijabla>
  </DomainObject.Predmet.StrankaWithAdressOIB>
  <DomainObject.Predmet.StrankaNazivFormated>
    <izvorni_sadrzaj>FINA - Podružnica Šibenik,Ines Erceg</izvorni_sadrzaj>
    <derivirana_varijabla naziv="DomainObject.Predmet.StrankaNazivFormated_1">FINA - Podružnica Šibenik,Ines Erceg</derivirana_varijabla>
  </DomainObject.Predmet.StrankaNazivFormated>
  <DomainObject.Predmet.StrankaNazivFormatedOIB>
    <izvorni_sadrzaj>FINA - Podružnica Šibenik, OIB 85821130368,Ines Erceg, OIB 35934945570</izvorni_sadrzaj>
    <derivirana_varijabla naziv="DomainObject.Predmet.StrankaNazivFormatedOIB_1">FINA - Podružnica Šibenik, OIB 85821130368,Ines Erceg, OIB 35934945570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Ines Erceg</item>
    </izvorni_sadrzaj>
    <derivirana_varijabla naziv="DomainObject.Predmet.StrankaListFormated_1">
      <item>FINA - Podružnica Šibenik</item>
      <item>Ines Erceg</item>
    </derivirana_varijabla>
  </DomainObject.Predmet.StrankaListFormated>
  <DomainObject.Predmet.StrankaListFormatedOIB>
    <izvorni_sadrzaj>
      <item>FINA - Podružnica Šibenik, OIB 85821130368</item>
      <item>Ines Erceg, OIB 35934945570</item>
    </izvorni_sadrzaj>
    <derivirana_varijabla naziv="DomainObject.Predmet.StrankaListFormatedOIB_1">
      <item>FINA - Podružnica Šibenik, OIB 85821130368</item>
      <item>Ines Erceg, OIB 35934945570</item>
    </derivirana_varijabla>
  </DomainObject.Predmet.StrankaListFormatedOIB>
  <DomainObject.Predmet.StrankaListFormatedWithAdress>
    <izvorni_sadrzaj>
      <item>FINA - Podružnica Šibenik, Perivoj L. Marune 1, 22000 Šibenik</item>
      <item>Ines Erceg, Ante Šupuka 18, 22000 Šibenik</item>
    </izvorni_sadrzaj>
    <derivirana_varijabla naziv="DomainObject.Predmet.StrankaListFormatedWithAdress_1">
      <item>FINA - Podružnica Šibenik, Perivoj L. Marune 1, 22000 Šibenik</item>
      <item>Ines Erceg, Ante Šupuka 18, 22000 Šibenik</item>
    </derivirana_varijabla>
  </DomainObject.Predmet.StrankaListFormatedWithAdress>
  <DomainObject.Predmet.StrankaListFormatedWithAdressOIB>
    <izvorni_sadrzaj>
      <item>FINA - Podružnica Šibenik, OIB 85821130368, Perivoj L. Marune 1, 22000 Šibenik</item>
      <item>Ines Erceg, OIB 35934945570, Ante Šupuka 18, 22000 Šibenik</item>
    </izvorni_sadrzaj>
    <derivirana_varijabla naziv="DomainObject.Predmet.StrankaListFormatedWithAdressOIB_1">
      <item>FINA - Podružnica Šibenik, OIB 85821130368, Perivoj L. Marune 1, 22000 Šibenik</item>
      <item>Ines Erceg, OIB 35934945570, Ante Šupuka 18, 22000 Šibenik</item>
    </derivirana_varijabla>
  </DomainObject.Predmet.StrankaListFormatedWithAdressOIB>
  <DomainObject.Predmet.StrankaListNazivFormated>
    <izvorni_sadrzaj>
      <item>FINA - Podružnica Šibenik</item>
      <item>Ines Erceg</item>
    </izvorni_sadrzaj>
    <derivirana_varijabla naziv="DomainObject.Predmet.StrankaListNazivFormated_1">
      <item>FINA - Podružnica Šibenik</item>
      <item>Ines Erceg</item>
    </derivirana_varijabla>
  </DomainObject.Predmet.StrankaListNazivFormated>
  <DomainObject.Predmet.StrankaListNazivFormatedOIB>
    <izvorni_sadrzaj>
      <item>FINA - Podružnica Šibenik, OIB 85821130368</item>
      <item>Ines Erceg, OIB 35934945570</item>
    </izvorni_sadrzaj>
    <derivirana_varijabla naziv="DomainObject.Predmet.StrankaListNazivFormatedOIB_1">
      <item>FINA - Podružnica Šibenik, OIB 85821130368</item>
      <item>Ines Erceg, OIB 35934945570</item>
    </derivirana_varijabla>
  </DomainObject.Predmet.StrankaListNazivFormatedOIB>
  <DomainObject.Predmet.ProtuStrankaListFormated>
    <izvorni_sadrzaj>
      <item>ADIO MARE j.d.o.o. za ugostiteljstvo</item>
    </izvorni_sadrzaj>
    <derivirana_varijabla naziv="DomainObject.Predmet.ProtuStrankaListFormated_1">
      <item>ADIO MARE j.d.o.o. za ugostiteljstvo</item>
    </derivirana_varijabla>
  </DomainObject.Predmet.ProtuStrankaListFormated>
  <DomainObject.Predmet.ProtuStrankaListFormatedOIB>
    <izvorni_sadrzaj>
      <item>ADIO MARE j.d.o.o. za ugostiteljstvo, OIB 40942884399</item>
    </izvorni_sadrzaj>
    <derivirana_varijabla naziv="DomainObject.Predmet.ProtuStrankaListFormatedOIB_1">
      <item>ADIO MARE j.d.o.o. za ugostiteljstvo, OIB 40942884399</item>
    </derivirana_varijabla>
  </DomainObject.Predmet.ProtuStrankaListFormatedOIB>
  <DomainObject.Predmet.ProtuStrankaListFormatedWithAdress>
    <izvorni_sadrzaj>
      <item>ADIO MARE j.d.o.o. za ugostiteljstvo, Ante Šupuka 18 , 22000 Šibenik</item>
    </izvorni_sadrzaj>
    <derivirana_varijabla naziv="DomainObject.Predmet.ProtuStrankaListFormatedWithAdress_1">
      <item>ADIO MARE j.d.o.o. za ugostiteljstvo, Ante Šupuka 18 , 22000 Šibenik</item>
    </derivirana_varijabla>
  </DomainObject.Predmet.ProtuStrankaListFormatedWithAdress>
  <DomainObject.Predmet.ProtuStrankaListFormatedWithAdressOIB>
    <izvorni_sadrzaj>
      <item>ADIO MARE j.d.o.o. za ugostiteljstvo, OIB 40942884399, Ante Šupuka 18 , 22000 Šibenik</item>
    </izvorni_sadrzaj>
    <derivirana_varijabla naziv="DomainObject.Predmet.ProtuStrankaListFormatedWithAdressOIB_1">
      <item>ADIO MARE j.d.o.o. za ugostiteljstvo, OIB 40942884399, Ante Šupuka 18 , 22000 Šibenik</item>
    </derivirana_varijabla>
  </DomainObject.Predmet.ProtuStrankaListFormatedWithAdressOIB>
  <DomainObject.Predmet.ProtuStrankaListNazivFormated>
    <izvorni_sadrzaj>
      <item>ADIO MARE j.d.o.o. za ugostiteljstvo</item>
    </izvorni_sadrzaj>
    <derivirana_varijabla naziv="DomainObject.Predmet.ProtuStrankaListNazivFormated_1">
      <item>ADIO MARE j.d.o.o. za ugostiteljstvo</item>
    </derivirana_varijabla>
  </DomainObject.Predmet.ProtuStrankaListNazivFormated>
  <DomainObject.Predmet.ProtuStrankaListNazivFormatedOIB>
    <izvorni_sadrzaj>
      <item>ADIO MARE j.d.o.o. za ugostiteljstvo, OIB 40942884399</item>
    </izvorni_sadrzaj>
    <derivirana_varijabla naziv="DomainObject.Predmet.ProtuStrankaListNazivFormatedOIB_1">
      <item>ADIO MARE j.d.o.o. za ugostiteljstvo, OIB 40942884399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ADIO MARE j.d.o.o. za ugostiteljstvo</izvorni_sadrzaj>
    <derivirana_varijabla naziv="DomainObject.Predmet.ProtustrankaIDrugi_1">ADIO MARE j.d.o.o. za ugostiteljstvo</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ADIO MARE j.d.o.o. za ugostiteljstvo, OIB 40942884399, Ante Šupuka 18 , 22000 Šibenik</izvorni_sadrzaj>
    <derivirana_varijabla naziv="DomainObject.Predmet.ProtustrankaIDrugiAdressOIB_1">ADIO MARE j.d.o.o. za ugostiteljstvo, OIB 40942884399, Ante Šupuka 18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ADIO MARE j.d.o.o. za ugostiteljstvo</item>
      <item>Ines Erceg</item>
    </izvorni_sadrzaj>
    <derivirana_varijabla naziv="DomainObject.Predmet.SudioniciListNaziv_1">
      <item>FINA - Podružnica Šibenik</item>
      <item>ADIO MARE j.d.o.o. za ugostiteljstvo</item>
      <item>Ines Erceg</item>
    </derivirana_varijabla>
  </DomainObject.Predmet.SudioniciListNaziv>
  <DomainObject.Predmet.SudioniciListAdressOIB>
    <izvorni_sadrzaj>
      <item>FINA - Podružnica Šibenik, OIB 85821130368, Perivoj L. Marune 1,22000 Šibenik</item>
      <item>ADIO MARE j.d.o.o. za ugostiteljstvo, OIB 40942884399, Ante Šupuka 18 ,22000 Šibenik</item>
      <item>Ines Erceg, OIB 35934945570, Ante Šupuka 18,22000 Šibenik</item>
    </izvorni_sadrzaj>
    <derivirana_varijabla naziv="DomainObject.Predmet.SudioniciListAdressOIB_1">
      <item>FINA - Podružnica Šibenik, OIB 85821130368, Perivoj L. Marune 1,22000 Šibenik</item>
      <item>ADIO MARE j.d.o.o. za ugostiteljstvo, OIB 40942884399, Ante Šupuka 18 ,22000 Šibenik</item>
      <item>Ines Erceg, OIB 35934945570, Ante Šupuka 18,22000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40942884399</item>
      <item>, OIB 35934945570</item>
    </izvorni_sadrzaj>
    <derivirana_varijabla naziv="DomainObject.Predmet.SudioniciListNazivOIB_1">
      <item>, OIB 85821130368</item>
      <item>, OIB 40942884399</item>
      <item>, OIB 35934945570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5193</properties:Characters>
  <properties:Lines>112</properties:Lines>
  <properties:Paragraphs>40</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2018-05-03T06:18:00Z</dcterms:created>
  <dc:creator>wsadmin</dc:creator>
  <cp:lastModifiedBy>Tina Grgas</cp:lastModifiedBy>
  <dcterms:modified xmlns:xsi="http://www.w3.org/2001/XMLSchema-instance" xsi:type="dcterms:W3CDTF">2018-05-15T11:04:00Z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(st-330-2017 ADIO MARE j.do.o..docx)</vt:lpwstr>
  </prop:property>
  <prop:property name="CC_coloring" pid="4" fmtid="{D5CDD505-2E9C-101B-9397-08002B2CF9AE}">
    <vt:bool>true</vt:bool>
  </prop:property>
  <prop:property name="BrojStranica" pid="5" fmtid="{D5CDD505-2E9C-101B-9397-08002B2CF9AE}">
    <vt:i4>3</vt:i4>
  </prop:property>
</prop:Properties>
</file>