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f06c" w14:paraId="005f06c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6D6A80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nad stečajnim dužnikom</w:t>
      </w:r>
      <w:r w:rsidR="008D3376" w:rsidRPr="00AD6535">
        <w:rPr>
          <w:rFonts w:hAnsi="Times New Roman" w:ascii="Times New Roman"/>
          <w:szCs w:val="24"/>
          <w:lang w:val="hr-HR"/>
        </w:rPr>
        <w:t xml:space="preserve"> </w:t>
      </w:r>
      <w:r w:rsidR="00AD6535" w:rsidRPr="00AD6535">
        <w:rPr>
          <w:rFonts w:hAnsi="Times New Roman" w:ascii="Times New Roman"/>
          <w:lang w:val="hr-HR"/>
        </w:rPr>
        <w:t>GRGEC d.o.o. u stečaju, Kotoriba, Kralja Tomislava 122, OIB: 55163470393</w:t>
      </w:r>
      <w:r w:rsidR="00E77E5D" w:rsidRPr="00AD6535">
        <w:rPr>
          <w:rFonts w:hAnsi="Times New Roman" w:ascii="Times New Roman"/>
          <w:szCs w:val="24"/>
          <w:lang w:val="hr-HR"/>
        </w:rPr>
        <w:t xml:space="preserve">, </w:t>
      </w:r>
      <w:r w:rsidR="00AD6535" w:rsidRPr="00AD6535">
        <w:rPr>
          <w:rFonts w:hAnsi="Times New Roman" w:ascii="Times New Roman"/>
          <w:szCs w:val="24"/>
          <w:lang w:val="hr-HR"/>
        </w:rPr>
        <w:t>6. travnja</w:t>
      </w:r>
      <w:r w:rsidR="00223144" w:rsidRPr="00AD6535">
        <w:rPr>
          <w:rFonts w:hAnsi="Times New Roman" w:ascii="Times New Roman"/>
          <w:szCs w:val="24"/>
          <w:lang w:val="hr-HR"/>
        </w:rPr>
        <w:t xml:space="preserve"> 2017.</w:t>
      </w:r>
    </w:p>
    <w:p w:rsidRDefault="00223144" w:rsidP="003557BF" w:rsidR="00223144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D6535">
      <w:pPr>
        <w:jc w:val="center"/>
        <w:rPr>
          <w:rFonts w:hAnsi="Times New Roman" w:ascii="Times New Roman"/>
          <w:b/>
          <w:szCs w:val="24"/>
          <w:lang w:val="hr-HR"/>
        </w:rPr>
      </w:pPr>
      <w:r w:rsidRPr="00AD653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iz nekretnine stečajnog dužnika prodane u ovome stečajnom postupku</w:t>
      </w:r>
      <w:r w:rsidR="00BC3FEB" w:rsidRPr="00BC3FEB">
        <w:rPr>
          <w:rFonts w:hAnsi="Times New Roman" w:ascii="Times New Roman"/>
          <w:szCs w:val="24"/>
          <w:lang w:val="hr-HR"/>
        </w:rPr>
        <w:t>, 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AD6535" w:rsidP="00AD6535" w:rsidR="00273580" w:rsidRPr="00AD6535">
      <w:pPr>
        <w:pStyle w:val="Odlomakpopisa"/>
        <w:numPr>
          <w:ilvl w:val="0"/>
          <w:numId w:val="14"/>
        </w:num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lipnja </w:t>
      </w:r>
      <w:r w:rsidR="00223144" w:rsidRPr="00AD6535">
        <w:rPr>
          <w:rFonts w:hAnsi="Times New Roman" w:ascii="Times New Roman"/>
          <w:b/>
          <w:szCs w:val="24"/>
        </w:rPr>
        <w:t>2017.</w:t>
      </w:r>
      <w:r w:rsidR="00FA6542" w:rsidRPr="00AD6535">
        <w:rPr>
          <w:rFonts w:hAnsi="Times New Roman" w:ascii="Times New Roman"/>
          <w:b/>
          <w:szCs w:val="24"/>
        </w:rPr>
        <w:t xml:space="preserve"> u </w:t>
      </w:r>
      <w:r w:rsidR="008D3376" w:rsidRPr="00AD6535">
        <w:rPr>
          <w:rFonts w:hAnsi="Times New Roman" w:ascii="Times New Roman"/>
          <w:b/>
          <w:szCs w:val="24"/>
        </w:rPr>
        <w:t>12</w:t>
      </w:r>
      <w:r w:rsidR="00223144" w:rsidRPr="00AD6535">
        <w:rPr>
          <w:rFonts w:hAnsi="Times New Roman" w:ascii="Times New Roman"/>
          <w:b/>
          <w:szCs w:val="24"/>
        </w:rPr>
        <w:t>,00</w:t>
      </w:r>
      <w:r w:rsidR="00B57A6D" w:rsidRPr="00AD6535">
        <w:rPr>
          <w:rFonts w:hAnsi="Times New Roman" w:ascii="Times New Roman"/>
          <w:b/>
          <w:szCs w:val="24"/>
        </w:rPr>
        <w:t xml:space="preserve"> </w:t>
      </w:r>
      <w:r w:rsidR="00FA6542" w:rsidRPr="00AD6535">
        <w:rPr>
          <w:rFonts w:hAnsi="Times New Roman" w:ascii="Times New Roman"/>
          <w:b/>
          <w:szCs w:val="24"/>
        </w:rPr>
        <w:t>sati</w:t>
      </w:r>
      <w:r w:rsidR="00BA009A" w:rsidRPr="00AD6535">
        <w:rPr>
          <w:rFonts w:hAnsi="Times New Roman" w:ascii="Times New Roman"/>
          <w:b/>
          <w:szCs w:val="24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E77E5D" w:rsid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1D2C">
        <w:rPr>
          <w:rFonts w:hAnsi="Times New Roman" w:ascii="Times New Roman"/>
          <w:sz w:val="24"/>
          <w:szCs w:val="24"/>
        </w:rPr>
        <w:t xml:space="preserve">Stečajni upravitelj </w:t>
      </w:r>
    </w:p>
    <w:p w:rsidRDefault="00B45818" w:rsidP="00E77E5D" w:rsidR="00E77E5D" w:rsidRP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1D2C">
        <w:rPr>
          <w:rFonts w:hAnsi="Times New Roman" w:ascii="Times New Roman"/>
          <w:sz w:val="24"/>
          <w:szCs w:val="24"/>
        </w:rPr>
        <w:t>Razlučni vjerovni</w:t>
      </w:r>
      <w:r w:rsidR="002043DF">
        <w:rPr>
          <w:rFonts w:hAnsi="Times New Roman" w:ascii="Times New Roman"/>
          <w:sz w:val="24"/>
          <w:szCs w:val="24"/>
        </w:rPr>
        <w:t>ci: – putem e-Oglasne ploče suda</w:t>
      </w:r>
    </w:p>
    <w:p w:rsidRDefault="00191D2C" w:rsidP="00191D2C" w:rsidR="00E77E5D" w:rsidRPr="00191D2C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Zagrebačka banka d.d. Zagreb,</w:t>
      </w:r>
      <w:r w:rsidR="002043DF">
        <w:rPr>
          <w:rFonts w:hAnsi="Times New Roman" w:ascii="Times New Roman"/>
          <w:sz w:val="24"/>
          <w:szCs w:val="24"/>
        </w:rPr>
        <w:t xml:space="preserve"> Trg bana Josipa Jelačića 10,</w:t>
      </w:r>
    </w:p>
    <w:p w:rsidRDefault="00596ECA" w:rsidP="00E77E5D" w:rsidR="00596ECA" w:rsidRPr="00E77E5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 w:rsidR="00191D2C">
        <w:rPr>
          <w:rFonts w:hAnsi="Times New Roman" w:ascii="Times New Roman"/>
          <w:sz w:val="24"/>
          <w:szCs w:val="24"/>
        </w:rPr>
        <w:t>ravni odjel, B. Radić 2.</w:t>
      </w:r>
    </w:p>
    <w:p w:rsidRDefault="00223144" w:rsidP="00F248F9" w:rsidR="002231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340444" w:rsidR="00340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340444">
        <w:rPr>
          <w:rFonts w:hAnsi="Times New Roman" w:ascii="Times New Roman"/>
          <w:szCs w:val="24"/>
          <w:lang w:val="hr-HR"/>
        </w:rPr>
        <w:t xml:space="preserve">  Upozoravaju se stečajni vjerovnici iz točke I. ovog rješenja da su dužni u roku od 8 dana od objave ovog rješenja, dostaviti sudu i stečajnom upravitelju</w:t>
      </w:r>
      <w:r w:rsidR="00AD6535">
        <w:rPr>
          <w:rFonts w:hAnsi="Times New Roman" w:ascii="Times New Roman"/>
          <w:szCs w:val="24"/>
          <w:lang w:val="hr-HR"/>
        </w:rPr>
        <w:t xml:space="preserve"> Nenadu Homar iz Koprivnica, Dravska 1</w:t>
      </w:r>
      <w:r w:rsidR="00340444" w:rsidRPr="00340444">
        <w:rPr>
          <w:rFonts w:hAnsi="Times New Roman" w:ascii="Times New Roman"/>
          <w:szCs w:val="24"/>
          <w:lang w:val="hr-HR"/>
        </w:rPr>
        <w:t>,</w:t>
      </w:r>
      <w:r w:rsidR="00340444">
        <w:rPr>
          <w:rFonts w:hAnsi="Times New Roman" w:ascii="Times New Roman"/>
          <w:szCs w:val="24"/>
          <w:lang w:val="hr-HR"/>
        </w:rPr>
        <w:t xml:space="preserve"> obračun svih tražbina prema stečajnom dužniku, vodeći pri tome računa o iznosima koji su osigurani založnim pravima.</w:t>
      </w:r>
    </w:p>
    <w:p w:rsidRDefault="00340444" w:rsidP="00D92AF8" w:rsidR="003404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D92AF8" w:rsidR="00D92AF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D92AF8">
        <w:rPr>
          <w:rFonts w:hAnsi="Times New Roman" w:ascii="Times New Roman"/>
          <w:szCs w:val="24"/>
          <w:lang w:val="hr-HR"/>
        </w:rPr>
        <w:t xml:space="preserve"> </w:t>
      </w:r>
      <w:r w:rsidR="00AD6535" w:rsidRPr="00AD6535">
        <w:rPr>
          <w:rFonts w:hAnsi="Times New Roman" w:ascii="Times New Roman"/>
          <w:lang w:val="hr-HR"/>
        </w:rPr>
        <w:t>GRGEC d.o.o. u stečaju, Kotoriba, Kralja Tomislava 122, OIB: 55163470393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0C2318" w:rsidP="00340444" w:rsidR="000C2318" w:rsidRPr="002231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AD6535">
        <w:rPr>
          <w:rFonts w:hAnsi="Times New Roman" w:ascii="Times New Roman"/>
          <w:szCs w:val="24"/>
          <w:lang w:val="hr-HR"/>
        </w:rPr>
        <w:t>6. travnja</w:t>
      </w:r>
      <w:r w:rsidR="00223144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23389C" w:rsidP="002043DF" w:rsidR="0023389C">
      <w:pPr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AF534E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F534E">
        <w:rPr>
          <w:rFonts w:hAnsi="Times New Roman" w:ascii="Times New Roman"/>
          <w:szCs w:val="24"/>
          <w:lang w:val="hr-HR"/>
        </w:rPr>
        <w:t>SUDAC</w:t>
      </w:r>
    </w:p>
    <w:p w:rsidRDefault="0023389C" w:rsidP="0023389C" w:rsidR="0023389C" w:rsidRPr="00AF534E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AF534E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F534E">
        <w:rPr>
          <w:rFonts w:hAnsi="Times New Roman" w:ascii="Times New Roman"/>
          <w:szCs w:val="24"/>
          <w:lang w:val="hr-HR"/>
        </w:rPr>
        <w:t>Ksenija Flack-Makitan, v.r.</w:t>
      </w:r>
    </w:p>
    <w:p w:rsidRDefault="0023389C" w:rsidP="0023389C" w:rsidR="0023389C" w:rsidRPr="00AF534E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AF534E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F534E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45818" w:rsidP="00B45818" w:rsidR="00B45818" w:rsidRPr="00AF534E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223144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FA6542" w:rsidP="00B45818" w:rsidR="00FA6542" w:rsidRPr="00B4581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0C2318" w:rsidP="000C2318" w:rsidR="00D92AF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92AF8">
        <w:rPr>
          <w:rFonts w:hAnsi="Times New Roman" w:ascii="Times New Roman"/>
          <w:sz w:val="24"/>
          <w:szCs w:val="24"/>
        </w:rPr>
        <w:t xml:space="preserve">Stečajni upravitelj </w:t>
      </w:r>
      <w:r w:rsidR="00AD6535">
        <w:rPr>
          <w:rFonts w:hAnsi="Times New Roman" w:ascii="Times New Roman"/>
          <w:sz w:val="24"/>
          <w:szCs w:val="24"/>
        </w:rPr>
        <w:t>Nenad Homar, Koprivnica, Dravska 1,</w:t>
      </w:r>
    </w:p>
    <w:p w:rsidRDefault="002043DF" w:rsidP="00AD6535" w:rsidR="000C231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vjerovnici: – putem e-Oglasne ploče suda</w:t>
      </w:r>
    </w:p>
    <w:p w:rsidRDefault="00AD6535" w:rsidP="00AD6535" w:rsidR="00AD6535" w:rsidRPr="00AD653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D6535">
        <w:rPr>
          <w:rFonts w:hAnsi="Times New Roman" w:ascii="Times New Roman"/>
          <w:sz w:val="24"/>
          <w:szCs w:val="24"/>
        </w:rPr>
        <w:t>-H-ABDUCO d.o.o. Zagreb, Slavonska avenija 6/A</w:t>
      </w:r>
      <w:r>
        <w:rPr>
          <w:rFonts w:hAnsi="Times New Roman" w:ascii="Times New Roman"/>
          <w:sz w:val="24"/>
          <w:szCs w:val="24"/>
        </w:rPr>
        <w:t>,</w:t>
      </w:r>
    </w:p>
    <w:p w:rsidRDefault="00AD6535" w:rsidP="00AD6535" w:rsidR="00AD6535" w:rsidRPr="00AD653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D6535">
        <w:rPr>
          <w:rFonts w:hAnsi="Times New Roman" w:ascii="Times New Roman"/>
          <w:sz w:val="24"/>
          <w:szCs w:val="24"/>
        </w:rPr>
        <w:t>-MAGMA d.o.o. Varaždin, Varaždinska ulica, odvojak 1, k.br. 14, Jalkovec</w:t>
      </w:r>
      <w:r>
        <w:rPr>
          <w:rFonts w:hAnsi="Times New Roman" w:ascii="Times New Roman"/>
          <w:sz w:val="24"/>
          <w:szCs w:val="24"/>
        </w:rPr>
        <w:t>,</w:t>
      </w:r>
    </w:p>
    <w:p w:rsidRDefault="00AD6535" w:rsidP="00AD6535" w:rsidR="00AD6535" w:rsidRPr="00AD653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D6535">
        <w:rPr>
          <w:rFonts w:hAnsi="Times New Roman" w:ascii="Times New Roman"/>
          <w:sz w:val="24"/>
          <w:szCs w:val="24"/>
        </w:rPr>
        <w:t>-Republika Hrvatska zastupana po Županijskom državnom odvjetništvu u Varaždinu, Građansko-upravni odjel, Varaždin, B. Radić 2,</w:t>
      </w:r>
    </w:p>
    <w:p w:rsidRDefault="00AD6535" w:rsidP="00AD6535" w:rsidR="00AD6535" w:rsidRPr="00AD6535">
      <w:pPr>
        <w:pStyle w:val="Odlomakpopisa"/>
        <w:suppressAutoHyphens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AD6535">
        <w:rPr>
          <w:rFonts w:hAnsi="Times New Roman" w:ascii="Times New Roman"/>
          <w:sz w:val="24"/>
          <w:szCs w:val="24"/>
        </w:rPr>
        <w:t xml:space="preserve"> e-Oglasna ploča ovoga suda,</w:t>
      </w:r>
    </w:p>
    <w:p w:rsidRDefault="00656FF7" w:rsidP="00AD6535" w:rsidR="00656FF7" w:rsidRPr="00AD653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AD6535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D77" w:rsidR="00A53D77">
      <w:r>
        <w:separator/>
      </w:r>
    </w:p>
  </w:endnote>
  <w:endnote w:id="0" w:type="continuationSeparator">
    <w:p w:rsidRDefault="00A53D77" w:rsidR="00A53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D77" w:rsidR="00A53D77">
      <w:r>
        <w:separator/>
      </w:r>
    </w:p>
  </w:footnote>
  <w:footnote w:id="0" w:type="continuationSeparator">
    <w:p w:rsidRDefault="00A53D77" w:rsidR="00A53D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6C7CAB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AD6535">
      <w:rPr>
        <w:rFonts w:hAnsi="Times New Roman" w:ascii="Times New Roman"/>
        <w:szCs w:val="24"/>
      </w:rPr>
      <w:t>2/15-56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AD6535">
      <w:rPr>
        <w:rFonts w:hAnsi="Times New Roman" w:ascii="Times New Roman"/>
        <w:szCs w:val="24"/>
      </w:rPr>
      <w:t>2/15-56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11"/>
  </w:num>
  <w:num w:numId="11">
    <w:abstractNumId w:val="13"/>
  </w:num>
  <w:num w:numId="12">
    <w:abstractNumId w:val="10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105CA5"/>
    <w:rsid w:val="00172FB9"/>
    <w:rsid w:val="00191D2C"/>
    <w:rsid w:val="001D413D"/>
    <w:rsid w:val="001D6B4E"/>
    <w:rsid w:val="002043DF"/>
    <w:rsid w:val="00223144"/>
    <w:rsid w:val="0023389C"/>
    <w:rsid w:val="0026056E"/>
    <w:rsid w:val="00273580"/>
    <w:rsid w:val="002861B2"/>
    <w:rsid w:val="002B2CE4"/>
    <w:rsid w:val="002C152E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E78BE"/>
    <w:rsid w:val="0051664E"/>
    <w:rsid w:val="00596ECA"/>
    <w:rsid w:val="005C30EB"/>
    <w:rsid w:val="005D7B72"/>
    <w:rsid w:val="005F6A64"/>
    <w:rsid w:val="00656FF7"/>
    <w:rsid w:val="006962CA"/>
    <w:rsid w:val="006C7CAB"/>
    <w:rsid w:val="006D6A80"/>
    <w:rsid w:val="0075607A"/>
    <w:rsid w:val="007B26B1"/>
    <w:rsid w:val="007E300D"/>
    <w:rsid w:val="008037FC"/>
    <w:rsid w:val="008202AE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468B"/>
    <w:rsid w:val="00A53D77"/>
    <w:rsid w:val="00A873D0"/>
    <w:rsid w:val="00AC5278"/>
    <w:rsid w:val="00AD6535"/>
    <w:rsid w:val="00AF3ACD"/>
    <w:rsid w:val="00AF534E"/>
    <w:rsid w:val="00B45818"/>
    <w:rsid w:val="00B57A6D"/>
    <w:rsid w:val="00BA009A"/>
    <w:rsid w:val="00BA6133"/>
    <w:rsid w:val="00BC3FEB"/>
    <w:rsid w:val="00BE3886"/>
    <w:rsid w:val="00C30EA7"/>
    <w:rsid w:val="00D0587F"/>
    <w:rsid w:val="00D465DD"/>
    <w:rsid w:val="00D87E50"/>
    <w:rsid w:val="00D92AF8"/>
    <w:rsid w:val="00E20FFC"/>
    <w:rsid w:val="00E63F82"/>
    <w:rsid w:val="00E77E5D"/>
    <w:rsid w:val="00EA5596"/>
    <w:rsid w:val="00EE3B23"/>
    <w:rsid w:val="00F248F9"/>
    <w:rsid w:val="00F4719E"/>
    <w:rsid w:val="00F76AAB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7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CA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7CA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7CA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7CA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7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CA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7CA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7CA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7CA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A5DA0-E524-42C5-86BF-1290294CB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344</properties:Words>
  <properties:Characters>1804</properties:Characters>
  <properties:Lines>64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2017-04-06T10:35:00Z</cp:lastPrinted>
  <dcterms:modified xmlns:xsi="http://www.w3.org/2001/XMLSchema-instance" xsi:type="dcterms:W3CDTF">2017-04-06T10:38:00Z</dcterms:modified>
  <cp:revision>16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