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34529" w14:paraId="de34529" w:rsidRDefault="00C7516D" w:rsidP="00670128" w:rsidR="00A84664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46100"/>
            <wp:effectExtent b="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664" w:rsidP="00670128" w:rsidR="00A84664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A84664" w:rsidP="00670128" w:rsidR="00A84664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A84664" w:rsidP="00670128" w:rsidR="00A84664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A84664" w:rsidP="00790553" w:rsidR="00A84664">
      <w:pPr>
        <w:pStyle w:val="Naslov1"/>
        <w:rPr>
          <w:sz w:val="22"/>
          <w:szCs w:val="22"/>
        </w:rPr>
      </w:pPr>
      <w:r w:rsidRPr="0079718D">
        <w:rPr>
          <w:sz w:val="22"/>
          <w:szCs w:val="22"/>
        </w:rPr>
        <w:t>Posl. br. 6-St.</w:t>
      </w:r>
      <w:r w:rsidR="00AC6825">
        <w:rPr>
          <w:sz w:val="22"/>
          <w:szCs w:val="22"/>
        </w:rPr>
        <w:t>1282</w:t>
      </w:r>
      <w:r w:rsidRPr="0079718D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AC682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AC6825">
        <w:rPr>
          <w:sz w:val="22"/>
          <w:szCs w:val="22"/>
        </w:rPr>
        <w:t>72</w:t>
      </w:r>
    </w:p>
    <w:p w:rsidRDefault="00A84664" w:rsidR="00A84664">
      <w:pPr>
        <w:jc w:val="right"/>
        <w:rPr>
          <w:b/>
          <w:sz w:val="16"/>
          <w:szCs w:val="16"/>
        </w:rPr>
      </w:pPr>
    </w:p>
    <w:p w:rsidRDefault="00A84664" w:rsidR="00A84664" w:rsidRPr="00FB28A2">
      <w:pPr>
        <w:jc w:val="right"/>
        <w:rPr>
          <w:b/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U  I M E   R E P U B L I K E   H R V A T S K E</w:t>
      </w:r>
    </w:p>
    <w:p w:rsidRDefault="00A84664" w:rsidR="00A84664" w:rsidRPr="0079718D">
      <w:pPr>
        <w:pStyle w:val="Naslov2"/>
        <w:rPr>
          <w:sz w:val="16"/>
          <w:szCs w:val="16"/>
        </w:rPr>
      </w:pPr>
    </w:p>
    <w:p w:rsidRDefault="00A84664" w:rsidR="00A84664" w:rsidRPr="0079718D">
      <w:pPr>
        <w:pStyle w:val="Naslov2"/>
        <w:rPr>
          <w:sz w:val="22"/>
          <w:szCs w:val="22"/>
        </w:rPr>
      </w:pPr>
      <w:r w:rsidRPr="0079718D">
        <w:rPr>
          <w:sz w:val="22"/>
          <w:szCs w:val="22"/>
        </w:rPr>
        <w:t>R J E Š E N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7F5B70" w:rsidR="007F5B70" w:rsidRPr="007F5B70">
      <w:pPr>
        <w:jc w:val="both"/>
        <w:rPr>
          <w:sz w:val="22"/>
          <w:szCs w:val="22"/>
        </w:rPr>
      </w:pPr>
      <w:r w:rsidRPr="0079718D">
        <w:rPr>
          <w:sz w:val="22"/>
          <w:szCs w:val="22"/>
        </w:rPr>
        <w:tab/>
      </w:r>
      <w:r w:rsidRPr="00570B51">
        <w:rPr>
          <w:sz w:val="22"/>
          <w:szCs w:val="22"/>
        </w:rPr>
        <w:t xml:space="preserve">Trgovački sud u Splitu, Stalna služba u Dubrovniku, </w:t>
      </w:r>
      <w:r w:rsidR="007F5B70" w:rsidRPr="007F5B70">
        <w:rPr>
          <w:sz w:val="22"/>
          <w:szCs w:val="22"/>
        </w:rPr>
        <w:t xml:space="preserve">po sucu tog suda Srđanu Gavraniću kao stečajnom sucu u stečajnom postupku nad dužnikom </w:t>
      </w:r>
      <w:r w:rsidR="00AC6825" w:rsidRPr="00AC6825">
        <w:rPr>
          <w:sz w:val="22"/>
          <w:szCs w:val="22"/>
        </w:rPr>
        <w:t>u stečajnom postupku nad dužnikom AETERNUM d.o.o. za usluge "u stečaju",</w:t>
      </w:r>
      <w:r w:rsidR="00AC6825" w:rsidRPr="00AC6825">
        <w:rPr>
          <w:b/>
          <w:sz w:val="22"/>
          <w:szCs w:val="22"/>
        </w:rPr>
        <w:t xml:space="preserve"> </w:t>
      </w:r>
      <w:r w:rsidR="00AC6825" w:rsidRPr="00AC6825">
        <w:rPr>
          <w:sz w:val="22"/>
          <w:szCs w:val="22"/>
        </w:rPr>
        <w:t>Zamaslina 31, Mokošica, MBS: 060229000, OIB: 16730457203, zastupano po stečajnom upravitelju Perici Mitroviću iz Osijeka,</w:t>
      </w:r>
      <w:r w:rsidR="006464DE" w:rsidRPr="006464DE">
        <w:rPr>
          <w:sz w:val="22"/>
          <w:szCs w:val="22"/>
        </w:rPr>
        <w:t xml:space="preserve"> izvan ročišta</w:t>
      </w:r>
      <w:r w:rsidR="007F5B70" w:rsidRPr="007F5B70">
        <w:rPr>
          <w:sz w:val="22"/>
          <w:szCs w:val="22"/>
        </w:rPr>
        <w:t xml:space="preserve">, dana </w:t>
      </w:r>
      <w:r w:rsidR="00AC6825">
        <w:rPr>
          <w:sz w:val="22"/>
          <w:szCs w:val="22"/>
        </w:rPr>
        <w:t>29</w:t>
      </w:r>
      <w:r w:rsidR="007F5B70" w:rsidRPr="007F5B70">
        <w:rPr>
          <w:sz w:val="22"/>
          <w:szCs w:val="22"/>
        </w:rPr>
        <w:t xml:space="preserve">. </w:t>
      </w:r>
      <w:r w:rsidR="00AC6825">
        <w:rPr>
          <w:sz w:val="22"/>
          <w:szCs w:val="22"/>
        </w:rPr>
        <w:t>siječnja</w:t>
      </w:r>
      <w:r w:rsidR="00850CA2">
        <w:rPr>
          <w:sz w:val="22"/>
          <w:szCs w:val="22"/>
        </w:rPr>
        <w:t xml:space="preserve"> </w:t>
      </w:r>
      <w:r w:rsidR="007F5B70" w:rsidRPr="007F5B70">
        <w:rPr>
          <w:sz w:val="22"/>
          <w:szCs w:val="22"/>
        </w:rPr>
        <w:t>201</w:t>
      </w:r>
      <w:r w:rsidR="00AC6825">
        <w:rPr>
          <w:sz w:val="22"/>
          <w:szCs w:val="22"/>
        </w:rPr>
        <w:t>8</w:t>
      </w:r>
      <w:r w:rsidR="007F5B70" w:rsidRPr="007F5B70">
        <w:rPr>
          <w:sz w:val="22"/>
          <w:szCs w:val="22"/>
        </w:rPr>
        <w:t xml:space="preserve">. godine </w:t>
      </w:r>
    </w:p>
    <w:p w:rsidRDefault="00A84664" w:rsidP="005D00D6" w:rsidR="00A84664" w:rsidRPr="00556C22">
      <w:pPr>
        <w:jc w:val="both"/>
        <w:rPr>
          <w:sz w:val="16"/>
          <w:szCs w:val="16"/>
        </w:rPr>
      </w:pPr>
    </w:p>
    <w:p w:rsidRDefault="00A84664" w:rsidR="00A84664" w:rsidRPr="00556C22">
      <w:pPr>
        <w:jc w:val="both"/>
        <w:rPr>
          <w:b/>
          <w:sz w:val="16"/>
          <w:szCs w:val="16"/>
        </w:rPr>
      </w:pPr>
    </w:p>
    <w:p w:rsidRDefault="00A84664" w:rsidR="00A84664" w:rsidRPr="0079718D">
      <w:pPr>
        <w:jc w:val="center"/>
        <w:rPr>
          <w:b/>
          <w:sz w:val="22"/>
          <w:szCs w:val="22"/>
        </w:rPr>
      </w:pPr>
      <w:r w:rsidRPr="0079718D">
        <w:rPr>
          <w:b/>
          <w:sz w:val="22"/>
          <w:szCs w:val="22"/>
        </w:rPr>
        <w:t>r i j e š i o    j e</w:t>
      </w:r>
    </w:p>
    <w:p w:rsidRDefault="00A84664" w:rsidR="00A84664" w:rsidRPr="0079718D">
      <w:pPr>
        <w:jc w:val="center"/>
        <w:rPr>
          <w:b/>
          <w:sz w:val="22"/>
          <w:szCs w:val="22"/>
        </w:rPr>
      </w:pPr>
    </w:p>
    <w:p w:rsidRDefault="00A84664" w:rsidP="00445DF6" w:rsidR="00210F30">
      <w:pPr>
        <w:pStyle w:val="Naslov3"/>
        <w:rPr>
          <w:sz w:val="22"/>
          <w:szCs w:val="22"/>
        </w:rPr>
      </w:pPr>
      <w:r w:rsidRPr="0079718D">
        <w:rPr>
          <w:b/>
          <w:sz w:val="22"/>
          <w:szCs w:val="22"/>
        </w:rPr>
        <w:t>I.</w:t>
      </w:r>
      <w:r w:rsidRPr="0079718D">
        <w:rPr>
          <w:b/>
          <w:sz w:val="22"/>
          <w:szCs w:val="22"/>
        </w:rPr>
        <w:tab/>
      </w:r>
      <w:r w:rsidR="00542C15" w:rsidRPr="00542C15">
        <w:rPr>
          <w:sz w:val="22"/>
          <w:szCs w:val="22"/>
        </w:rPr>
        <w:t xml:space="preserve">Određuje se konačna nagrada za rad stečajnom upravitelju </w:t>
      </w:r>
      <w:r w:rsidR="008C01DB">
        <w:rPr>
          <w:sz w:val="22"/>
          <w:szCs w:val="22"/>
        </w:rPr>
        <w:t xml:space="preserve">Perici Mitroviću </w:t>
      </w:r>
      <w:r w:rsidR="00542C15" w:rsidRPr="00542C15">
        <w:rPr>
          <w:sz w:val="22"/>
          <w:szCs w:val="22"/>
        </w:rPr>
        <w:t xml:space="preserve">u ovom stečajnom postupku u iznosu od </w:t>
      </w:r>
      <w:r w:rsidR="00C16450">
        <w:rPr>
          <w:sz w:val="22"/>
          <w:szCs w:val="22"/>
        </w:rPr>
        <w:t>202</w:t>
      </w:r>
      <w:r w:rsidR="0073523A">
        <w:rPr>
          <w:sz w:val="22"/>
          <w:szCs w:val="22"/>
        </w:rPr>
        <w:t>.</w:t>
      </w:r>
      <w:r w:rsidR="00C16450">
        <w:rPr>
          <w:sz w:val="22"/>
          <w:szCs w:val="22"/>
        </w:rPr>
        <w:t>725</w:t>
      </w:r>
      <w:r w:rsidR="00C8011C" w:rsidRPr="00C8011C">
        <w:rPr>
          <w:sz w:val="22"/>
          <w:szCs w:val="22"/>
        </w:rPr>
        <w:t xml:space="preserve">,00 kuna </w:t>
      </w:r>
      <w:r w:rsidR="005A0113">
        <w:rPr>
          <w:sz w:val="22"/>
          <w:szCs w:val="22"/>
        </w:rPr>
        <w:t>bruto.</w:t>
      </w:r>
    </w:p>
    <w:p w:rsidRDefault="005A0113" w:rsidP="005A0113" w:rsidR="005A0113" w:rsidRPr="00556C22">
      <w:pPr>
        <w:rPr>
          <w:sz w:val="16"/>
          <w:szCs w:val="16"/>
        </w:rPr>
      </w:pPr>
    </w:p>
    <w:p w:rsidRDefault="0073523A" w:rsidP="005A0113" w:rsidR="00F631F1" w:rsidRPr="000622B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I</w:t>
      </w:r>
      <w:r w:rsidR="005A0113" w:rsidRPr="005A0113">
        <w:rPr>
          <w:b/>
          <w:sz w:val="22"/>
          <w:szCs w:val="22"/>
        </w:rPr>
        <w:t>I.</w:t>
      </w:r>
      <w:r w:rsidR="005A0113">
        <w:tab/>
      </w:r>
      <w:r w:rsidR="000622B9">
        <w:rPr>
          <w:sz w:val="22"/>
          <w:szCs w:val="22"/>
        </w:rPr>
        <w:t xml:space="preserve">Odobravaju se troškovi stečajnog postupka Perici Mitroviću u iznosu od </w:t>
      </w:r>
      <w:r w:rsidR="00E46D00" w:rsidRPr="00E46D00">
        <w:rPr>
          <w:sz w:val="22"/>
          <w:szCs w:val="22"/>
        </w:rPr>
        <w:t>367,39 kuna</w:t>
      </w:r>
      <w:r w:rsidR="000622B9">
        <w:rPr>
          <w:sz w:val="22"/>
          <w:szCs w:val="22"/>
        </w:rPr>
        <w:t xml:space="preserve"> neto.</w:t>
      </w:r>
    </w:p>
    <w:p w:rsidRDefault="00F631F1" w:rsidP="005A0113" w:rsidR="00F631F1" w:rsidRPr="00E46D00">
      <w:pPr>
        <w:jc w:val="both"/>
        <w:rPr>
          <w:sz w:val="16"/>
          <w:szCs w:val="16"/>
        </w:rPr>
      </w:pPr>
    </w:p>
    <w:p w:rsidRDefault="00F631F1" w:rsidP="005A0113" w:rsidR="00542C15" w:rsidRPr="00542C15">
      <w:pPr>
        <w:jc w:val="both"/>
        <w:rPr>
          <w:sz w:val="22"/>
          <w:szCs w:val="22"/>
        </w:rPr>
      </w:pPr>
      <w:r w:rsidRPr="00F631F1">
        <w:rPr>
          <w:b/>
          <w:sz w:val="22"/>
          <w:szCs w:val="22"/>
        </w:rPr>
        <w:t>III.</w:t>
      </w:r>
      <w:r>
        <w:rPr>
          <w:sz w:val="22"/>
          <w:szCs w:val="22"/>
        </w:rPr>
        <w:tab/>
        <w:t>N</w:t>
      </w:r>
      <w:r w:rsidR="00542C15" w:rsidRPr="00542C15">
        <w:rPr>
          <w:sz w:val="22"/>
          <w:szCs w:val="22"/>
        </w:rPr>
        <w:t xml:space="preserve">akon pravomoćnosti ovog rješenja </w:t>
      </w:r>
      <w:r w:rsidR="004D336A">
        <w:rPr>
          <w:sz w:val="22"/>
          <w:szCs w:val="22"/>
        </w:rPr>
        <w:t xml:space="preserve">može se </w:t>
      </w:r>
      <w:r w:rsidR="00542C15" w:rsidRPr="00542C15">
        <w:rPr>
          <w:sz w:val="22"/>
          <w:szCs w:val="22"/>
        </w:rPr>
        <w:t>pristupit</w:t>
      </w:r>
      <w:r w:rsidR="004D336A">
        <w:rPr>
          <w:sz w:val="22"/>
          <w:szCs w:val="22"/>
        </w:rPr>
        <w:t>i</w:t>
      </w:r>
      <w:r w:rsidR="00542C15" w:rsidRPr="00542C15">
        <w:rPr>
          <w:sz w:val="22"/>
          <w:szCs w:val="22"/>
        </w:rPr>
        <w:t xml:space="preserve"> isplati iz točke I.</w:t>
      </w:r>
      <w:r w:rsidR="005A0113">
        <w:rPr>
          <w:sz w:val="22"/>
          <w:szCs w:val="22"/>
        </w:rPr>
        <w:t xml:space="preserve"> </w:t>
      </w:r>
      <w:r w:rsidR="00E46D00">
        <w:rPr>
          <w:sz w:val="22"/>
          <w:szCs w:val="22"/>
        </w:rPr>
        <w:t>i II.</w:t>
      </w:r>
      <w:r w:rsidR="00542C15" w:rsidRPr="00542C15">
        <w:rPr>
          <w:sz w:val="22"/>
          <w:szCs w:val="22"/>
        </w:rPr>
        <w:t xml:space="preserve"> ovog rješenja.</w:t>
      </w:r>
    </w:p>
    <w:p w:rsidRDefault="00542C15" w:rsidP="001E6EB3" w:rsidR="00542C15" w:rsidRPr="00556C22">
      <w:pPr>
        <w:pStyle w:val="Naslov3"/>
        <w:rPr>
          <w:sz w:val="16"/>
          <w:szCs w:val="16"/>
        </w:rPr>
      </w:pPr>
    </w:p>
    <w:p w:rsidRDefault="00542C15" w:rsidP="00542C15" w:rsidR="00542C15" w:rsidRPr="00556C22">
      <w:pPr>
        <w:pStyle w:val="Naslov3"/>
        <w:rPr>
          <w:sz w:val="16"/>
          <w:szCs w:val="16"/>
        </w:rPr>
      </w:pPr>
    </w:p>
    <w:p w:rsidRDefault="00542C15" w:rsidP="00445DF6" w:rsidR="00542C15" w:rsidRPr="00542C15">
      <w:pPr>
        <w:pStyle w:val="Naslov3"/>
        <w:jc w:val="center"/>
        <w:rPr>
          <w:b/>
          <w:sz w:val="22"/>
          <w:szCs w:val="22"/>
        </w:rPr>
      </w:pPr>
      <w:r w:rsidRPr="00542C15">
        <w:rPr>
          <w:b/>
          <w:sz w:val="22"/>
          <w:szCs w:val="22"/>
        </w:rPr>
        <w:t>Obrazloženje</w:t>
      </w:r>
    </w:p>
    <w:p w:rsidRDefault="00542C15" w:rsidP="00542C15" w:rsidR="00542C15" w:rsidRPr="00542C15">
      <w:pPr>
        <w:pStyle w:val="Naslov3"/>
        <w:rPr>
          <w:b/>
          <w:sz w:val="22"/>
          <w:szCs w:val="22"/>
        </w:rPr>
      </w:pPr>
    </w:p>
    <w:p w:rsidRDefault="00542C15" w:rsidP="005B3585" w:rsidR="0001730E">
      <w:pPr>
        <w:pStyle w:val="Naslov3"/>
        <w:rPr>
          <w:sz w:val="22"/>
          <w:szCs w:val="22"/>
        </w:rPr>
      </w:pPr>
      <w:r w:rsidRPr="00542C15">
        <w:rPr>
          <w:sz w:val="22"/>
          <w:szCs w:val="22"/>
        </w:rPr>
        <w:tab/>
        <w:t xml:space="preserve">Stečajni upravitelj </w:t>
      </w:r>
      <w:r w:rsidR="00C16450">
        <w:rPr>
          <w:sz w:val="22"/>
          <w:szCs w:val="22"/>
        </w:rPr>
        <w:t>Perica Mitrović</w:t>
      </w:r>
      <w:r w:rsidR="0073523A">
        <w:rPr>
          <w:sz w:val="22"/>
          <w:szCs w:val="22"/>
        </w:rPr>
        <w:t xml:space="preserve"> </w:t>
      </w:r>
      <w:r w:rsidRPr="00542C15">
        <w:rPr>
          <w:sz w:val="22"/>
          <w:szCs w:val="22"/>
        </w:rPr>
        <w:t>podni</w:t>
      </w:r>
      <w:r w:rsidR="00FF040C">
        <w:rPr>
          <w:sz w:val="22"/>
          <w:szCs w:val="22"/>
        </w:rPr>
        <w:t>o</w:t>
      </w:r>
      <w:r w:rsidRPr="00542C15">
        <w:rPr>
          <w:sz w:val="22"/>
          <w:szCs w:val="22"/>
        </w:rPr>
        <w:t xml:space="preserve"> je</w:t>
      </w:r>
      <w:r w:rsidR="0073523A" w:rsidRPr="0073523A">
        <w:rPr>
          <w:sz w:val="22"/>
          <w:szCs w:val="22"/>
        </w:rPr>
        <w:t xml:space="preserve"> ovom sudu </w:t>
      </w:r>
      <w:r w:rsidR="00C16450">
        <w:rPr>
          <w:sz w:val="22"/>
          <w:szCs w:val="22"/>
        </w:rPr>
        <w:t>preko pošte preporučeno 9 siječnja 2018. godine</w:t>
      </w:r>
      <w:r w:rsidR="00F631F1">
        <w:rPr>
          <w:sz w:val="22"/>
          <w:szCs w:val="22"/>
        </w:rPr>
        <w:t xml:space="preserve"> s dopunom od 24. siječnja 2018. godine</w:t>
      </w:r>
      <w:r w:rsidR="0073523A" w:rsidRPr="0073523A">
        <w:rPr>
          <w:sz w:val="22"/>
          <w:szCs w:val="22"/>
        </w:rPr>
        <w:t xml:space="preserve"> pr</w:t>
      </w:r>
      <w:r w:rsidR="0073523A">
        <w:rPr>
          <w:sz w:val="22"/>
          <w:szCs w:val="22"/>
        </w:rPr>
        <w:t>ije</w:t>
      </w:r>
      <w:r w:rsidR="0073523A" w:rsidRPr="0073523A">
        <w:rPr>
          <w:sz w:val="22"/>
          <w:szCs w:val="22"/>
        </w:rPr>
        <w:t>dlo</w:t>
      </w:r>
      <w:r w:rsidR="0073523A">
        <w:rPr>
          <w:sz w:val="22"/>
          <w:szCs w:val="22"/>
        </w:rPr>
        <w:t>g za</w:t>
      </w:r>
      <w:r w:rsidR="0073523A" w:rsidRPr="0073523A">
        <w:rPr>
          <w:sz w:val="22"/>
          <w:szCs w:val="22"/>
        </w:rPr>
        <w:t xml:space="preserve"> </w:t>
      </w:r>
      <w:r w:rsidR="00F631F1">
        <w:rPr>
          <w:sz w:val="22"/>
          <w:szCs w:val="22"/>
        </w:rPr>
        <w:t xml:space="preserve">određivanje nagrade i naknade troškova u ovom stečajnom postupku </w:t>
      </w:r>
      <w:r w:rsidR="0073523A" w:rsidRPr="0073523A">
        <w:rPr>
          <w:sz w:val="22"/>
          <w:szCs w:val="22"/>
        </w:rPr>
        <w:t xml:space="preserve">završno ročište (list  spisa </w:t>
      </w:r>
      <w:r w:rsidR="00F631F1">
        <w:rPr>
          <w:sz w:val="22"/>
          <w:szCs w:val="22"/>
        </w:rPr>
        <w:t>631</w:t>
      </w:r>
      <w:r w:rsidR="00A909EC">
        <w:rPr>
          <w:sz w:val="22"/>
          <w:szCs w:val="22"/>
        </w:rPr>
        <w:t>-633, 636-676)</w:t>
      </w:r>
      <w:r w:rsidR="0073523A">
        <w:rPr>
          <w:sz w:val="22"/>
          <w:szCs w:val="22"/>
        </w:rPr>
        <w:t>.</w:t>
      </w:r>
      <w:r w:rsidRPr="00542C15">
        <w:rPr>
          <w:sz w:val="22"/>
          <w:szCs w:val="22"/>
        </w:rPr>
        <w:t xml:space="preserve"> U prijedlogu se u bitnome navodi da je </w:t>
      </w:r>
      <w:r w:rsidR="005B3585">
        <w:rPr>
          <w:sz w:val="22"/>
          <w:szCs w:val="22"/>
        </w:rPr>
        <w:t xml:space="preserve">unovčena </w:t>
      </w:r>
      <w:r w:rsidR="00124398">
        <w:rPr>
          <w:sz w:val="22"/>
          <w:szCs w:val="22"/>
        </w:rPr>
        <w:t>nekretnina koja čini jedinu imovinu</w:t>
      </w:r>
      <w:r w:rsidR="005B3585">
        <w:rPr>
          <w:sz w:val="22"/>
          <w:szCs w:val="22"/>
        </w:rPr>
        <w:t xml:space="preserve"> </w:t>
      </w:r>
      <w:r w:rsidR="00A909EC">
        <w:rPr>
          <w:sz w:val="22"/>
          <w:szCs w:val="22"/>
        </w:rPr>
        <w:t xml:space="preserve">dužnika </w:t>
      </w:r>
      <w:r w:rsidR="00124398">
        <w:rPr>
          <w:sz w:val="22"/>
          <w:szCs w:val="22"/>
        </w:rPr>
        <w:t>i da kupovnina iznosi 2.467.500,00 kuna.</w:t>
      </w:r>
    </w:p>
    <w:p w:rsidRDefault="00542C15" w:rsidP="00542C15" w:rsidR="00542C15" w:rsidRPr="00E46D00">
      <w:pPr>
        <w:pStyle w:val="Naslov3"/>
        <w:rPr>
          <w:sz w:val="16"/>
          <w:szCs w:val="16"/>
        </w:rPr>
      </w:pPr>
    </w:p>
    <w:p w:rsidRDefault="00542C15" w:rsidP="0028034E" w:rsidR="001855C7">
      <w:pPr>
        <w:pStyle w:val="Naslov3"/>
        <w:ind w:firstLine="720"/>
        <w:rPr>
          <w:sz w:val="22"/>
          <w:szCs w:val="22"/>
        </w:rPr>
      </w:pPr>
      <w:r w:rsidRPr="00542C15">
        <w:rPr>
          <w:sz w:val="22"/>
          <w:szCs w:val="22"/>
        </w:rPr>
        <w:t>Temeljem čl. 94. Stečajnog zakona (NN 71/15,</w:t>
      </w:r>
      <w:r w:rsidR="0001730E">
        <w:rPr>
          <w:sz w:val="22"/>
          <w:szCs w:val="22"/>
        </w:rPr>
        <w:t xml:space="preserve"> 104/17,</w:t>
      </w:r>
      <w:r w:rsidRPr="00542C15">
        <w:rPr>
          <w:sz w:val="22"/>
          <w:szCs w:val="22"/>
        </w:rPr>
        <w:t xml:space="preserve"> dalje u tekstu: SZ) nagradu za rad stečajnom upravitelju određuje stečajni sudac prema Uredbi kojom se utvrđuju kriteriji i način obračuna nagrade stečajnim upraviteljima</w:t>
      </w:r>
      <w:r w:rsidR="0001730E">
        <w:rPr>
          <w:sz w:val="22"/>
          <w:szCs w:val="22"/>
        </w:rPr>
        <w:t xml:space="preserve"> </w:t>
      </w:r>
      <w:r w:rsidR="0001730E" w:rsidRPr="0001730E">
        <w:rPr>
          <w:sz w:val="22"/>
          <w:szCs w:val="22"/>
        </w:rPr>
        <w:t>(NN 105/15, dalje u tekstu: Uredba 2015)</w:t>
      </w:r>
      <w:r w:rsidRPr="00542C15">
        <w:rPr>
          <w:sz w:val="22"/>
          <w:szCs w:val="22"/>
        </w:rPr>
        <w:t>. Nagrada za rad stečajnog upravitelja određuje se sukladno vrijednosti unovčene stečajne mase</w:t>
      </w:r>
      <w:r w:rsidR="00BA2526">
        <w:rPr>
          <w:sz w:val="22"/>
          <w:szCs w:val="22"/>
        </w:rPr>
        <w:t xml:space="preserve"> koja u ovom stečajnom postupku iznosi </w:t>
      </w:r>
      <w:r w:rsidR="007B1944">
        <w:rPr>
          <w:sz w:val="22"/>
          <w:szCs w:val="22"/>
        </w:rPr>
        <w:t>2.467.500,00</w:t>
      </w:r>
      <w:r w:rsidR="00BA2526">
        <w:rPr>
          <w:sz w:val="22"/>
          <w:szCs w:val="22"/>
        </w:rPr>
        <w:t xml:space="preserve"> kuna, pa </w:t>
      </w:r>
      <w:r w:rsidR="00BD3640">
        <w:rPr>
          <w:sz w:val="22"/>
          <w:szCs w:val="22"/>
        </w:rPr>
        <w:t xml:space="preserve">je sud, </w:t>
      </w:r>
      <w:r w:rsidR="002A07FD">
        <w:rPr>
          <w:sz w:val="22"/>
          <w:szCs w:val="22"/>
        </w:rPr>
        <w:t xml:space="preserve">cijeneći obujam i složenost obavljenog rada, </w:t>
      </w:r>
      <w:r w:rsidR="002A07FD" w:rsidRPr="00055681">
        <w:rPr>
          <w:sz w:val="22"/>
          <w:szCs w:val="22"/>
        </w:rPr>
        <w:t xml:space="preserve">te </w:t>
      </w:r>
      <w:r w:rsidR="002A07FD">
        <w:rPr>
          <w:sz w:val="22"/>
          <w:szCs w:val="22"/>
        </w:rPr>
        <w:t xml:space="preserve">za to </w:t>
      </w:r>
      <w:r w:rsidR="002A07FD" w:rsidRPr="00055681">
        <w:rPr>
          <w:sz w:val="22"/>
          <w:szCs w:val="22"/>
        </w:rPr>
        <w:t>potreb</w:t>
      </w:r>
      <w:r w:rsidR="002A07FD">
        <w:rPr>
          <w:sz w:val="22"/>
          <w:szCs w:val="22"/>
        </w:rPr>
        <w:t>no</w:t>
      </w:r>
      <w:r w:rsidR="002A07FD" w:rsidRPr="00055681">
        <w:rPr>
          <w:sz w:val="22"/>
          <w:szCs w:val="22"/>
        </w:rPr>
        <w:t xml:space="preserve"> </w:t>
      </w:r>
      <w:r w:rsidR="002A07FD">
        <w:rPr>
          <w:sz w:val="22"/>
          <w:szCs w:val="22"/>
        </w:rPr>
        <w:t>vrijeme</w:t>
      </w:r>
      <w:r w:rsidR="002A07FD" w:rsidRPr="00055681">
        <w:rPr>
          <w:sz w:val="22"/>
          <w:szCs w:val="22"/>
        </w:rPr>
        <w:t xml:space="preserve"> i rezultate rada</w:t>
      </w:r>
      <w:r w:rsidR="00BD3640">
        <w:rPr>
          <w:sz w:val="22"/>
          <w:szCs w:val="22"/>
        </w:rPr>
        <w:t xml:space="preserve">, </w:t>
      </w:r>
      <w:r w:rsidR="002A07FD">
        <w:rPr>
          <w:sz w:val="22"/>
          <w:szCs w:val="22"/>
        </w:rPr>
        <w:t>primijenio matematički izračun prema čl. 7. Uredbe 2015. godine</w:t>
      </w:r>
      <w:r w:rsidR="004A6BA4">
        <w:rPr>
          <w:sz w:val="22"/>
          <w:szCs w:val="22"/>
        </w:rPr>
        <w:t>, te odredio nagradu kako je navedeno u točki I. izreke ovog rješenja.</w:t>
      </w:r>
    </w:p>
    <w:p w:rsidRDefault="00BD3640" w:rsidP="00BD3640" w:rsidR="00BD3640" w:rsidRPr="00E46D00">
      <w:pPr>
        <w:jc w:val="both"/>
        <w:rPr>
          <w:sz w:val="16"/>
          <w:szCs w:val="16"/>
        </w:rPr>
      </w:pPr>
    </w:p>
    <w:p w:rsidRDefault="00BD3640" w:rsidP="00BD3640" w:rsidR="00BD3640">
      <w:pPr>
        <w:ind w:firstLine="720"/>
        <w:jc w:val="both"/>
        <w:rPr>
          <w:sz w:val="22"/>
          <w:szCs w:val="22"/>
        </w:rPr>
      </w:pPr>
      <w:r w:rsidRPr="00BD3640">
        <w:rPr>
          <w:sz w:val="22"/>
          <w:szCs w:val="22"/>
        </w:rPr>
        <w:t>Sukladno čl. 94. SZ naknadu troškova rješenjem odobrava stečajni sudac na temelju pisanog, obrazloženog i dokumentiranog izvješća stečajnog upravitelja.</w:t>
      </w:r>
      <w:r w:rsidR="008908F4">
        <w:rPr>
          <w:sz w:val="22"/>
          <w:szCs w:val="22"/>
        </w:rPr>
        <w:t xml:space="preserve"> Prema dostavljenom pisanom,</w:t>
      </w:r>
      <w:r w:rsidR="00B02B59">
        <w:rPr>
          <w:sz w:val="22"/>
          <w:szCs w:val="22"/>
        </w:rPr>
        <w:t xml:space="preserve"> </w:t>
      </w:r>
      <w:r w:rsidR="008908F4">
        <w:rPr>
          <w:sz w:val="22"/>
          <w:szCs w:val="22"/>
        </w:rPr>
        <w:t xml:space="preserve">obrazloženom i dokumentiranom trošku, sud je odobrio troškove stečajnog upravitelja za poštanske troškove prema priloženim </w:t>
      </w:r>
      <w:r w:rsidR="00B02B59">
        <w:rPr>
          <w:sz w:val="22"/>
          <w:szCs w:val="22"/>
        </w:rPr>
        <w:t xml:space="preserve">izvornicima </w:t>
      </w:r>
      <w:r w:rsidR="008908F4">
        <w:rPr>
          <w:sz w:val="22"/>
          <w:szCs w:val="22"/>
        </w:rPr>
        <w:t xml:space="preserve">računa naslovljenim na dužnika i temeljnicama (list spisa </w:t>
      </w:r>
      <w:r w:rsidR="00B900AE">
        <w:rPr>
          <w:sz w:val="22"/>
          <w:szCs w:val="22"/>
        </w:rPr>
        <w:t>664-675)</w:t>
      </w:r>
      <w:r w:rsidR="008908F4">
        <w:rPr>
          <w:sz w:val="22"/>
          <w:szCs w:val="22"/>
        </w:rPr>
        <w:t xml:space="preserve"> u ukupnom iznosu</w:t>
      </w:r>
      <w:r w:rsidR="00B900AE">
        <w:rPr>
          <w:sz w:val="22"/>
          <w:szCs w:val="22"/>
        </w:rPr>
        <w:t xml:space="preserve"> </w:t>
      </w:r>
      <w:r w:rsidR="008908F4">
        <w:rPr>
          <w:sz w:val="22"/>
          <w:szCs w:val="22"/>
        </w:rPr>
        <w:t xml:space="preserve">od </w:t>
      </w:r>
      <w:r w:rsidR="00B900AE">
        <w:rPr>
          <w:sz w:val="22"/>
          <w:szCs w:val="22"/>
        </w:rPr>
        <w:t>237,39 kuna, te troškove izrade peča</w:t>
      </w:r>
      <w:r w:rsidR="00782922">
        <w:rPr>
          <w:sz w:val="22"/>
          <w:szCs w:val="22"/>
        </w:rPr>
        <w:t>t</w:t>
      </w:r>
      <w:r w:rsidR="00B900AE">
        <w:rPr>
          <w:sz w:val="22"/>
          <w:szCs w:val="22"/>
        </w:rPr>
        <w:t>a naslov</w:t>
      </w:r>
      <w:r w:rsidR="00782922">
        <w:rPr>
          <w:sz w:val="22"/>
          <w:szCs w:val="22"/>
        </w:rPr>
        <w:t>ljeno</w:t>
      </w:r>
      <w:r w:rsidR="00B900AE">
        <w:rPr>
          <w:sz w:val="22"/>
          <w:szCs w:val="22"/>
        </w:rPr>
        <w:t xml:space="preserve"> na dužnika prema </w:t>
      </w:r>
      <w:r w:rsidR="00B02B59">
        <w:rPr>
          <w:sz w:val="22"/>
          <w:szCs w:val="22"/>
        </w:rPr>
        <w:t xml:space="preserve">izvorniku </w:t>
      </w:r>
      <w:r w:rsidR="00B900AE">
        <w:rPr>
          <w:sz w:val="22"/>
          <w:szCs w:val="22"/>
        </w:rPr>
        <w:t>račun</w:t>
      </w:r>
      <w:r w:rsidR="00B02B59">
        <w:rPr>
          <w:sz w:val="22"/>
          <w:szCs w:val="22"/>
        </w:rPr>
        <w:t>a</w:t>
      </w:r>
      <w:r w:rsidR="00B900AE">
        <w:rPr>
          <w:sz w:val="22"/>
          <w:szCs w:val="22"/>
        </w:rPr>
        <w:t xml:space="preserve"> od 8. lipnja</w:t>
      </w:r>
      <w:r w:rsidR="00782922">
        <w:rPr>
          <w:sz w:val="22"/>
          <w:szCs w:val="22"/>
        </w:rPr>
        <w:t xml:space="preserve"> </w:t>
      </w:r>
      <w:r w:rsidR="00B900AE">
        <w:rPr>
          <w:sz w:val="22"/>
          <w:szCs w:val="22"/>
        </w:rPr>
        <w:t>2016. godine (list</w:t>
      </w:r>
      <w:r w:rsidR="00782922">
        <w:rPr>
          <w:sz w:val="22"/>
          <w:szCs w:val="22"/>
        </w:rPr>
        <w:t xml:space="preserve"> </w:t>
      </w:r>
      <w:r w:rsidR="00B900AE">
        <w:rPr>
          <w:sz w:val="22"/>
          <w:szCs w:val="22"/>
        </w:rPr>
        <w:t>spisa</w:t>
      </w:r>
      <w:r w:rsidR="00782922">
        <w:rPr>
          <w:sz w:val="22"/>
          <w:szCs w:val="22"/>
        </w:rPr>
        <w:t xml:space="preserve"> 67</w:t>
      </w:r>
      <w:r w:rsidR="00B95839">
        <w:rPr>
          <w:sz w:val="22"/>
          <w:szCs w:val="22"/>
        </w:rPr>
        <w:t xml:space="preserve">2) u iznosu od 130,00 kuna, ukupno </w:t>
      </w:r>
      <w:r w:rsidR="00E46D00">
        <w:rPr>
          <w:sz w:val="22"/>
          <w:szCs w:val="22"/>
        </w:rPr>
        <w:t xml:space="preserve">367,39 kuna </w:t>
      </w:r>
      <w:r w:rsidR="00782922">
        <w:rPr>
          <w:sz w:val="22"/>
          <w:szCs w:val="22"/>
        </w:rPr>
        <w:t xml:space="preserve">neto, dok </w:t>
      </w:r>
      <w:r w:rsidR="00B95839">
        <w:rPr>
          <w:sz w:val="22"/>
          <w:szCs w:val="22"/>
        </w:rPr>
        <w:t xml:space="preserve">troškove prema </w:t>
      </w:r>
      <w:r w:rsidR="00782922">
        <w:rPr>
          <w:sz w:val="22"/>
          <w:szCs w:val="22"/>
        </w:rPr>
        <w:t xml:space="preserve">drugom </w:t>
      </w:r>
      <w:r w:rsidR="001B0693">
        <w:rPr>
          <w:sz w:val="22"/>
          <w:szCs w:val="22"/>
        </w:rPr>
        <w:t xml:space="preserve">izvorniku </w:t>
      </w:r>
      <w:r w:rsidR="00782922">
        <w:rPr>
          <w:sz w:val="22"/>
          <w:szCs w:val="22"/>
        </w:rPr>
        <w:t>račun</w:t>
      </w:r>
      <w:r w:rsidR="001B0693">
        <w:rPr>
          <w:sz w:val="22"/>
          <w:szCs w:val="22"/>
        </w:rPr>
        <w:t>a</w:t>
      </w:r>
      <w:r w:rsidR="00782922">
        <w:rPr>
          <w:sz w:val="22"/>
          <w:szCs w:val="22"/>
        </w:rPr>
        <w:t xml:space="preserve"> za</w:t>
      </w:r>
      <w:r w:rsidR="00B95839">
        <w:rPr>
          <w:sz w:val="22"/>
          <w:szCs w:val="22"/>
        </w:rPr>
        <w:t xml:space="preserve"> </w:t>
      </w:r>
      <w:r w:rsidR="00782922">
        <w:rPr>
          <w:sz w:val="22"/>
          <w:szCs w:val="22"/>
        </w:rPr>
        <w:t xml:space="preserve">izradu pečata </w:t>
      </w:r>
      <w:r w:rsidR="001B0693">
        <w:rPr>
          <w:sz w:val="22"/>
          <w:szCs w:val="22"/>
        </w:rPr>
        <w:t xml:space="preserve">u iznosu od 130,00 kuna </w:t>
      </w:r>
      <w:r w:rsidR="00782922">
        <w:rPr>
          <w:sz w:val="22"/>
          <w:szCs w:val="22"/>
        </w:rPr>
        <w:t xml:space="preserve">naslovljenom na dužnika od </w:t>
      </w:r>
      <w:r w:rsidR="00B95839">
        <w:rPr>
          <w:sz w:val="22"/>
          <w:szCs w:val="22"/>
        </w:rPr>
        <w:t xml:space="preserve">3. </w:t>
      </w:r>
      <w:r w:rsidR="00B95839">
        <w:rPr>
          <w:sz w:val="22"/>
          <w:szCs w:val="22"/>
        </w:rPr>
        <w:lastRenderedPageBreak/>
        <w:t>listopada 2016. godine sud sada nije odlučivao, dok se ne dostave dokazi o razlozima izrade dva pečata.</w:t>
      </w:r>
      <w:r w:rsidR="00B900AE">
        <w:rPr>
          <w:sz w:val="22"/>
          <w:szCs w:val="22"/>
        </w:rPr>
        <w:t xml:space="preserve"> </w:t>
      </w:r>
    </w:p>
    <w:p w:rsidRDefault="00E46D00" w:rsidP="00BD3640" w:rsidR="00E46D00" w:rsidRPr="00E46D00">
      <w:pPr>
        <w:ind w:firstLine="720"/>
        <w:jc w:val="both"/>
        <w:rPr>
          <w:sz w:val="16"/>
          <w:szCs w:val="16"/>
        </w:rPr>
      </w:pPr>
    </w:p>
    <w:p w:rsidRDefault="00E46D00" w:rsidP="00BD3640" w:rsidR="00E46D00" w:rsidRPr="00BD3640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D3640" w:rsidP="00BD3640" w:rsidR="00BD3640" w:rsidRPr="00BD3640"/>
    <w:p w:rsidRDefault="007433BE" w:rsidP="007433BE" w:rsidR="007433BE" w:rsidRPr="007433BE">
      <w:pPr>
        <w:jc w:val="center"/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U Dubrovniku, </w:t>
      </w:r>
      <w:r w:rsidR="00E46D00">
        <w:rPr>
          <w:b/>
          <w:sz w:val="22"/>
          <w:szCs w:val="22"/>
        </w:rPr>
        <w:t>29</w:t>
      </w:r>
      <w:r w:rsidRPr="007433BE">
        <w:rPr>
          <w:b/>
          <w:sz w:val="22"/>
          <w:szCs w:val="22"/>
        </w:rPr>
        <w:t xml:space="preserve">. </w:t>
      </w:r>
      <w:r w:rsidR="00E46D00">
        <w:rPr>
          <w:b/>
          <w:sz w:val="22"/>
          <w:szCs w:val="22"/>
        </w:rPr>
        <w:t>siječnja</w:t>
      </w:r>
      <w:r w:rsidRPr="007433BE">
        <w:rPr>
          <w:b/>
          <w:sz w:val="22"/>
          <w:szCs w:val="22"/>
        </w:rPr>
        <w:t xml:space="preserve"> 201</w:t>
      </w:r>
      <w:r w:rsidR="00E46D00">
        <w:rPr>
          <w:b/>
          <w:sz w:val="22"/>
          <w:szCs w:val="22"/>
        </w:rPr>
        <w:t>8</w:t>
      </w:r>
      <w:r w:rsidRPr="007433BE">
        <w:rPr>
          <w:b/>
          <w:sz w:val="22"/>
          <w:szCs w:val="22"/>
        </w:rPr>
        <w:t>. godine</w:t>
      </w:r>
    </w:p>
    <w:p w:rsidRDefault="007433BE" w:rsidP="007433BE" w:rsidR="007433BE" w:rsidRPr="00556C22">
      <w:pPr>
        <w:rPr>
          <w:sz w:val="16"/>
          <w:szCs w:val="16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sz w:val="22"/>
          <w:szCs w:val="22"/>
        </w:rPr>
        <w:tab/>
      </w:r>
      <w:r w:rsidRPr="007433BE">
        <w:rPr>
          <w:b/>
          <w:sz w:val="22"/>
          <w:szCs w:val="22"/>
        </w:rPr>
        <w:t>Sudac:</w:t>
      </w:r>
    </w:p>
    <w:p w:rsidRDefault="007433BE" w:rsidP="007433BE" w:rsidR="007433BE" w:rsidRPr="00556C22">
      <w:pPr>
        <w:rPr>
          <w:b/>
          <w:sz w:val="16"/>
          <w:szCs w:val="16"/>
        </w:rPr>
      </w:pPr>
    </w:p>
    <w:p w:rsidRDefault="007433BE" w:rsidP="007433BE" w:rsid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</w:r>
      <w:r w:rsidRPr="007433BE">
        <w:rPr>
          <w:b/>
          <w:sz w:val="22"/>
          <w:szCs w:val="22"/>
        </w:rPr>
        <w:tab/>
        <w:t>Srđan Gavranić</w:t>
      </w:r>
    </w:p>
    <w:p w:rsidRDefault="00291A51" w:rsidP="007433BE" w:rsidR="00291A51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>POUKA O PRAVNOM LIJEKU</w:t>
      </w:r>
    </w:p>
    <w:p w:rsidRDefault="009A7A47" w:rsidP="009A7A47" w:rsidR="009A7A47" w:rsidRPr="009A7A47">
      <w:pPr>
        <w:rPr>
          <w:sz w:val="22"/>
          <w:szCs w:val="22"/>
        </w:rPr>
      </w:pPr>
      <w:r w:rsidRPr="009A7A4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 w:rsidRPr="007433BE">
      <w:pPr>
        <w:rPr>
          <w:b/>
          <w:sz w:val="22"/>
          <w:szCs w:val="22"/>
        </w:rPr>
      </w:pPr>
      <w:r w:rsidRPr="007433BE">
        <w:rPr>
          <w:b/>
          <w:sz w:val="22"/>
          <w:szCs w:val="22"/>
        </w:rPr>
        <w:t xml:space="preserve">DN-a </w:t>
      </w:r>
      <w:r w:rsidRPr="007433BE">
        <w:rPr>
          <w:sz w:val="22"/>
          <w:szCs w:val="22"/>
        </w:rPr>
        <w:t>(</w:t>
      </w:r>
      <w:r w:rsidR="00E46D00">
        <w:rPr>
          <w:sz w:val="22"/>
          <w:szCs w:val="22"/>
        </w:rPr>
        <w:t>2</w:t>
      </w:r>
      <w:r w:rsidR="001658F7">
        <w:rPr>
          <w:sz w:val="22"/>
          <w:szCs w:val="22"/>
        </w:rPr>
        <w:t>9</w:t>
      </w:r>
      <w:r w:rsidRPr="007433BE">
        <w:rPr>
          <w:sz w:val="22"/>
          <w:szCs w:val="22"/>
        </w:rPr>
        <w:t>.</w:t>
      </w:r>
      <w:r w:rsidR="00E46D00">
        <w:rPr>
          <w:sz w:val="22"/>
          <w:szCs w:val="22"/>
        </w:rPr>
        <w:t>01</w:t>
      </w:r>
      <w:r w:rsidRPr="007433BE">
        <w:rPr>
          <w:sz w:val="22"/>
          <w:szCs w:val="22"/>
        </w:rPr>
        <w:t>.201</w:t>
      </w:r>
      <w:r w:rsidR="001658F7">
        <w:rPr>
          <w:sz w:val="22"/>
          <w:szCs w:val="22"/>
        </w:rPr>
        <w:t>8</w:t>
      </w:r>
      <w:r w:rsidRPr="007433BE">
        <w:rPr>
          <w:sz w:val="22"/>
          <w:szCs w:val="22"/>
        </w:rPr>
        <w:t>.g.)</w:t>
      </w:r>
      <w:r w:rsidRPr="007433BE">
        <w:rPr>
          <w:b/>
          <w:sz w:val="22"/>
          <w:szCs w:val="22"/>
        </w:rPr>
        <w:t>: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>stečajni upravitelj,</w:t>
      </w:r>
    </w:p>
    <w:p w:rsidRDefault="007433BE" w:rsidP="007433BE" w:rsidR="007433BE" w:rsidRPr="007433BE">
      <w:pPr>
        <w:numPr>
          <w:ilvl w:val="0"/>
          <w:numId w:val="7"/>
        </w:numPr>
        <w:rPr>
          <w:sz w:val="22"/>
          <w:szCs w:val="22"/>
        </w:rPr>
      </w:pPr>
      <w:r w:rsidRPr="007433BE">
        <w:rPr>
          <w:sz w:val="22"/>
          <w:szCs w:val="22"/>
        </w:rPr>
        <w:t xml:space="preserve">e oglasna ploča. </w:t>
      </w:r>
    </w:p>
    <w:p w:rsidRDefault="007433BE" w:rsidP="007433BE" w:rsidR="007433BE" w:rsidRPr="007433BE">
      <w:pPr>
        <w:rPr>
          <w:b/>
          <w:sz w:val="22"/>
          <w:szCs w:val="22"/>
        </w:rPr>
      </w:pPr>
    </w:p>
    <w:p w:rsidRDefault="007433BE" w:rsidP="007433BE" w:rsidR="007433BE">
      <w:pPr>
        <w:rPr>
          <w:sz w:val="22"/>
          <w:szCs w:val="22"/>
        </w:rPr>
      </w:pPr>
    </w:p>
    <w:sectPr w:rsidSect="00556C22" w:rsidR="007433BE">
      <w:headerReference w:type="even" r:id="rId11"/>
      <w:headerReference w:type="default" r:id="rId12"/>
      <w:pgSz w:h="16838" w:w="11906"/>
      <w:pgMar w:gutter="0" w:footer="720" w:header="720" w:left="1800" w:bottom="1134" w:right="1800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664" w:rsidR="00A84664">
      <w:r>
        <w:separator/>
      </w:r>
    </w:p>
  </w:endnote>
  <w:endnote w:id="0" w:type="continuationSeparator">
    <w:p w:rsidRDefault="00A84664" w:rsidR="00A84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664" w:rsidR="00A84664">
      <w:r>
        <w:separator/>
      </w:r>
    </w:p>
  </w:footnote>
  <w:footnote w:id="0" w:type="continuationSeparator">
    <w:p w:rsidRDefault="00A84664" w:rsidR="00A846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4664" w:rsidR="00A846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4664" w:rsidP="00326099" w:rsidR="00A846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70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84664" w:rsidP="001B2CF9" w:rsidR="00A84664" w:rsidRPr="001B2CF9">
    <w:pPr>
      <w:pStyle w:val="Naslov1"/>
      <w:rPr>
        <w:sz w:val="22"/>
        <w:szCs w:val="22"/>
      </w:rPr>
    </w:pPr>
    <w:r w:rsidRPr="001B2CF9">
      <w:rPr>
        <w:sz w:val="22"/>
        <w:szCs w:val="22"/>
      </w:rPr>
      <w:t>Posl. br. 6-St.</w:t>
    </w:r>
    <w:r w:rsidR="006464DE">
      <w:rPr>
        <w:sz w:val="22"/>
        <w:szCs w:val="22"/>
      </w:rPr>
      <w:t>1</w:t>
    </w:r>
    <w:r w:rsidR="00E46D00">
      <w:rPr>
        <w:sz w:val="22"/>
        <w:szCs w:val="22"/>
      </w:rPr>
      <w:t>282</w:t>
    </w:r>
    <w:r w:rsidRPr="001B2CF9">
      <w:rPr>
        <w:sz w:val="22"/>
        <w:szCs w:val="22"/>
      </w:rPr>
      <w:t>/201</w:t>
    </w:r>
    <w:r w:rsidR="00E46D00">
      <w:rPr>
        <w:sz w:val="22"/>
        <w:szCs w:val="22"/>
      </w:rPr>
      <w:t>6</w:t>
    </w:r>
    <w:r w:rsidRPr="001B2CF9">
      <w:rPr>
        <w:sz w:val="22"/>
        <w:szCs w:val="22"/>
      </w:rPr>
      <w:t>-</w:t>
    </w:r>
    <w:r w:rsidR="00E46D00">
      <w:rPr>
        <w:sz w:val="22"/>
        <w:szCs w:val="22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7B607B2"/>
    <w:multiLevelType w:val="hybridMultilevel"/>
    <w:tmpl w:val="3CA014B0"/>
    <w:lvl w:tplc="B60C630C" w:ilvl="0">
      <w:start w:val="1"/>
      <w:numFmt w:val="lowerLetter"/>
      <w:lvlText w:val="%1)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42480F5F"/>
    <w:multiLevelType w:val="hybridMultilevel"/>
    <w:tmpl w:val="A07C54FC"/>
    <w:lvl w:tplc="B88C4244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4E71473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543E"/>
    <w:rsid w:val="000032E3"/>
    <w:rsid w:val="0000687C"/>
    <w:rsid w:val="00006EED"/>
    <w:rsid w:val="00014A1F"/>
    <w:rsid w:val="0001730E"/>
    <w:rsid w:val="0002542F"/>
    <w:rsid w:val="00027ADC"/>
    <w:rsid w:val="00034A98"/>
    <w:rsid w:val="00037B05"/>
    <w:rsid w:val="00037D2E"/>
    <w:rsid w:val="00051C60"/>
    <w:rsid w:val="00052D8C"/>
    <w:rsid w:val="000535D8"/>
    <w:rsid w:val="00053CBB"/>
    <w:rsid w:val="00055681"/>
    <w:rsid w:val="00056160"/>
    <w:rsid w:val="000622B9"/>
    <w:rsid w:val="00065A9F"/>
    <w:rsid w:val="00070472"/>
    <w:rsid w:val="000708E7"/>
    <w:rsid w:val="00071468"/>
    <w:rsid w:val="00073341"/>
    <w:rsid w:val="000A2C34"/>
    <w:rsid w:val="000A43A7"/>
    <w:rsid w:val="000A7F77"/>
    <w:rsid w:val="000C0AA8"/>
    <w:rsid w:val="000C1F15"/>
    <w:rsid w:val="000C30C7"/>
    <w:rsid w:val="000C3841"/>
    <w:rsid w:val="000C543E"/>
    <w:rsid w:val="000D377D"/>
    <w:rsid w:val="000D3C0E"/>
    <w:rsid w:val="000D631E"/>
    <w:rsid w:val="000E2399"/>
    <w:rsid w:val="000F23DB"/>
    <w:rsid w:val="000F382C"/>
    <w:rsid w:val="000F7052"/>
    <w:rsid w:val="00112530"/>
    <w:rsid w:val="00116CAF"/>
    <w:rsid w:val="00124398"/>
    <w:rsid w:val="001262CB"/>
    <w:rsid w:val="001265BB"/>
    <w:rsid w:val="00146791"/>
    <w:rsid w:val="00153A6A"/>
    <w:rsid w:val="00161F99"/>
    <w:rsid w:val="001658F7"/>
    <w:rsid w:val="001727DF"/>
    <w:rsid w:val="00173786"/>
    <w:rsid w:val="00176D77"/>
    <w:rsid w:val="001855C7"/>
    <w:rsid w:val="001861D1"/>
    <w:rsid w:val="001A6620"/>
    <w:rsid w:val="001A7A70"/>
    <w:rsid w:val="001B0693"/>
    <w:rsid w:val="001B1038"/>
    <w:rsid w:val="001B2CF9"/>
    <w:rsid w:val="001B6B8B"/>
    <w:rsid w:val="001C00DC"/>
    <w:rsid w:val="001C50E8"/>
    <w:rsid w:val="001E25DC"/>
    <w:rsid w:val="001E31FB"/>
    <w:rsid w:val="001E6EB3"/>
    <w:rsid w:val="001F2241"/>
    <w:rsid w:val="001F2B6F"/>
    <w:rsid w:val="001F6B20"/>
    <w:rsid w:val="00210F30"/>
    <w:rsid w:val="00222191"/>
    <w:rsid w:val="00230397"/>
    <w:rsid w:val="00233F8E"/>
    <w:rsid w:val="00257591"/>
    <w:rsid w:val="0026073A"/>
    <w:rsid w:val="002644BE"/>
    <w:rsid w:val="002656E7"/>
    <w:rsid w:val="002769CD"/>
    <w:rsid w:val="00277565"/>
    <w:rsid w:val="0028034E"/>
    <w:rsid w:val="00291A51"/>
    <w:rsid w:val="0029372D"/>
    <w:rsid w:val="00295785"/>
    <w:rsid w:val="00296AC2"/>
    <w:rsid w:val="002A07FD"/>
    <w:rsid w:val="002A639C"/>
    <w:rsid w:val="002A75E0"/>
    <w:rsid w:val="002B64E2"/>
    <w:rsid w:val="002C0671"/>
    <w:rsid w:val="002C3E0D"/>
    <w:rsid w:val="002D4188"/>
    <w:rsid w:val="002D61B5"/>
    <w:rsid w:val="002E3322"/>
    <w:rsid w:val="002F4C8B"/>
    <w:rsid w:val="002F6995"/>
    <w:rsid w:val="0030074D"/>
    <w:rsid w:val="00303B66"/>
    <w:rsid w:val="00304175"/>
    <w:rsid w:val="00311E21"/>
    <w:rsid w:val="003123FB"/>
    <w:rsid w:val="003140B0"/>
    <w:rsid w:val="003166A2"/>
    <w:rsid w:val="00326099"/>
    <w:rsid w:val="00332ACA"/>
    <w:rsid w:val="0033511F"/>
    <w:rsid w:val="00335E63"/>
    <w:rsid w:val="00341CBE"/>
    <w:rsid w:val="0035089F"/>
    <w:rsid w:val="00350C07"/>
    <w:rsid w:val="00352AC7"/>
    <w:rsid w:val="0036324B"/>
    <w:rsid w:val="00365ED6"/>
    <w:rsid w:val="00374C78"/>
    <w:rsid w:val="00374EC5"/>
    <w:rsid w:val="00375F84"/>
    <w:rsid w:val="00380673"/>
    <w:rsid w:val="003849E4"/>
    <w:rsid w:val="00387082"/>
    <w:rsid w:val="00391290"/>
    <w:rsid w:val="00391EF6"/>
    <w:rsid w:val="003A0384"/>
    <w:rsid w:val="003A132E"/>
    <w:rsid w:val="003A313F"/>
    <w:rsid w:val="003A7C77"/>
    <w:rsid w:val="003B073B"/>
    <w:rsid w:val="003B3130"/>
    <w:rsid w:val="003B3666"/>
    <w:rsid w:val="003B7014"/>
    <w:rsid w:val="003C6676"/>
    <w:rsid w:val="003E5EEF"/>
    <w:rsid w:val="003F0C36"/>
    <w:rsid w:val="00402F6B"/>
    <w:rsid w:val="0041076E"/>
    <w:rsid w:val="004174AF"/>
    <w:rsid w:val="004219A2"/>
    <w:rsid w:val="00421DF2"/>
    <w:rsid w:val="00426CAE"/>
    <w:rsid w:val="004317DF"/>
    <w:rsid w:val="00436F2B"/>
    <w:rsid w:val="0043721B"/>
    <w:rsid w:val="00440495"/>
    <w:rsid w:val="004407CC"/>
    <w:rsid w:val="00443580"/>
    <w:rsid w:val="00445B0C"/>
    <w:rsid w:val="00445DF6"/>
    <w:rsid w:val="004508A9"/>
    <w:rsid w:val="00453DDA"/>
    <w:rsid w:val="00470061"/>
    <w:rsid w:val="0047079E"/>
    <w:rsid w:val="00472D16"/>
    <w:rsid w:val="0047474C"/>
    <w:rsid w:val="0047599F"/>
    <w:rsid w:val="004831BB"/>
    <w:rsid w:val="00486030"/>
    <w:rsid w:val="00487C6A"/>
    <w:rsid w:val="00493399"/>
    <w:rsid w:val="004A6BA4"/>
    <w:rsid w:val="004B295D"/>
    <w:rsid w:val="004B43DD"/>
    <w:rsid w:val="004B7448"/>
    <w:rsid w:val="004B7C7B"/>
    <w:rsid w:val="004C5238"/>
    <w:rsid w:val="004D0F89"/>
    <w:rsid w:val="004D336A"/>
    <w:rsid w:val="004D6025"/>
    <w:rsid w:val="004F4865"/>
    <w:rsid w:val="004F50E0"/>
    <w:rsid w:val="004F78F4"/>
    <w:rsid w:val="00501E7D"/>
    <w:rsid w:val="0051305B"/>
    <w:rsid w:val="005155FE"/>
    <w:rsid w:val="0053523B"/>
    <w:rsid w:val="00542C15"/>
    <w:rsid w:val="005430BB"/>
    <w:rsid w:val="0054528F"/>
    <w:rsid w:val="00556C22"/>
    <w:rsid w:val="00560390"/>
    <w:rsid w:val="00562E6A"/>
    <w:rsid w:val="00570B51"/>
    <w:rsid w:val="00576F8A"/>
    <w:rsid w:val="00580724"/>
    <w:rsid w:val="00590E6B"/>
    <w:rsid w:val="00596091"/>
    <w:rsid w:val="0059767F"/>
    <w:rsid w:val="00597A9B"/>
    <w:rsid w:val="005A0113"/>
    <w:rsid w:val="005A12B3"/>
    <w:rsid w:val="005A1E5B"/>
    <w:rsid w:val="005A27CB"/>
    <w:rsid w:val="005B1474"/>
    <w:rsid w:val="005B3585"/>
    <w:rsid w:val="005B4D33"/>
    <w:rsid w:val="005B5E9C"/>
    <w:rsid w:val="005C3F9E"/>
    <w:rsid w:val="005D00D6"/>
    <w:rsid w:val="005F5CF0"/>
    <w:rsid w:val="0062558C"/>
    <w:rsid w:val="00625AAB"/>
    <w:rsid w:val="006355B4"/>
    <w:rsid w:val="00643274"/>
    <w:rsid w:val="006450A1"/>
    <w:rsid w:val="006464DE"/>
    <w:rsid w:val="006470FD"/>
    <w:rsid w:val="006477F9"/>
    <w:rsid w:val="006639F8"/>
    <w:rsid w:val="00670128"/>
    <w:rsid w:val="00675EF0"/>
    <w:rsid w:val="00692078"/>
    <w:rsid w:val="00692905"/>
    <w:rsid w:val="00695707"/>
    <w:rsid w:val="00697C98"/>
    <w:rsid w:val="006B04FE"/>
    <w:rsid w:val="006B5E8A"/>
    <w:rsid w:val="006B6607"/>
    <w:rsid w:val="006C52CC"/>
    <w:rsid w:val="006D11CD"/>
    <w:rsid w:val="006D1C81"/>
    <w:rsid w:val="006D31E9"/>
    <w:rsid w:val="006D3975"/>
    <w:rsid w:val="006F5902"/>
    <w:rsid w:val="007007BB"/>
    <w:rsid w:val="00703C5B"/>
    <w:rsid w:val="007228D3"/>
    <w:rsid w:val="0073523A"/>
    <w:rsid w:val="007433BE"/>
    <w:rsid w:val="007533D0"/>
    <w:rsid w:val="00753FE7"/>
    <w:rsid w:val="00755D96"/>
    <w:rsid w:val="00756162"/>
    <w:rsid w:val="00764214"/>
    <w:rsid w:val="0076630E"/>
    <w:rsid w:val="00767C1D"/>
    <w:rsid w:val="00782922"/>
    <w:rsid w:val="00790553"/>
    <w:rsid w:val="0079718D"/>
    <w:rsid w:val="007A13BA"/>
    <w:rsid w:val="007A7CD5"/>
    <w:rsid w:val="007B1944"/>
    <w:rsid w:val="007B2DC6"/>
    <w:rsid w:val="007C109D"/>
    <w:rsid w:val="007C214B"/>
    <w:rsid w:val="007C2C80"/>
    <w:rsid w:val="007C7CFA"/>
    <w:rsid w:val="007D3418"/>
    <w:rsid w:val="007D79A1"/>
    <w:rsid w:val="007E0C99"/>
    <w:rsid w:val="007E21E7"/>
    <w:rsid w:val="007E4537"/>
    <w:rsid w:val="007E4729"/>
    <w:rsid w:val="007F1816"/>
    <w:rsid w:val="007F2BF7"/>
    <w:rsid w:val="007F5B70"/>
    <w:rsid w:val="007F616A"/>
    <w:rsid w:val="007F6266"/>
    <w:rsid w:val="007F72C4"/>
    <w:rsid w:val="00806A41"/>
    <w:rsid w:val="0081303F"/>
    <w:rsid w:val="00820671"/>
    <w:rsid w:val="0082300C"/>
    <w:rsid w:val="0084035B"/>
    <w:rsid w:val="008503AC"/>
    <w:rsid w:val="00850CA2"/>
    <w:rsid w:val="00852008"/>
    <w:rsid w:val="008532D1"/>
    <w:rsid w:val="00854FD6"/>
    <w:rsid w:val="00875EAE"/>
    <w:rsid w:val="00881727"/>
    <w:rsid w:val="00881DBF"/>
    <w:rsid w:val="00882168"/>
    <w:rsid w:val="008823E3"/>
    <w:rsid w:val="008908F4"/>
    <w:rsid w:val="00897C93"/>
    <w:rsid w:val="008A3B62"/>
    <w:rsid w:val="008B2B3F"/>
    <w:rsid w:val="008B2F9E"/>
    <w:rsid w:val="008C01DB"/>
    <w:rsid w:val="008C2987"/>
    <w:rsid w:val="008C4C10"/>
    <w:rsid w:val="008D1111"/>
    <w:rsid w:val="008D2F53"/>
    <w:rsid w:val="008E65B1"/>
    <w:rsid w:val="008E76BC"/>
    <w:rsid w:val="008F259D"/>
    <w:rsid w:val="0090010D"/>
    <w:rsid w:val="00903479"/>
    <w:rsid w:val="009055DC"/>
    <w:rsid w:val="00906970"/>
    <w:rsid w:val="00910259"/>
    <w:rsid w:val="00912F3C"/>
    <w:rsid w:val="00924E83"/>
    <w:rsid w:val="00936BE3"/>
    <w:rsid w:val="00941891"/>
    <w:rsid w:val="009443AF"/>
    <w:rsid w:val="009458AD"/>
    <w:rsid w:val="00953835"/>
    <w:rsid w:val="0095656D"/>
    <w:rsid w:val="0095729C"/>
    <w:rsid w:val="00965BF0"/>
    <w:rsid w:val="00967669"/>
    <w:rsid w:val="0097345E"/>
    <w:rsid w:val="00973C81"/>
    <w:rsid w:val="00985B75"/>
    <w:rsid w:val="009866E2"/>
    <w:rsid w:val="009908B1"/>
    <w:rsid w:val="009A092E"/>
    <w:rsid w:val="009A7A47"/>
    <w:rsid w:val="009B129A"/>
    <w:rsid w:val="009C0A9F"/>
    <w:rsid w:val="009D0D13"/>
    <w:rsid w:val="009F3846"/>
    <w:rsid w:val="009F477E"/>
    <w:rsid w:val="00A0295B"/>
    <w:rsid w:val="00A1142C"/>
    <w:rsid w:val="00A14398"/>
    <w:rsid w:val="00A1631D"/>
    <w:rsid w:val="00A1699D"/>
    <w:rsid w:val="00A279C0"/>
    <w:rsid w:val="00A306DB"/>
    <w:rsid w:val="00A34539"/>
    <w:rsid w:val="00A34D50"/>
    <w:rsid w:val="00A4101A"/>
    <w:rsid w:val="00A528F5"/>
    <w:rsid w:val="00A543D5"/>
    <w:rsid w:val="00A6112C"/>
    <w:rsid w:val="00A6186F"/>
    <w:rsid w:val="00A6414A"/>
    <w:rsid w:val="00A72314"/>
    <w:rsid w:val="00A72989"/>
    <w:rsid w:val="00A72DBF"/>
    <w:rsid w:val="00A74D7A"/>
    <w:rsid w:val="00A81DAE"/>
    <w:rsid w:val="00A83CCA"/>
    <w:rsid w:val="00A84664"/>
    <w:rsid w:val="00A902C5"/>
    <w:rsid w:val="00A909EC"/>
    <w:rsid w:val="00A9415B"/>
    <w:rsid w:val="00A95FA1"/>
    <w:rsid w:val="00AA1C27"/>
    <w:rsid w:val="00AB21CE"/>
    <w:rsid w:val="00AB24E1"/>
    <w:rsid w:val="00AC6825"/>
    <w:rsid w:val="00AC74BF"/>
    <w:rsid w:val="00AE03C5"/>
    <w:rsid w:val="00AE608C"/>
    <w:rsid w:val="00AE7A41"/>
    <w:rsid w:val="00AF2A1D"/>
    <w:rsid w:val="00B02B59"/>
    <w:rsid w:val="00B05537"/>
    <w:rsid w:val="00B15B4F"/>
    <w:rsid w:val="00B20AF7"/>
    <w:rsid w:val="00B23C88"/>
    <w:rsid w:val="00B24275"/>
    <w:rsid w:val="00B31EE4"/>
    <w:rsid w:val="00B41FAC"/>
    <w:rsid w:val="00B548B9"/>
    <w:rsid w:val="00B57787"/>
    <w:rsid w:val="00B64B75"/>
    <w:rsid w:val="00B900AE"/>
    <w:rsid w:val="00B94619"/>
    <w:rsid w:val="00B95839"/>
    <w:rsid w:val="00B95BE4"/>
    <w:rsid w:val="00BA2526"/>
    <w:rsid w:val="00BA3E08"/>
    <w:rsid w:val="00BB1B22"/>
    <w:rsid w:val="00BC034F"/>
    <w:rsid w:val="00BC078A"/>
    <w:rsid w:val="00BC2105"/>
    <w:rsid w:val="00BC29BE"/>
    <w:rsid w:val="00BC5B7A"/>
    <w:rsid w:val="00BC614E"/>
    <w:rsid w:val="00BD21AB"/>
    <w:rsid w:val="00BD3640"/>
    <w:rsid w:val="00C045B3"/>
    <w:rsid w:val="00C12163"/>
    <w:rsid w:val="00C16450"/>
    <w:rsid w:val="00C208B6"/>
    <w:rsid w:val="00C21A0B"/>
    <w:rsid w:val="00C21FDB"/>
    <w:rsid w:val="00C36B39"/>
    <w:rsid w:val="00C36F0E"/>
    <w:rsid w:val="00C42914"/>
    <w:rsid w:val="00C44613"/>
    <w:rsid w:val="00C44CF4"/>
    <w:rsid w:val="00C50D9B"/>
    <w:rsid w:val="00C51DD6"/>
    <w:rsid w:val="00C61CA7"/>
    <w:rsid w:val="00C646D5"/>
    <w:rsid w:val="00C666A2"/>
    <w:rsid w:val="00C67EEF"/>
    <w:rsid w:val="00C7516D"/>
    <w:rsid w:val="00C8011C"/>
    <w:rsid w:val="00C818EF"/>
    <w:rsid w:val="00C93F50"/>
    <w:rsid w:val="00C9433B"/>
    <w:rsid w:val="00C97BDA"/>
    <w:rsid w:val="00CC0095"/>
    <w:rsid w:val="00CC09F3"/>
    <w:rsid w:val="00CC304A"/>
    <w:rsid w:val="00CC485A"/>
    <w:rsid w:val="00CD0042"/>
    <w:rsid w:val="00CD0530"/>
    <w:rsid w:val="00CD1ED4"/>
    <w:rsid w:val="00CD7EA2"/>
    <w:rsid w:val="00CE775C"/>
    <w:rsid w:val="00CF26AB"/>
    <w:rsid w:val="00CF440F"/>
    <w:rsid w:val="00CF6980"/>
    <w:rsid w:val="00CF7C7F"/>
    <w:rsid w:val="00D02D7E"/>
    <w:rsid w:val="00D03AE5"/>
    <w:rsid w:val="00D03DA7"/>
    <w:rsid w:val="00D063E0"/>
    <w:rsid w:val="00D07636"/>
    <w:rsid w:val="00D10072"/>
    <w:rsid w:val="00D1144D"/>
    <w:rsid w:val="00D150DA"/>
    <w:rsid w:val="00D17D94"/>
    <w:rsid w:val="00D20E9F"/>
    <w:rsid w:val="00D27435"/>
    <w:rsid w:val="00D60A1A"/>
    <w:rsid w:val="00D637B2"/>
    <w:rsid w:val="00D6417B"/>
    <w:rsid w:val="00D95875"/>
    <w:rsid w:val="00D97D84"/>
    <w:rsid w:val="00DA4831"/>
    <w:rsid w:val="00DA5597"/>
    <w:rsid w:val="00DA754C"/>
    <w:rsid w:val="00DA7CE8"/>
    <w:rsid w:val="00DB3FFC"/>
    <w:rsid w:val="00DB4F90"/>
    <w:rsid w:val="00DC063E"/>
    <w:rsid w:val="00DC32F9"/>
    <w:rsid w:val="00DC4489"/>
    <w:rsid w:val="00DC59F0"/>
    <w:rsid w:val="00DD772E"/>
    <w:rsid w:val="00DE097D"/>
    <w:rsid w:val="00DE1DAB"/>
    <w:rsid w:val="00DE78A5"/>
    <w:rsid w:val="00DF45EB"/>
    <w:rsid w:val="00DF4664"/>
    <w:rsid w:val="00DF67D5"/>
    <w:rsid w:val="00DF782E"/>
    <w:rsid w:val="00E068E2"/>
    <w:rsid w:val="00E06E01"/>
    <w:rsid w:val="00E076AC"/>
    <w:rsid w:val="00E10046"/>
    <w:rsid w:val="00E11117"/>
    <w:rsid w:val="00E12B36"/>
    <w:rsid w:val="00E21EBE"/>
    <w:rsid w:val="00E25D1E"/>
    <w:rsid w:val="00E33F73"/>
    <w:rsid w:val="00E46D00"/>
    <w:rsid w:val="00E518D9"/>
    <w:rsid w:val="00E52D16"/>
    <w:rsid w:val="00E555BF"/>
    <w:rsid w:val="00E56672"/>
    <w:rsid w:val="00E56AF8"/>
    <w:rsid w:val="00E70CE3"/>
    <w:rsid w:val="00E73487"/>
    <w:rsid w:val="00E84167"/>
    <w:rsid w:val="00EA2C38"/>
    <w:rsid w:val="00EA79C1"/>
    <w:rsid w:val="00EB49C4"/>
    <w:rsid w:val="00EC193F"/>
    <w:rsid w:val="00ED28DC"/>
    <w:rsid w:val="00ED2E1A"/>
    <w:rsid w:val="00ED6E96"/>
    <w:rsid w:val="00EE0BA8"/>
    <w:rsid w:val="00EE3430"/>
    <w:rsid w:val="00EF5392"/>
    <w:rsid w:val="00EF55BE"/>
    <w:rsid w:val="00F023EE"/>
    <w:rsid w:val="00F049C9"/>
    <w:rsid w:val="00F07C71"/>
    <w:rsid w:val="00F339AF"/>
    <w:rsid w:val="00F33B5B"/>
    <w:rsid w:val="00F361BF"/>
    <w:rsid w:val="00F40100"/>
    <w:rsid w:val="00F51704"/>
    <w:rsid w:val="00F555F9"/>
    <w:rsid w:val="00F630DC"/>
    <w:rsid w:val="00F631F1"/>
    <w:rsid w:val="00F659B3"/>
    <w:rsid w:val="00F740D5"/>
    <w:rsid w:val="00F744E2"/>
    <w:rsid w:val="00F82E31"/>
    <w:rsid w:val="00F97B76"/>
    <w:rsid w:val="00FA366D"/>
    <w:rsid w:val="00FB076A"/>
    <w:rsid w:val="00FB28A2"/>
    <w:rsid w:val="00FB2D09"/>
    <w:rsid w:val="00FB63FD"/>
    <w:rsid w:val="00FB7C8D"/>
    <w:rsid w:val="00FC1A8C"/>
    <w:rsid w:val="00FC3402"/>
    <w:rsid w:val="00FC4F13"/>
    <w:rsid w:val="00FE17ED"/>
    <w:rsid w:val="00FE3601"/>
    <w:rsid w:val="00FE776A"/>
    <w:rsid w:val="00FF040C"/>
    <w:rsid w:val="00FF33CB"/>
    <w:rsid w:val="00FF46F7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3511F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cs="Times New Roman" w:hAnsi="Cambria" w:asci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87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8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D2E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037D2E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9"/>
    <w:qFormat/>
    <w:rsid w:val="00037D2E"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uiPriority w:val="99"/>
    <w:qFormat/>
    <w:rsid w:val="00037D2E"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3511F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3511F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33511F"/>
    <w:rPr>
      <w:rFonts w:ascii="Cambria" w:cs="Times New Roman" w:hAnsi="Cambria"/>
      <w:b/>
      <w:bCs/>
      <w:sz w:val="26"/>
      <w:szCs w:val="26"/>
    </w:rPr>
  </w:style>
  <w:style w:styleId="Tijeloteksta" w:type="paragraph">
    <w:name w:val="Body Text"/>
    <w:basedOn w:val="Normal"/>
    <w:link w:val="TijelotekstaChar"/>
    <w:uiPriority w:val="99"/>
    <w:rsid w:val="00037D2E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A7A70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037D2E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3511F"/>
    <w:rPr>
      <w:rFonts w:cs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rsid w:val="00037D2E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3511F"/>
    <w:rPr>
      <w:rFonts w:cs="Times New Roman"/>
      <w:sz w:val="20"/>
      <w:szCs w:val="20"/>
    </w:rPr>
  </w:style>
  <w:style w:styleId="Tijeloteksta2" w:type="paragraph">
    <w:name w:val="Body Text 2"/>
    <w:basedOn w:val="Normal"/>
    <w:link w:val="Tijeloteksta2Char"/>
    <w:uiPriority w:val="99"/>
    <w:rsid w:val="00037D2E"/>
    <w:pPr>
      <w:jc w:val="both"/>
    </w:pPr>
    <w:rPr>
      <w:sz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33511F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0C543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C50D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3511F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6355B4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387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8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118/16</izvorni_sadrzaj>
    <derivirana_varijabla naziv="DomainObject.Predmet.Opis_1">OBUSTAVA St 118/16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V u suca drugi polica kal 1</izvorni_sadrzaj>
    <derivirana_varijabla naziv="DomainObject.Predmet.PrimjedbaSuca_1">I i V u suca drugi polica kal 1</derivirana_varijabla>
  </DomainObject.Predmet.PrimjedbaSuc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AETERNUM d.o.o. za usluge</item>
      <item>FINA, RC Split, Podružnica Dubrovnik</item>
    </izvorni_sadrzaj>
    <derivirana_varijabla naziv="DomainObject.Predmet.SudioniciListNaziv_1">
      <item>AETERNUM d.o.o. za usluge</item>
      <item>FINA, RC Split, Podružnica Dubrovnik</item>
    </derivirana_varijabla>
  </DomainObject.Predmet.SudioniciListNaziv>
  <DomainObject.Predmet.SudioniciListAdressOIB>
    <izvorni_sadrzaj>
      <item>AETERNUM d.o.o. za usluge, OIB 16730457203, Zamaslina 31,20236 Mokošica</item>
      <item>FINA, RC Split, Podružnica Dubrovnik, OIB 85821130368, Vukovarska 2,20000 Dubrovnik</item>
    </izvorni_sadrzaj>
    <derivirana_varijabla naziv="DomainObject.Predmet.SudioniciListAdressOIB_1">
      <item>AETERNUM d.o.o. za usluge, OIB 16730457203, Zamaslina 31,20236 Mokošica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16730457203</item>
      <item>, OIB 85821130368</item>
    </izvorni_sadrzaj>
    <derivirana_varijabla naziv="DomainObject.Predmet.SudioniciListNazivOIB_1">
      <item>, OIB 16730457203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535</properties:Words>
  <properties:Characters>2881</properties:Characters>
  <properties:Lines>81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2018-01-29T16:02:00Z</dcterms:created>
  <dc:creator>Ante Kačić</dc:creator>
  <cp:lastModifiedBy>Srđan Gavranić</cp:lastModifiedBy>
  <cp:lastPrinted>2017-12-15T13:49:00Z</cp:lastPrinted>
  <dcterms:modified xmlns:xsi="http://www.w3.org/2001/XMLSchema-instance" xsi:type="dcterms:W3CDTF">2018-01-29T16:03:00Z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