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2d60" w14:paraId="6282d60"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DA7C43" w:rsidR="00DA7C43">
      <w:pPr>
        <w:jc w:val="center"/>
        <w:rPr>
          <w:snapToGrid w:val="false"/>
        </w:rPr>
      </w:pPr>
      <w:r w:rsidRPr="0063330E">
        <w:t xml:space="preserve">nad </w:t>
      </w:r>
      <w:r w:rsidR="008E23AE">
        <w:t xml:space="preserve">stečajnim </w:t>
      </w:r>
      <w:r w:rsidRPr="0063330E">
        <w:t>dužnikom</w:t>
      </w:r>
      <w:r w:rsidR="00DA7C43" w:rsidRPr="00DA7C43">
        <w:rPr>
          <w:snapToGrid w:val="false"/>
        </w:rPr>
        <w:t xml:space="preserve"> </w:t>
      </w:r>
      <w:r w:rsidR="00DA7C43">
        <w:rPr>
          <w:snapToGrid w:val="false"/>
        </w:rPr>
        <w:t xml:space="preserve">TAKA d.o.o. u stečaju, Varaždin, Gospodarska 16, </w:t>
      </w:r>
    </w:p>
    <w:p w:rsidRDefault="00DA7C43" w:rsidP="00DA7C43" w:rsidR="00946ECD" w:rsidRPr="0067432C">
      <w:pPr>
        <w:jc w:val="center"/>
        <w:rPr>
          <w:snapToGrid w:val="false"/>
        </w:rPr>
      </w:pPr>
      <w:r>
        <w:rPr>
          <w:snapToGrid w:val="false"/>
        </w:rPr>
        <w:t>OIB: 82081668178,</w:t>
      </w:r>
      <w:r w:rsidR="0067432C">
        <w:rPr>
          <w:snapToGrid w:val="false"/>
        </w:rPr>
        <w:t xml:space="preserve"> </w:t>
      </w:r>
      <w:r w:rsidR="003E40CC">
        <w:t>6. studenog</w:t>
      </w:r>
      <w:r w:rsidR="00DF105B">
        <w:t xml:space="preserve"> 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3E40CC">
        <w:t xml:space="preserve">09,30 </w:t>
      </w:r>
      <w:r w:rsidR="0058108C">
        <w:t>sati.</w:t>
      </w:r>
    </w:p>
    <w:p w:rsidRDefault="00946ECD" w:rsidP="00946ECD" w:rsidR="00946ECD"/>
    <w:p w:rsidRDefault="00946ECD" w:rsidP="00946ECD" w:rsidR="0005791B">
      <w:pPr>
        <w:rPr>
          <w:u w:val="single"/>
        </w:rPr>
      </w:pPr>
      <w:r w:rsidRPr="00946ECD">
        <w:rPr>
          <w:u w:val="single"/>
        </w:rPr>
        <w:t>PRISUTNI:</w:t>
      </w:r>
    </w:p>
    <w:p w:rsidRDefault="00A72161" w:rsidP="00946ECD" w:rsidR="00BD712F">
      <w:r>
        <w:t>-S</w:t>
      </w:r>
      <w:r w:rsidR="00DA7C43">
        <w:t>tečajni</w:t>
      </w:r>
      <w:r w:rsidR="00481080">
        <w:t xml:space="preserve"> upravitelj</w:t>
      </w:r>
      <w:r w:rsidR="00DA7C43">
        <w:t xml:space="preserve"> Daniel Deković</w:t>
      </w:r>
    </w:p>
    <w:p w:rsidRDefault="00493624" w:rsidP="00946ECD" w:rsidR="00493624">
      <w:r>
        <w:t>-Marijana Brlenić, stečajna vjerovnica</w:t>
      </w:r>
    </w:p>
    <w:p w:rsidRDefault="00732526" w:rsidP="00946ECD" w:rsidR="00732526" w:rsidRPr="005B3C45">
      <w:r>
        <w:t>-Mirjana Rinkovec, stečajna vjerovnica</w:t>
      </w:r>
    </w:p>
    <w:p w:rsidRDefault="00C17487" w:rsidP="00946ECD" w:rsidR="00C17487">
      <w:pPr>
        <w:jc w:val="both"/>
      </w:pPr>
      <w:r w:rsidRPr="006C0AF7">
        <w:t>-</w:t>
      </w:r>
      <w:r w:rsidR="00493624">
        <w:t>zastup</w:t>
      </w:r>
      <w:r w:rsidR="00364D84">
        <w:t>nica Republike Hrvatske, zamjenica</w:t>
      </w:r>
      <w:r w:rsidR="008B4196" w:rsidRPr="006C0AF7">
        <w:t xml:space="preserve"> Županijskog državnog odvjetnika u Varaždinu, Građansko-upravni odjel, </w:t>
      </w:r>
      <w:r w:rsidR="00364D84">
        <w:t>Tanja Purić-Stamenković</w:t>
      </w:r>
    </w:p>
    <w:p w:rsidRDefault="0067432C" w:rsidP="002A26EC" w:rsidR="0067432C">
      <w:pPr>
        <w:jc w:val="both"/>
      </w:pPr>
    </w:p>
    <w:p w:rsidRDefault="00493624" w:rsidP="003E40CC" w:rsidR="00493624">
      <w:pPr>
        <w:jc w:val="both"/>
      </w:pPr>
    </w:p>
    <w:p w:rsidRDefault="009C623C" w:rsidP="003E40CC" w:rsidR="009C623C">
      <w:pPr>
        <w:jc w:val="both"/>
      </w:pPr>
    </w:p>
    <w:p w:rsidRDefault="00364D84" w:rsidP="00364D84" w:rsidR="00162E23">
      <w:pPr>
        <w:ind w:firstLine="708"/>
        <w:jc w:val="both"/>
      </w:pPr>
      <w:r>
        <w:t>Današnje roči</w:t>
      </w:r>
      <w:r w:rsidRPr="00697E9B">
        <w:t>šte</w:t>
      </w:r>
      <w:r>
        <w:t xml:space="preserve"> zakazano je </w:t>
      </w:r>
      <w:r w:rsidRPr="00697E9B">
        <w:t>radi rasprave i glasovanja o stečajnom</w:t>
      </w:r>
      <w:r>
        <w:rPr>
          <w:b/>
        </w:rPr>
        <w:t xml:space="preserve"> </w:t>
      </w:r>
      <w:r w:rsidRPr="00697E9B">
        <w:t>planu</w:t>
      </w:r>
      <w:r>
        <w:t>.</w:t>
      </w:r>
    </w:p>
    <w:p w:rsidRDefault="00364D84" w:rsidP="00364D84" w:rsidR="00364D84">
      <w:pPr>
        <w:ind w:firstLine="708"/>
        <w:jc w:val="both"/>
      </w:pPr>
    </w:p>
    <w:p w:rsidRDefault="00364D84" w:rsidP="00364D84" w:rsidR="00364D84">
      <w:pPr>
        <w:ind w:firstLine="708"/>
        <w:jc w:val="both"/>
      </w:pPr>
      <w:r>
        <w:t>Zastupnica Republike Hrvatske kao zastupnica stečajnog vjerovnika predaje u spis uskratu suglasnosti od 30. listopada 2017., Klasa: 423-01/17-01/456, Ur. broj: 513-07-21-06/17-5, u kojoj je navedeno da se uskraćuje suglasnost na stečajni plan ovog stečajnog dužnika.</w:t>
      </w:r>
    </w:p>
    <w:p w:rsidRDefault="00364D84" w:rsidP="00364D84" w:rsidR="00364D84">
      <w:pPr>
        <w:ind w:firstLine="708"/>
        <w:jc w:val="both"/>
      </w:pPr>
    </w:p>
    <w:p w:rsidRDefault="009C623C" w:rsidP="00364D84" w:rsidR="00364D84" w:rsidRPr="00364D84">
      <w:pPr>
        <w:ind w:firstLine="708"/>
        <w:jc w:val="both"/>
      </w:pPr>
      <w:r>
        <w:t>Nakon toga stečajni upravitelj predlaže, da se s obzirom na ovu na današnjem ročištu iznijetu uskratu potvrde stečajnog plana, današnje ročište odgodi na kraći rok kako bi se pribavili glasovi ostalih vjerovnika koji bi trebali činiti većinu po pojedinim skupinama za glasovanje, jer smatra da je stečajni plan kakav je predložen od dužnika, a na koji plan i dužnik daje izričitu suglasnost provediv.</w:t>
      </w:r>
    </w:p>
    <w:p w:rsidRDefault="003E40CC" w:rsidP="00DA7C43" w:rsidR="003E40CC">
      <w:pPr>
        <w:jc w:val="both"/>
      </w:pPr>
    </w:p>
    <w:p w:rsidRDefault="00493624" w:rsidP="00493624" w:rsidR="00493624">
      <w:pPr>
        <w:ind w:firstLine="708"/>
      </w:pPr>
      <w:r>
        <w:t>Sud donosi</w:t>
      </w:r>
    </w:p>
    <w:p w:rsidRDefault="00493624" w:rsidP="00493624" w:rsidR="00493624">
      <w:pPr>
        <w:jc w:val="center"/>
      </w:pPr>
      <w:r>
        <w:t>r j e š e n j e</w:t>
      </w:r>
    </w:p>
    <w:p w:rsidRDefault="009C623C" w:rsidP="00493624" w:rsidR="009C623C">
      <w:pPr>
        <w:jc w:val="center"/>
      </w:pPr>
    </w:p>
    <w:p w:rsidRDefault="00493624" w:rsidP="00493624" w:rsidR="00493624">
      <w:pPr>
        <w:widowControl w:val="false"/>
        <w:snapToGrid w:val="false"/>
        <w:jc w:val="both"/>
      </w:pPr>
    </w:p>
    <w:p w:rsidRDefault="009C623C" w:rsidP="009C623C" w:rsidR="009C623C">
      <w:pPr>
        <w:widowControl w:val="false"/>
        <w:snapToGrid w:val="false"/>
        <w:ind w:firstLine="708"/>
        <w:jc w:val="both"/>
      </w:pPr>
      <w:r>
        <w:t>Sljedeće ročište radi rasprave i glasovanja o stečajnom planu kod ovoga suda zakazuje se za 16. studenog 2017. u 13,00 sati, na koje se proglasom ovog rješenja smatraju svi ovdje prisutni te se neće posebno pisano pozivati.</w:t>
      </w:r>
    </w:p>
    <w:p w:rsidRDefault="009C623C" w:rsidP="009C623C" w:rsidR="009C623C">
      <w:pPr>
        <w:widowControl w:val="false"/>
        <w:snapToGrid w:val="false"/>
        <w:ind w:firstLine="708"/>
        <w:jc w:val="both"/>
      </w:pPr>
    </w:p>
    <w:p w:rsidRDefault="009C623C" w:rsidP="009C623C" w:rsidR="009C623C">
      <w:pPr>
        <w:widowControl w:val="false"/>
        <w:snapToGrid w:val="false"/>
        <w:ind w:firstLine="708"/>
        <w:jc w:val="both"/>
      </w:pPr>
      <w:r>
        <w:t>Ovaj zapisnik objaviti će se na e-Oglasnoj ploči ovoga suda.</w:t>
      </w:r>
    </w:p>
    <w:p w:rsidRDefault="009C623C" w:rsidP="009C623C" w:rsidR="009C623C">
      <w:pPr>
        <w:widowControl w:val="false"/>
        <w:snapToGrid w:val="false"/>
        <w:ind w:firstLine="708"/>
        <w:jc w:val="both"/>
      </w:pPr>
    </w:p>
    <w:p w:rsidRDefault="009C623C" w:rsidP="009C623C" w:rsidR="009C623C">
      <w:pPr>
        <w:jc w:val="both"/>
      </w:pPr>
    </w:p>
    <w:p w:rsidRDefault="00C127C5" w:rsidP="009C623C" w:rsidR="003E40CC" w:rsidRPr="005B3C45">
      <w:pPr>
        <w:ind w:firstLine="708"/>
        <w:jc w:val="center"/>
      </w:pPr>
      <w:r>
        <w:t xml:space="preserve">Dovršeno u </w:t>
      </w:r>
      <w:r w:rsidR="009C623C">
        <w:t xml:space="preserve">09,55 </w:t>
      </w:r>
      <w:r>
        <w:t>sati.</w:t>
      </w:r>
    </w:p>
    <w:sectPr w:rsidSect="00472763" w:rsidR="003E40CC"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83" w:rsidR="00DA1283">
      <w:r>
        <w:separator/>
      </w:r>
    </w:p>
  </w:endnote>
  <w:endnote w:id="0" w:type="continuationSeparator">
    <w:p w:rsidRDefault="00DA1283" w:rsidR="00DA12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altName w:val="Arial"/>
    <w:charset w:val="EE"/>
    <w:family w:val="auto"/>
    <w:pitch w:val="variable"/>
    <w:sig w:csb1="00000000" w:csb0="0000019F" w:usb3="00000000" w:usb2="00000000" w:usb1="4000204B" w:usb0="00000001"/>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OpenSymbol">
    <w:altName w:val="Arial Unicode MS"/>
    <w:charset w:val="01"/>
    <w:family w:val="roman"/>
    <w:pitch w:val="variable"/>
  </w:font>
  <w:font w:name="Tahoma">
    <w:panose1 w:val="020B0604030504040204"/>
    <w:charset w:val="00"/>
    <w:family w:val="swiss"/>
    <w:notTrueType/>
    <w:pitch w:val="variable"/>
    <w:sig w:csb1="00000000" w:csb0="00000001" w:usb3="00000000" w:usb2="00000000" w:usb1="00000000" w:usb0="00000003"/>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83" w:rsidR="00DA1283">
      <w:r>
        <w:separator/>
      </w:r>
    </w:p>
  </w:footnote>
  <w:footnote w:id="0" w:type="continuationSeparator">
    <w:p w:rsidRDefault="00DA1283" w:rsidR="00DA12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23C">
      <w:rPr>
        <w:rStyle w:val="Brojstranice"/>
        <w:noProof/>
      </w:rPr>
      <w:t>2</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DA7C43">
      <w:t>1194</w:t>
    </w:r>
    <w:r w:rsidR="006D0F0A">
      <w:t>/15-</w:t>
    </w:r>
    <w:r w:rsidR="00226664">
      <w:t>3</w:t>
    </w:r>
    <w:r w:rsidR="003E40CC">
      <w:t>3</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w:t>
    </w:r>
    <w:r w:rsidR="00DA7C43">
      <w:t>1194</w:t>
    </w:r>
    <w:r w:rsidR="006D0F0A">
      <w:t>/15-</w:t>
    </w:r>
    <w:r w:rsidR="003E40CC">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437BE"/>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
    <w:nsid w:val="0DF4737D"/>
    <w:multiLevelType w:val="multilevel"/>
    <w:tmpl w:val="8B303240"/>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2">
    <w:nsid w:val="13D16DE2"/>
    <w:multiLevelType w:val="hybridMultilevel"/>
    <w:tmpl w:val="828233A6"/>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A13073F"/>
    <w:multiLevelType w:val="hybridMultilevel"/>
    <w:tmpl w:val="5D12FD0A"/>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1C8D0815"/>
    <w:multiLevelType w:val="multilevel"/>
    <w:tmpl w:val="A0DA3E44"/>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5">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891914"/>
    <w:multiLevelType w:val="multilevel"/>
    <w:tmpl w:val="962E0D7A"/>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7">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162F35"/>
    <w:multiLevelType w:val="hybridMultilevel"/>
    <w:tmpl w:val="F90498E6"/>
    <w:lvl w:tplc="E740458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7418B0"/>
    <w:multiLevelType w:val="multilevel"/>
    <w:tmpl w:val="820098EC"/>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10">
    <w:nsid w:val="2C7D72EF"/>
    <w:multiLevelType w:val="hybridMultilevel"/>
    <w:tmpl w:val="0B366ABC"/>
    <w:lvl w:tplc="FE7EBC6E" w:ilvl="0">
      <w:start w:val="1"/>
      <w:numFmt w:val="bullet"/>
      <w:lvlText w:val="-"/>
      <w:lvlJc w:val="left"/>
      <w:pPr>
        <w:ind w:hanging="360" w:left="1068"/>
      </w:pPr>
      <w:rPr>
        <w:rFonts w:hAnsi="Sitka Small" w:ascii="Sitka Smal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2">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04C1121"/>
    <w:multiLevelType w:val="multilevel"/>
    <w:tmpl w:val="82C8D046"/>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15">
    <w:nsid w:val="30F9076B"/>
    <w:multiLevelType w:val="hybridMultilevel"/>
    <w:tmpl w:val="99D87DEE"/>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6">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9CE5B17"/>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D215284"/>
    <w:multiLevelType w:val="hybridMultilevel"/>
    <w:tmpl w:val="9760B09E"/>
    <w:lvl w:tplc="44EA14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1D53F83"/>
    <w:multiLevelType w:val="multilevel"/>
    <w:tmpl w:val="A162AD8C"/>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2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4">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0">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5A931345"/>
    <w:multiLevelType w:val="hybridMultilevel"/>
    <w:tmpl w:val="E0E43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AE7136E"/>
    <w:multiLevelType w:val="hybridMultilevel"/>
    <w:tmpl w:val="8D6AA6F2"/>
    <w:lvl w:tplc="93F4940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D926F93"/>
    <w:multiLevelType w:val="hybridMultilevel"/>
    <w:tmpl w:val="D7242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F19123B"/>
    <w:multiLevelType w:val="multilevel"/>
    <w:tmpl w:val="3C5629DA"/>
    <w:lvl w:ilvl="0">
      <w:start w:val="1"/>
      <w:numFmt w:val="lowerLetter"/>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5">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5484264"/>
    <w:multiLevelType w:val="hybridMultilevel"/>
    <w:tmpl w:val="E22093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8FE3669"/>
    <w:multiLevelType w:val="multilevel"/>
    <w:tmpl w:val="0C543A54"/>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38">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9">
    <w:nsid w:val="733C08B9"/>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0">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1">
    <w:nsid w:val="752A1E78"/>
    <w:multiLevelType w:val="hybridMultilevel"/>
    <w:tmpl w:val="60007372"/>
    <w:lvl w:tplc="7FCC3A3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2">
    <w:nsid w:val="788A23F8"/>
    <w:multiLevelType w:val="multilevel"/>
    <w:tmpl w:val="24E0F9A8"/>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43">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4">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5">
    <w:nsid w:val="7D945EB9"/>
    <w:multiLevelType w:val="multilevel"/>
    <w:tmpl w:val="4B72A68C"/>
    <w:lvl w:ilvl="0">
      <w:start w:val="1"/>
      <w:numFmt w:val="bullet"/>
      <w:lvlText w:val=""/>
      <w:lvlJc w:val="left"/>
      <w:pPr>
        <w:tabs>
          <w:tab w:pos="720" w:val="num"/>
        </w:tabs>
        <w:ind w:hanging="360" w:left="720"/>
      </w:pPr>
      <w:rPr>
        <w:rFonts w:cs="OpenSymbol" w:hAnsi="Symbol" w:ascii="Symbol" w:hint="default"/>
      </w:rPr>
    </w:lvl>
    <w:lvl w:ilvl="1">
      <w:start w:val="1"/>
      <w:numFmt w:val="bullet"/>
      <w:lvlText w:val="◦"/>
      <w:lvlJc w:val="left"/>
      <w:pPr>
        <w:tabs>
          <w:tab w:pos="1080" w:val="num"/>
        </w:tabs>
        <w:ind w:hanging="360" w:left="1080"/>
      </w:pPr>
      <w:rPr>
        <w:rFonts w:cs="OpenSymbol" w:hAnsi="OpenSymbol" w:ascii="OpenSymbol" w:hint="default"/>
      </w:rPr>
    </w:lvl>
    <w:lvl w:ilvl="2">
      <w:start w:val="1"/>
      <w:numFmt w:val="bullet"/>
      <w:lvlText w:val="▪"/>
      <w:lvlJc w:val="left"/>
      <w:pPr>
        <w:tabs>
          <w:tab w:pos="1440" w:val="num"/>
        </w:tabs>
        <w:ind w:hanging="360" w:left="1440"/>
      </w:pPr>
      <w:rPr>
        <w:rFonts w:cs="OpenSymbol" w:hAnsi="OpenSymbol" w:ascii="OpenSymbol" w:hint="default"/>
      </w:rPr>
    </w:lvl>
    <w:lvl w:ilvl="3">
      <w:start w:val="1"/>
      <w:numFmt w:val="bullet"/>
      <w:lvlText w:val=""/>
      <w:lvlJc w:val="left"/>
      <w:pPr>
        <w:tabs>
          <w:tab w:pos="1800" w:val="num"/>
        </w:tabs>
        <w:ind w:hanging="360" w:left="1800"/>
      </w:pPr>
      <w:rPr>
        <w:rFonts w:cs="OpenSymbol" w:hAnsi="Symbol" w:ascii="Symbol" w:hint="default"/>
      </w:rPr>
    </w:lvl>
    <w:lvl w:ilvl="4">
      <w:start w:val="1"/>
      <w:numFmt w:val="bullet"/>
      <w:lvlText w:val="◦"/>
      <w:lvlJc w:val="left"/>
      <w:pPr>
        <w:tabs>
          <w:tab w:pos="2160" w:val="num"/>
        </w:tabs>
        <w:ind w:hanging="360" w:left="2160"/>
      </w:pPr>
      <w:rPr>
        <w:rFonts w:cs="OpenSymbol" w:hAnsi="OpenSymbol" w:ascii="OpenSymbol" w:hint="default"/>
      </w:rPr>
    </w:lvl>
    <w:lvl w:ilvl="5">
      <w:start w:val="1"/>
      <w:numFmt w:val="bullet"/>
      <w:lvlText w:val="▪"/>
      <w:lvlJc w:val="left"/>
      <w:pPr>
        <w:tabs>
          <w:tab w:pos="2520" w:val="num"/>
        </w:tabs>
        <w:ind w:hanging="360" w:left="2520"/>
      </w:pPr>
      <w:rPr>
        <w:rFonts w:cs="OpenSymbol" w:hAnsi="OpenSymbol" w:ascii="OpenSymbol" w:hint="default"/>
      </w:rPr>
    </w:lvl>
    <w:lvl w:ilvl="6">
      <w:start w:val="1"/>
      <w:numFmt w:val="bullet"/>
      <w:lvlText w:val=""/>
      <w:lvlJc w:val="left"/>
      <w:pPr>
        <w:tabs>
          <w:tab w:pos="2880" w:val="num"/>
        </w:tabs>
        <w:ind w:hanging="360" w:left="2880"/>
      </w:pPr>
      <w:rPr>
        <w:rFonts w:cs="OpenSymbol" w:hAnsi="Symbol" w:ascii="Symbol" w:hint="default"/>
      </w:rPr>
    </w:lvl>
    <w:lvl w:ilvl="7">
      <w:start w:val="1"/>
      <w:numFmt w:val="bullet"/>
      <w:lvlText w:val="◦"/>
      <w:lvlJc w:val="left"/>
      <w:pPr>
        <w:tabs>
          <w:tab w:pos="3240" w:val="num"/>
        </w:tabs>
        <w:ind w:hanging="360" w:left="3240"/>
      </w:pPr>
      <w:rPr>
        <w:rFonts w:cs="OpenSymbol" w:hAnsi="OpenSymbol" w:ascii="OpenSymbol" w:hint="default"/>
      </w:rPr>
    </w:lvl>
    <w:lvl w:ilvl="8">
      <w:start w:val="1"/>
      <w:numFmt w:val="bullet"/>
      <w:lvlText w:val="▪"/>
      <w:lvlJc w:val="left"/>
      <w:pPr>
        <w:tabs>
          <w:tab w:pos="3600" w:val="num"/>
        </w:tabs>
        <w:ind w:hanging="360" w:left="3600"/>
      </w:pPr>
      <w:rPr>
        <w:rFonts w:cs="OpenSymbol" w:hAnsi="OpenSymbol" w:ascii="OpenSymbol" w:hint="default"/>
      </w:rPr>
    </w:lvl>
  </w:abstractNum>
  <w:num w:numId="1">
    <w:abstractNumId w:val="38"/>
  </w:num>
  <w:num w:numId="2">
    <w:abstractNumId w:val="28"/>
  </w:num>
  <w:num w:numId="3">
    <w:abstractNumId w:val="16"/>
  </w:num>
  <w:num w:numId="4">
    <w:abstractNumId w:val="19"/>
  </w:num>
  <w:num w:numId="5">
    <w:abstractNumId w:val="29"/>
  </w:num>
  <w:num w:numId="6">
    <w:abstractNumId w:val="44"/>
  </w:num>
  <w:num w:numId="7">
    <w:abstractNumId w:val="27"/>
  </w:num>
  <w:num w:numId="8">
    <w:abstractNumId w:val="22"/>
  </w:num>
  <w:num w:numId="9">
    <w:abstractNumId w:val="25"/>
  </w:num>
  <w:num w:numId="10">
    <w:abstractNumId w:val="40"/>
  </w:num>
  <w:num w:numId="11">
    <w:abstractNumId w:val="26"/>
  </w:num>
  <w:num w:numId="12">
    <w:abstractNumId w:val="5"/>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4"/>
  </w:num>
  <w:num w:numId="17">
    <w:abstractNumId w:val="43"/>
  </w:num>
  <w:num w:numId="18">
    <w:abstractNumId w:val="23"/>
  </w:num>
  <w:num w:numId="19">
    <w:abstractNumId w:val="7"/>
  </w:num>
  <w:num w:numId="20">
    <w:abstractNumId w:val="30"/>
  </w:num>
  <w:num w:numId="21">
    <w:abstractNumId w:val="12"/>
  </w:num>
  <w:num w:numId="22">
    <w:abstractNumId w:val="20"/>
  </w:num>
  <w:num w:numId="23">
    <w:abstractNumId w:val="13"/>
  </w:num>
  <w:num w:numId="24">
    <w:abstractNumId w:val="18"/>
  </w:num>
  <w:num w:numId="25">
    <w:abstractNumId w:val="33"/>
  </w:num>
  <w:num w:numId="26">
    <w:abstractNumId w:val="10"/>
  </w:num>
  <w:num w:numId="27">
    <w:abstractNumId w:val="2"/>
  </w:num>
  <w:num w:numId="28">
    <w:abstractNumId w:val="3"/>
  </w:num>
  <w:num w:numId="29">
    <w:abstractNumId w:val="15"/>
  </w:num>
  <w:num w:numId="30">
    <w:abstractNumId w:val="32"/>
  </w:num>
  <w:num w:numId="31">
    <w:abstractNumId w:val="36"/>
  </w:num>
  <w:num w:numId="32">
    <w:abstractNumId w:val="31"/>
  </w:num>
  <w:num w:numId="33">
    <w:abstractNumId w:val="4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7"/>
  </w:num>
  <w:num w:numId="37">
    <w:abstractNumId w:val="39"/>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0"/>
  </w:num>
  <w:num w:numId="41">
    <w:abstractNumId w:val="34"/>
  </w:num>
  <w:num w:numId="42">
    <w:abstractNumId w:val="45"/>
  </w:num>
  <w:num w:numId="43">
    <w:abstractNumId w:val="37"/>
  </w:num>
  <w:num w:numId="44">
    <w:abstractNumId w:val="42"/>
  </w:num>
  <w:num w:numId="45">
    <w:abstractNumId w:val="1"/>
  </w:num>
  <w:num w:numId="46">
    <w:abstractNumId w:val="9"/>
  </w:num>
  <w:num w:numId="47">
    <w:abstractNumId w:val="6"/>
  </w:num>
  <w:num w:numId="48">
    <w:abstractNumId w:val="14"/>
  </w:num>
  <w:num w:numId="49">
    <w:abstractNumId w:val="4"/>
  </w:num>
  <w:num w:numId="50">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23822"/>
    <w:rsid w:val="00033CEA"/>
    <w:rsid w:val="0004206A"/>
    <w:rsid w:val="000424E6"/>
    <w:rsid w:val="00052223"/>
    <w:rsid w:val="0005717B"/>
    <w:rsid w:val="0005791B"/>
    <w:rsid w:val="0007232F"/>
    <w:rsid w:val="00092443"/>
    <w:rsid w:val="00092932"/>
    <w:rsid w:val="000A06CA"/>
    <w:rsid w:val="000A3F2A"/>
    <w:rsid w:val="000C1C9B"/>
    <w:rsid w:val="000C4851"/>
    <w:rsid w:val="000C6C55"/>
    <w:rsid w:val="000D201E"/>
    <w:rsid w:val="000D2052"/>
    <w:rsid w:val="000F4B16"/>
    <w:rsid w:val="000F5271"/>
    <w:rsid w:val="000F6272"/>
    <w:rsid w:val="000F64CC"/>
    <w:rsid w:val="001267BB"/>
    <w:rsid w:val="00143105"/>
    <w:rsid w:val="00147537"/>
    <w:rsid w:val="00162E23"/>
    <w:rsid w:val="00172B78"/>
    <w:rsid w:val="00176F92"/>
    <w:rsid w:val="00182ABD"/>
    <w:rsid w:val="00186B60"/>
    <w:rsid w:val="00190780"/>
    <w:rsid w:val="00197461"/>
    <w:rsid w:val="001A54AA"/>
    <w:rsid w:val="001A79A0"/>
    <w:rsid w:val="001B7692"/>
    <w:rsid w:val="001F668F"/>
    <w:rsid w:val="001F7588"/>
    <w:rsid w:val="00200255"/>
    <w:rsid w:val="00205F29"/>
    <w:rsid w:val="00216F6C"/>
    <w:rsid w:val="00220322"/>
    <w:rsid w:val="002237B0"/>
    <w:rsid w:val="00226664"/>
    <w:rsid w:val="00246453"/>
    <w:rsid w:val="00275B27"/>
    <w:rsid w:val="002774B3"/>
    <w:rsid w:val="00291AB2"/>
    <w:rsid w:val="00297451"/>
    <w:rsid w:val="002A1118"/>
    <w:rsid w:val="002A26EC"/>
    <w:rsid w:val="002B738C"/>
    <w:rsid w:val="002C0A27"/>
    <w:rsid w:val="002C52BF"/>
    <w:rsid w:val="002C5BD1"/>
    <w:rsid w:val="002D1448"/>
    <w:rsid w:val="002D45BE"/>
    <w:rsid w:val="002F63C5"/>
    <w:rsid w:val="00300254"/>
    <w:rsid w:val="00301CE4"/>
    <w:rsid w:val="00314B84"/>
    <w:rsid w:val="003406A8"/>
    <w:rsid w:val="00347734"/>
    <w:rsid w:val="00360E96"/>
    <w:rsid w:val="003624A8"/>
    <w:rsid w:val="003639D3"/>
    <w:rsid w:val="00364D84"/>
    <w:rsid w:val="00370F6A"/>
    <w:rsid w:val="003A6D05"/>
    <w:rsid w:val="003B1958"/>
    <w:rsid w:val="003B437C"/>
    <w:rsid w:val="003B6594"/>
    <w:rsid w:val="003B775B"/>
    <w:rsid w:val="003C65E5"/>
    <w:rsid w:val="003D53EC"/>
    <w:rsid w:val="003E05F0"/>
    <w:rsid w:val="003E26DA"/>
    <w:rsid w:val="003E40CC"/>
    <w:rsid w:val="003F4DB5"/>
    <w:rsid w:val="003F5052"/>
    <w:rsid w:val="00410A82"/>
    <w:rsid w:val="00413618"/>
    <w:rsid w:val="00416F1D"/>
    <w:rsid w:val="00426271"/>
    <w:rsid w:val="00426717"/>
    <w:rsid w:val="00431EE1"/>
    <w:rsid w:val="00441742"/>
    <w:rsid w:val="00443F70"/>
    <w:rsid w:val="00446590"/>
    <w:rsid w:val="00447473"/>
    <w:rsid w:val="00450C22"/>
    <w:rsid w:val="00472763"/>
    <w:rsid w:val="0047355D"/>
    <w:rsid w:val="00481080"/>
    <w:rsid w:val="0048343E"/>
    <w:rsid w:val="00493624"/>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51EA7"/>
    <w:rsid w:val="005706D8"/>
    <w:rsid w:val="005740F4"/>
    <w:rsid w:val="0058108C"/>
    <w:rsid w:val="005820DB"/>
    <w:rsid w:val="00591EF2"/>
    <w:rsid w:val="00595A26"/>
    <w:rsid w:val="005A310D"/>
    <w:rsid w:val="005A4FB2"/>
    <w:rsid w:val="005B3C45"/>
    <w:rsid w:val="005C33D4"/>
    <w:rsid w:val="005D1E17"/>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67BB"/>
    <w:rsid w:val="006D0F0A"/>
    <w:rsid w:val="006F6DED"/>
    <w:rsid w:val="0070083D"/>
    <w:rsid w:val="0070215E"/>
    <w:rsid w:val="00722BD4"/>
    <w:rsid w:val="00732526"/>
    <w:rsid w:val="007349BB"/>
    <w:rsid w:val="00735499"/>
    <w:rsid w:val="0074140E"/>
    <w:rsid w:val="00745020"/>
    <w:rsid w:val="00745B77"/>
    <w:rsid w:val="00770441"/>
    <w:rsid w:val="007715C3"/>
    <w:rsid w:val="00771E02"/>
    <w:rsid w:val="007803ED"/>
    <w:rsid w:val="007A16FB"/>
    <w:rsid w:val="007A2861"/>
    <w:rsid w:val="007B17D7"/>
    <w:rsid w:val="007B598A"/>
    <w:rsid w:val="007C5B81"/>
    <w:rsid w:val="007D5EF4"/>
    <w:rsid w:val="007F7265"/>
    <w:rsid w:val="00803610"/>
    <w:rsid w:val="008118D8"/>
    <w:rsid w:val="00812AF1"/>
    <w:rsid w:val="00843FC1"/>
    <w:rsid w:val="00870F4E"/>
    <w:rsid w:val="00887571"/>
    <w:rsid w:val="008A776A"/>
    <w:rsid w:val="008A7E6F"/>
    <w:rsid w:val="008B4196"/>
    <w:rsid w:val="008C5755"/>
    <w:rsid w:val="008D24F2"/>
    <w:rsid w:val="008E23AE"/>
    <w:rsid w:val="008F357E"/>
    <w:rsid w:val="00904548"/>
    <w:rsid w:val="009313D5"/>
    <w:rsid w:val="0093397B"/>
    <w:rsid w:val="009341AF"/>
    <w:rsid w:val="009348F0"/>
    <w:rsid w:val="00946ECD"/>
    <w:rsid w:val="00946EF6"/>
    <w:rsid w:val="00951A35"/>
    <w:rsid w:val="00953306"/>
    <w:rsid w:val="00955B8B"/>
    <w:rsid w:val="00961E85"/>
    <w:rsid w:val="009768BF"/>
    <w:rsid w:val="00976E91"/>
    <w:rsid w:val="009A41CE"/>
    <w:rsid w:val="009A57D7"/>
    <w:rsid w:val="009B0067"/>
    <w:rsid w:val="009B2FCC"/>
    <w:rsid w:val="009C54D0"/>
    <w:rsid w:val="009C623C"/>
    <w:rsid w:val="009D0CF2"/>
    <w:rsid w:val="009D4609"/>
    <w:rsid w:val="009E50F0"/>
    <w:rsid w:val="009F0717"/>
    <w:rsid w:val="00A02DED"/>
    <w:rsid w:val="00A20F0C"/>
    <w:rsid w:val="00A345CB"/>
    <w:rsid w:val="00A34A5B"/>
    <w:rsid w:val="00A377AD"/>
    <w:rsid w:val="00A54851"/>
    <w:rsid w:val="00A72161"/>
    <w:rsid w:val="00A91684"/>
    <w:rsid w:val="00A92C19"/>
    <w:rsid w:val="00A962C3"/>
    <w:rsid w:val="00AA1810"/>
    <w:rsid w:val="00AA3E3B"/>
    <w:rsid w:val="00AA4165"/>
    <w:rsid w:val="00AC1C34"/>
    <w:rsid w:val="00AC24F8"/>
    <w:rsid w:val="00AC6DA7"/>
    <w:rsid w:val="00AE45BA"/>
    <w:rsid w:val="00AE75FA"/>
    <w:rsid w:val="00AE77A7"/>
    <w:rsid w:val="00AF0074"/>
    <w:rsid w:val="00AF5138"/>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1C4"/>
    <w:rsid w:val="00B86ADD"/>
    <w:rsid w:val="00B93447"/>
    <w:rsid w:val="00B94263"/>
    <w:rsid w:val="00BA12BE"/>
    <w:rsid w:val="00BB000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B4DFF"/>
    <w:rsid w:val="00CB5E78"/>
    <w:rsid w:val="00CB5EEB"/>
    <w:rsid w:val="00CB5F7C"/>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A1283"/>
    <w:rsid w:val="00DA7C43"/>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EF7D45"/>
    <w:rsid w:val="00F07444"/>
    <w:rsid w:val="00F11DDB"/>
    <w:rsid w:val="00F13FFF"/>
    <w:rsid w:val="00F218D4"/>
    <w:rsid w:val="00F22160"/>
    <w:rsid w:val="00F23225"/>
    <w:rsid w:val="00F32402"/>
    <w:rsid w:val="00F83603"/>
    <w:rsid w:val="00F837C7"/>
    <w:rsid w:val="00F911F9"/>
    <w:rsid w:val="00FA0A74"/>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nternetLink" w:type="character">
    <w:name w:val="Internet Link"/>
    <w:rsid w:val="00162E23"/>
    <w:rPr>
      <w:color w:val="000080"/>
      <w:u w:val="single"/>
    </w:rPr>
  </w:style>
  <w:style w:customStyle="true" w:styleId="TableContents" w:type="paragraph">
    <w:name w:val="Table Contents"/>
    <w:basedOn w:val="Normal"/>
    <w:qFormat/>
    <w:rsid w:val="00162E23"/>
    <w:pPr>
      <w:jc w:val="center"/>
    </w:pPr>
    <w:rPr>
      <w:rFonts w:cs="Lohit Devanagari" w:eastAsia="WenQuanYi Micro Hei" w:hAnsi="Liberation Serif" w:ascii="Liberation Serif"/>
      <w:color w:val="00000A"/>
      <w:lang w:bidi="hi-IN" w:eastAsia="zh-CN"/>
    </w:rPr>
  </w:style>
  <w:style w:styleId="Tekstrezerviranogmjesta" w:type="character">
    <w:name w:val="Placeholder Text"/>
    <w:basedOn w:val="Zadanifontodlomka"/>
    <w:uiPriority w:val="99"/>
    <w:semiHidden/>
    <w:rsid w:val="00B861C4"/>
    <w:rPr>
      <w:color w:val="808080"/>
      <w:bdr w:space="0" w:sz="0" w:color="auto" w:val="none"/>
      <w:shd w:fill="auto" w:color="auto" w:val="clear"/>
    </w:rPr>
  </w:style>
  <w:style w:customStyle="true" w:styleId="eSPISCCParagraphDefaultFont" w:type="character">
    <w:name w:val="eSPIS_CC_Paragraph Default Font"/>
    <w:basedOn w:val="Zadanifontodlomka"/>
    <w:rsid w:val="00B861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1C4"/>
    <w:rPr>
      <w:bdr w:space="0" w:sz="0" w:color="auto" w:val="none"/>
      <w:shd w:fill="FFFFCC" w:color="auto" w:val="clear"/>
      <w:lang w:val="hr-HR"/>
    </w:rPr>
  </w:style>
  <w:style w:customStyle="true" w:styleId="PozadinaSvijetloCrvena" w:type="character">
    <w:name w:val="Pozadina_SvijetloCrvena"/>
    <w:basedOn w:val="eSPISCCParagraphDefaultFont"/>
    <w:rsid w:val="00B861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1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nternetLink" w:type="character">
    <w:name w:val="Internet Link"/>
    <w:rsid w:val="00162E23"/>
    <w:rPr>
      <w:color w:val="000080"/>
      <w:u w:val="single"/>
    </w:rPr>
  </w:style>
  <w:style w:customStyle="1" w:styleId="TableContents" w:type="paragraph">
    <w:name w:val="Table Contents"/>
    <w:basedOn w:val="Normal"/>
    <w:qFormat/>
    <w:rsid w:val="00162E23"/>
    <w:pPr>
      <w:jc w:val="center"/>
    </w:pPr>
    <w:rPr>
      <w:rFonts w:ascii="Liberation Serif" w:cs="Lohit Devanagari" w:eastAsia="WenQuanYi Micro Hei" w:hAnsi="Liberation Serif"/>
      <w:color w:val="00000A"/>
      <w:lang w:bidi="hi-IN" w:eastAsia="zh-CN"/>
    </w:rPr>
  </w:style>
  <w:style w:styleId="Tekstrezerviranogmjesta" w:type="character">
    <w:name w:val="Placeholder Text"/>
    <w:basedOn w:val="Zadanifontodlomka"/>
    <w:uiPriority w:val="99"/>
    <w:semiHidden/>
    <w:rsid w:val="00B861C4"/>
    <w:rPr>
      <w:color w:val="808080"/>
      <w:bdr w:color="auto" w:space="0" w:sz="0" w:val="none"/>
      <w:shd w:color="auto" w:fill="auto" w:val="clear"/>
    </w:rPr>
  </w:style>
  <w:style w:customStyle="1" w:styleId="eSPISCCParagraphDefaultFont" w:type="character">
    <w:name w:val="eSPIS_CC_Paragraph Default Font"/>
    <w:basedOn w:val="Zadanifontodlomka"/>
    <w:rsid w:val="00B861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1C4"/>
    <w:rPr>
      <w:bdr w:color="auto" w:space="0" w:sz="0" w:val="none"/>
      <w:shd w:color="auto" w:fill="FFFFCC" w:val="clear"/>
      <w:lang w:val="hr-HR"/>
    </w:rPr>
  </w:style>
  <w:style w:customStyle="1" w:styleId="PozadinaSvijetloCrvena" w:type="character">
    <w:name w:val="Pozadina_SvijetloCrvena"/>
    <w:basedOn w:val="eSPISCCParagraphDefaultFont"/>
    <w:rsid w:val="00B861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1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studenog 2017.</izvorni_sadrzaj>
    <derivirana_varijabla naziv="DomainObject.StvarniPocetakDatum_1">6. studenog 2017.</derivirana_varijabla>
  </DomainObject.StvarniPocetakDatum>
  <DomainObject.StvarniZavrsetakDatum>
    <izvorni_sadrzaj>6. studenog 2017.</izvorni_sadrzaj>
    <derivirana_varijabla naziv="DomainObject.StvarniZavrsetakDatum_1">6. studenog 2017.</derivirana_varijabla>
  </DomainObject.StvarniZavrsetakDatum>
  <DomainObject.PlaniraniZavrsetakDatum>
    <izvorni_sadrzaj>6. studenog 2017.</izvorni_sadrzaj>
    <derivirana_varijabla naziv="DomainObject.PlaniraniZavrsetakDatum_1">6. studenog 2017.</derivirana_varijabla>
  </DomainObject.PlaniraniZavrsetakDatum>
  <DomainObject.PlaniraniPocetakDatum>
    <izvorni_sadrzaj>6. studenog 2017.</izvorni_sadrzaj>
    <derivirana_varijabla naziv="DomainObject.PlaniraniPocetakDatum_1">6. studenog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St-1194/2015-33</izvorni_sadrzaj>
    <derivirana_varijabla naziv="DomainObject.Zapisnik.Oznaka_1">St-1194/2015-33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 društvo s ograničenom odgovornošću za usluge u stečaju</izvorni_sadrzaj>
    <derivirana_varijabla naziv="DomainObject.Predmet.ProtustrankaFormated_1">  TAKA društvo s ograničenom odgovornošću za usluge u stečaju</derivirana_varijabla>
  </DomainObject.Predmet.ProtustrankaFormated>
  <DomainObject.Predmet.ProtustrankaFormatedOIB>
    <izvorni_sadrzaj>  TAKA društvo s ograničenom odgovornošću za usluge u stečaju, OIB 82081668178</izvorni_sadrzaj>
    <derivirana_varijabla naziv="DomainObject.Predmet.ProtustrankaFormatedOIB_1">  TAKA društvo s ograničenom odgovornošću za usluge u stečaju, OIB 82081668178</derivirana_varijabla>
  </DomainObject.Predmet.ProtustrankaFormatedOIB>
  <DomainObject.Predmet.ProtustrankaFormatedWithAdress>
    <izvorni_sadrzaj> TAKA društvo s ograničenom odgovornošću za usluge u stečaju, Gospodarska 16, 42000 Varaždin</izvorni_sadrzaj>
    <derivirana_varijabla naziv="DomainObject.Predmet.ProtustrankaFormatedWithAdress_1"> TAKA društvo s ograničenom odgovornošću za usluge u stečaju, Gospodarska 16, 42000 Varaždin</derivirana_varijabla>
  </DomainObject.Predmet.ProtustrankaFormatedWithAdress>
  <DomainObject.Predmet.ProtustrankaFormatedWithAdressOIB>
    <izvorni_sadrzaj> TAKA društvo s ograničenom odgovornošću za usluge u stečaju, OIB 82081668178, Gospodarska 16, 42000 Varaždin</izvorni_sadrzaj>
    <derivirana_varijabla naziv="DomainObject.Predmet.ProtustrankaFormatedWithAdressOIB_1"> TAKA društvo s ograničenom odgovornošću za usluge u stečaju, OIB 82081668178, Gospodarska 16, 42000 Varaždin</derivirana_varijabla>
  </DomainObject.Predmet.ProtustrankaFormatedWithAdressOIB>
  <DomainObject.Predmet.ProtustrankaWithAdress>
    <izvorni_sadrzaj>TAKA društvo s ograničenom odgovornošću za usluge u stečaju Gospodarska 16, 42000 Varaždin</izvorni_sadrzaj>
    <derivirana_varijabla naziv="DomainObject.Predmet.ProtustrankaWithAdress_1">TAKA društvo s ograničenom odgovornošću za usluge u stečaju Gospodarska 16, 42000 Varaždin</derivirana_varijabla>
  </DomainObject.Predmet.ProtustrankaWithAdress>
  <DomainObject.Predmet.ProtustrankaWithAdressOIB>
    <izvorni_sadrzaj>TAKA društvo s ograničenom odgovornošću za usluge u stečaju, OIB 82081668178, Gospodarska 16, 42000 Varaždin</izvorni_sadrzaj>
    <derivirana_varijabla naziv="DomainObject.Predmet.ProtustrankaWithAdressOIB_1">TAKA društvo s ograničenom odgovornošću za usluge u stečaju, OIB 82081668178, Gospodarska 16, 42000 Varaždin</derivirana_varijabla>
  </DomainObject.Predmet.ProtustrankaWithAdressOIB>
  <DomainObject.Predmet.ProtustrankaNazivFormated>
    <izvorni_sadrzaj>TAKA društvo s ograničenom odgovornošću za usluge u stečaju</izvorni_sadrzaj>
    <derivirana_varijabla naziv="DomainObject.Predmet.ProtustrankaNazivFormated_1">TAKA društvo s ograničenom odgovornošću za usluge u stečaju</derivirana_varijabla>
  </DomainObject.Predmet.ProtustrankaNazivFormated>
  <DomainObject.Predmet.ProtustrankaNazivFormatedOIB>
    <izvorni_sadrzaj>TAKA društvo s ograničenom odgovornošću za usluge u stečaju, OIB 82081668178</izvorni_sadrzaj>
    <derivirana_varijabla naziv="DomainObject.Predmet.ProtustrankaNazivFormatedOIB_1">TAKA društvo s ograničenom odgovornošću za usluge u stečaju, OIB 82081668178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161285.23</izvorni_sadrzaj>
    <derivirana_varijabla naziv="DomainObject.Predmet.TrenutnaVrijednost_1">161285.23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TAKA društvo s ograničenom odgovornošću za usluge u stečaju</item>
    </izvorni_sadrzaj>
    <derivirana_varijabla naziv="DomainObject.Predmet.ProtuStrankaListFormated_1">
      <item>TAKA društvo s ograničenom odgovornošću za usluge u stečaju</item>
    </derivirana_varijabla>
  </DomainObject.Predmet.ProtuStrankaListFormated>
  <DomainObject.Predmet.ProtuStrankaListFormatedOIB>
    <izvorni_sadrzaj>
      <item>TAKA društvo s ograničenom odgovornošću za usluge u stečaju, OIB 82081668178</item>
    </izvorni_sadrzaj>
    <derivirana_varijabla naziv="DomainObject.Predmet.ProtuStrankaListFormatedOIB_1">
      <item>TAKA društvo s ograničenom odgovornošću za usluge u stečaju, OIB 82081668178</item>
    </derivirana_varijabla>
  </DomainObject.Predmet.ProtuStrankaListFormatedOIB>
  <DomainObject.Predmet.ProtuStrankaListFormatedWithAdress>
    <izvorni_sadrzaj>
      <item>TAKA društvo s ograničenom odgovornošću za usluge u stečaju, Gospodarska 16, 42000 Varaždin</item>
    </izvorni_sadrzaj>
    <derivirana_varijabla naziv="DomainObject.Predmet.ProtuStrankaListFormatedWithAdress_1">
      <item>TAKA društvo s ograničenom odgovornošću za usluge u stečaju, Gospodarska 16, 42000 Varaždin</item>
    </derivirana_varijabla>
  </DomainObject.Predmet.ProtuStrankaListFormatedWithAdress>
  <DomainObject.Predmet.ProtuStrankaListFormatedWithAdressOIB>
    <izvorni_sadrzaj>
      <item>TAKA društvo s ograničenom odgovornošću za usluge u stečaju, OIB 82081668178, Gospodarska 16, 42000 Varaždin</item>
    </izvorni_sadrzaj>
    <derivirana_varijabla naziv="DomainObject.Predmet.ProtuStrankaListFormatedWithAdressOIB_1">
      <item>TAKA društvo s ograničenom odgovornošću za usluge u stečaju, OIB 82081668178, Gospodarska 16, 42000 Varaždin</item>
    </derivirana_varijabla>
  </DomainObject.Predmet.ProtuStrankaListFormatedWithAdressOIB>
  <DomainObject.Predmet.ProtuStrankaListNazivFormated>
    <izvorni_sadrzaj>
      <item>TAKA društvo s ograničenom odgovornošću za usluge u stečaju</item>
    </izvorni_sadrzaj>
    <derivirana_varijabla naziv="DomainObject.Predmet.ProtuStrankaListNazivFormated_1">
      <item>TAKA društvo s ograničenom odgovornošću za usluge u stečaju</item>
    </derivirana_varijabla>
  </DomainObject.Predmet.ProtuStrankaListNazivFormated>
  <DomainObject.Predmet.ProtuStrankaListNazivFormatedOIB>
    <izvorni_sadrzaj>
      <item>TAKA društvo s ograničenom odgovornošću za usluge u stečaju, OIB 82081668178</item>
    </izvorni_sadrzaj>
    <derivirana_varijabla naziv="DomainObject.Predmet.ProtuStrankaListNazivFormatedOIB_1">
      <item>TAKA društvo s ograničenom odgovornošću za usluge u stečaju, OIB 82081668178</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St-1194/2015-33</izvorni_sadrzaj>
    <derivirana_varijabla naziv="DomainObject.PoslovniBrojDokumenta_1">St-1194/2015-33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TAKA društvo s ograničenom odgovornošću za usluge u stečaju</izvorni_sadrzaj>
    <derivirana_varijabla naziv="DomainObject.Predmet.ProtustrankaIDrugi_1">TAKA društvo s ograničenom odgovornošću za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TAKA društvo s ograničenom odgovornošću za usluge u stečaju, OIB 82081668178, Gospodarska 16, 42000 Varaždin</izvorni_sadrzaj>
    <derivirana_varijabla naziv="DomainObject.Predmet.ProtustrankaIDrugiAdressOIB_1">TAKA društvo s ograničenom odgovornošću za usluge u stečaju, OIB 82081668178,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TAKA društvo s ograničenom odgovornošću za usluge u stečaju</item>
      <item>Sudski registar, Trgovački sud u Varaždinu</item>
    </izvorni_sadrzaj>
    <derivirana_varijabla naziv="DomainObject.Predmet.SudioniciListNaziv_1">
      <item>Financijska agencija</item>
      <item>TAKA društvo s ograničenom odgovornošću za usluge u stečaju</item>
      <item>Sudski registar, Trgovački sud u Varaždinu</item>
    </derivirana_varijabla>
  </DomainObject.Predmet.SudioniciListNaziv>
  <DomainObject.Predmet.SudioniciListAdressOIB>
    <izvorni_sadrzaj>
      <item>Financijska agencija, OIB 85821130368, A. Cesarca 2,42000 Varaždin</item>
      <item>TAKA društvo s ograničenom odgovornošću za usluge u stečaju, OIB 82081668178, Gospodarska 16,42000 Varaždin</item>
      <item>Sudski registar, Trgovački sud u Varaždinu</item>
    </izvorni_sadrzaj>
    <derivirana_varijabla naziv="DomainObject.Predmet.SudioniciListAdressOIB_1">
      <item>Financijska agencija, OIB 85821130368, A. Cesarca 2,42000 Varaždin</item>
      <item>TAKA društvo s ograničenom odgovornošću za usluge u stečaju, OIB 82081668178, Gospodarska 16,42000 Varaždin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82081668178</item>
      <item>, OIB null</item>
    </izvorni_sadrzaj>
    <derivirana_varijabla naziv="DomainObject.Predmet.SudioniciListNazivOIB_1">
      <item>, OIB 85821130368</item>
      <item>, OIB 82081668178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66CCA-2E46-43E7-8B73-A68054D770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247</properties:Words>
  <properties:Characters>1420</properties:Characters>
  <properties:Lines>49</properties:Lines>
  <properties:Paragraphs>23</properties:Paragraphs>
  <properties:TotalTime>337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2017-09-26T10:16:00Z</cp:lastPrinted>
  <dcterms:modified xmlns:xsi="http://www.w3.org/2001/XMLSchema-instance" xsi:type="dcterms:W3CDTF">2017-11-07T08:28:00Z</dcterms:modified>
  <cp:revision>89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St-1194/2015-33 / Zapisnik - Ročište za raspravljanje o stečajnom planu</vt:lpwstr>
  </prop:property>
  <prop:property name="CC_coloring" pid="4" fmtid="{D5CDD505-2E9C-101B-9397-08002B2CF9AE}">
    <vt:bool>false</vt:bool>
  </prop:property>
  <prop:property name="BrojStranica" pid="5" fmtid="{D5CDD505-2E9C-101B-9397-08002B2CF9AE}">
    <vt:i4>1</vt:i4>
  </prop:property>
</prop:Properties>
</file>