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820eb" w14:paraId="08820eb"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377B9C">
        <w:rPr>
          <w:rFonts w:cs="Times New Roman" w:eastAsia="Times New Roman"/>
          <w:szCs w:val="24"/>
          <w:lang w:eastAsia="hr-HR"/>
        </w:rPr>
        <w:t xml:space="preserve">    </w:t>
      </w:r>
      <w:r w:rsidRPr="00377B9C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12165" cx="607060"/>
            <wp:effectExtent b="6985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2165" cx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7B9C" w:rsidP="00377B9C" w:rsidR="00377B9C" w:rsidRPr="00377B9C">
      <w:pPr>
        <w:rPr>
          <w:rFonts w:cs="Times New Roman" w:eastAsia="Calibri"/>
          <w:szCs w:val="24"/>
        </w:rPr>
      </w:pPr>
      <w:r w:rsidRPr="00377B9C">
        <w:rPr>
          <w:rFonts w:cs="Times New Roman" w:eastAsia="Calibri"/>
          <w:szCs w:val="24"/>
        </w:rPr>
        <w:t xml:space="preserve">     REPUBLIKA HRVATSKA</w:t>
      </w:r>
    </w:p>
    <w:p w:rsidRDefault="00377B9C" w:rsidP="00377B9C" w:rsidR="00377B9C" w:rsidRPr="00377B9C">
      <w:pPr>
        <w:rPr>
          <w:rFonts w:cs="Times New Roman" w:eastAsia="Calibri"/>
          <w:szCs w:val="24"/>
        </w:rPr>
      </w:pPr>
      <w:r w:rsidRPr="00377B9C">
        <w:rPr>
          <w:rFonts w:cs="Times New Roman" w:eastAsia="Calibri"/>
          <w:szCs w:val="24"/>
        </w:rPr>
        <w:t>TRGOVAČKI SUD U ZAGREBU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  <w:r w:rsidRPr="00377B9C">
        <w:rPr>
          <w:rFonts w:cs="Times New Roman" w:eastAsia="Calibri"/>
          <w:szCs w:val="24"/>
        </w:rPr>
        <w:t xml:space="preserve">         Zagreb, Amruševa 2/II.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Cs/>
          <w:szCs w:val="24"/>
          <w:lang w:eastAsia="hr-HR"/>
        </w:rPr>
        <w:t xml:space="preserve">Poslovni broj: </w:t>
      </w:r>
      <w:r w:rsidR="002E79C6">
        <w:rPr>
          <w:rFonts w:cs="Times New Roman" w:eastAsia="Times New Roman"/>
          <w:bCs/>
          <w:szCs w:val="24"/>
          <w:lang w:eastAsia="hr-HR"/>
        </w:rPr>
        <w:t>86</w:t>
      </w:r>
      <w:r w:rsidRPr="00377B9C">
        <w:rPr>
          <w:rFonts w:cs="Times New Roman" w:eastAsia="Times New Roman"/>
          <w:bCs/>
          <w:szCs w:val="24"/>
          <w:lang w:eastAsia="hr-HR"/>
        </w:rPr>
        <w:t>. St-</w:t>
      </w:r>
      <w:r w:rsidR="00AA1412">
        <w:rPr>
          <w:rFonts w:cs="Times New Roman" w:eastAsia="Times New Roman"/>
          <w:bCs/>
          <w:szCs w:val="24"/>
          <w:lang w:eastAsia="hr-HR"/>
        </w:rPr>
        <w:t>6899</w:t>
      </w:r>
      <w:r w:rsidR="002E79C6">
        <w:rPr>
          <w:rFonts w:cs="Times New Roman" w:eastAsia="Times New Roman"/>
          <w:bCs/>
          <w:szCs w:val="24"/>
          <w:lang w:eastAsia="hr-HR"/>
        </w:rPr>
        <w:t>/15-</w:t>
      </w:r>
      <w:r w:rsidR="008C2C99">
        <w:rPr>
          <w:rFonts w:cs="Times New Roman" w:eastAsia="Times New Roman"/>
          <w:bCs/>
          <w:szCs w:val="24"/>
          <w:lang w:eastAsia="hr-HR"/>
        </w:rPr>
        <w:t>8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U  I M E  R E P U B L I K E  H R V A T S K E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ab/>
        <w:t xml:space="preserve">Trgovački sud u Zagrebu, po sutkinji </w:t>
      </w:r>
      <w:r w:rsidR="006A6F78">
        <w:rPr>
          <w:rFonts w:cs="Times New Roman" w:eastAsia="Times New Roman"/>
          <w:szCs w:val="24"/>
          <w:lang w:eastAsia="hr-HR"/>
        </w:rPr>
        <w:t>mr.sc. Ani Nagy</w:t>
      </w:r>
      <w:r w:rsidRPr="00377B9C">
        <w:rPr>
          <w:rFonts w:cs="Times New Roman" w:eastAsia="Times New Roman"/>
          <w:szCs w:val="24"/>
          <w:lang w:eastAsia="hr-HR"/>
        </w:rPr>
        <w:t xml:space="preserve">, u skraćenom stečajnom postupku pokrenutom nad </w:t>
      </w:r>
      <w:r w:rsidR="008D1E38" w:rsidRPr="004F3D97">
        <w:t>HYDRO-ECO-INŽENJERING d.o.o.</w:t>
      </w:r>
      <w:r w:rsidR="008D1E38" w:rsidRPr="00260476">
        <w:t xml:space="preserve">, </w:t>
      </w:r>
      <w:r w:rsidR="008D1E38" w:rsidRPr="004F3D97">
        <w:t>Omiška 18</w:t>
      </w:r>
      <w:r w:rsidR="008D1E38" w:rsidRPr="00260476">
        <w:t xml:space="preserve">, Zagreb, OIB: </w:t>
      </w:r>
      <w:r w:rsidR="008D1E38" w:rsidRPr="004F3D97">
        <w:t>39303676419</w:t>
      </w:r>
      <w:r w:rsidR="00D733D5">
        <w:rPr>
          <w:rFonts w:cs="Times New Roman" w:eastAsia="Times New Roman"/>
          <w:szCs w:val="24"/>
          <w:lang w:eastAsia="hr-HR"/>
        </w:rPr>
        <w:t>,</w:t>
      </w:r>
      <w:r w:rsidRPr="00377B9C">
        <w:rPr>
          <w:rFonts w:cs="Times New Roman" w:eastAsia="Times New Roman"/>
          <w:szCs w:val="24"/>
          <w:lang w:eastAsia="hr-HR"/>
        </w:rPr>
        <w:t xml:space="preserve"> dana 2</w:t>
      </w:r>
      <w:r w:rsidR="006704E7">
        <w:rPr>
          <w:rFonts w:cs="Times New Roman" w:eastAsia="Times New Roman"/>
          <w:szCs w:val="24"/>
          <w:lang w:eastAsia="hr-HR"/>
        </w:rPr>
        <w:t>3</w:t>
      </w:r>
      <w:r w:rsidRPr="00377B9C">
        <w:rPr>
          <w:rFonts w:cs="Times New Roman" w:eastAsia="Times New Roman"/>
          <w:szCs w:val="24"/>
          <w:lang w:eastAsia="hr-HR"/>
        </w:rPr>
        <w:t>. rujna 2016.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tabs>
          <w:tab w:pos="4536" w:val="center"/>
          <w:tab w:pos="7350" w:val="lef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bCs/>
          <w:szCs w:val="24"/>
          <w:lang w:eastAsia="hr-HR"/>
        </w:rPr>
      </w:pPr>
      <w:r w:rsidRPr="00377B9C">
        <w:rPr>
          <w:rFonts w:cs="Times New Roman" w:eastAsia="Times New Roman"/>
          <w:bCs/>
          <w:szCs w:val="24"/>
          <w:lang w:eastAsia="hr-HR"/>
        </w:rPr>
        <w:tab/>
        <w:t xml:space="preserve">r i j e š i o  j e </w:t>
      </w:r>
      <w:r w:rsidRPr="00377B9C">
        <w:rPr>
          <w:rFonts w:cs="Times New Roman" w:eastAsia="Times New Roman"/>
          <w:bCs/>
          <w:szCs w:val="24"/>
          <w:lang w:eastAsia="hr-HR"/>
        </w:rPr>
        <w:tab/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Obustavlja se skraćeni stečajni postupak nad dužnikom </w:t>
      </w:r>
      <w:r w:rsidR="008D1E38" w:rsidRPr="004F3D97">
        <w:t>HYDRO-ECO-INŽENJERING d.o.o.</w:t>
      </w:r>
      <w:r w:rsidR="008D1E38" w:rsidRPr="00260476">
        <w:t xml:space="preserve">, </w:t>
      </w:r>
      <w:r w:rsidR="008D1E38" w:rsidRPr="004F3D97">
        <w:t>Omiška 18</w:t>
      </w:r>
      <w:r w:rsidR="008D1E38" w:rsidRPr="00260476">
        <w:t xml:space="preserve">, Zagreb, OIB: </w:t>
      </w:r>
      <w:r w:rsidR="008D1E38" w:rsidRPr="004F3D97">
        <w:t>39303676419</w:t>
      </w:r>
      <w:r w:rsidRPr="00377B9C">
        <w:rPr>
          <w:rFonts w:cs="Times New Roman" w:eastAsia="Times New Roman"/>
          <w:szCs w:val="24"/>
          <w:lang w:eastAsia="hr-HR"/>
        </w:rPr>
        <w:t>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Obrazloženje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Financijska agencija, RC Zagreb, Podružnica Zagreb, Trg svibanjskih žrtava 1995. 1, podnijela je ovom sudu zahtjev za provedbu skraćenog stečajnog postupka nad dužnikom  </w:t>
      </w:r>
      <w:r w:rsidR="008D1E38" w:rsidRPr="004F3D97">
        <w:t>HYDRO-ECO-INŽENJERING d.o.o.</w:t>
      </w:r>
      <w:r w:rsidR="008D1E38" w:rsidRPr="00260476">
        <w:t xml:space="preserve">, </w:t>
      </w:r>
      <w:r w:rsidR="008D1E38" w:rsidRPr="004F3D97">
        <w:t>Omiška 18</w:t>
      </w:r>
      <w:r w:rsidR="008D1E38" w:rsidRPr="00260476">
        <w:t xml:space="preserve">, Zagreb, OIB: </w:t>
      </w:r>
      <w:r w:rsidR="008D1E38" w:rsidRPr="004F3D97">
        <w:t>39303676419</w:t>
      </w:r>
      <w:r w:rsidRPr="00377B9C">
        <w:rPr>
          <w:rFonts w:cs="Times New Roman" w:eastAsia="Times New Roman"/>
          <w:szCs w:val="24"/>
          <w:lang w:eastAsia="hr-HR"/>
        </w:rPr>
        <w:t>, temeljem odredbe čl. 444. st. 1. Stečajnog zakona (Narodne novine, broj: 71/2015., dalje u tekstu: SZ), u vezi čl. 428. SZ-a.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Prema odredbi čl. 428 st. 1. SZ-a  sud će provesti skraćeni stečajni postupak nad pravnom osobom ako su ispunjene sljedeće pretpostavke: 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ako nema zaposlenih, 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u Očevidniku redoslijeda osnova za plaćanje ima evidentirane neizvršene osnove za plaćanje u neprekinutom razdoblju od 120 dana i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ako nisu ispunjene pretpostavke za pokretanje drugog postupka radi brisanja iz sudskoga registra.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1068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Kako su navedene pretpostavke bile ispunjene, sud je,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lastRenderedPageBreak/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te će sud po službenoj dužnosti donijeti rješenje o otvaranju i zaključenju skraćenoga stečajnog postupka (čl. 431.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nisu ispunjene pretpostavke za istodobno otvaranje i zaključenje skraćenoga stečajnog postupka u smislu odredbe čl. 431. SZ-a, sud će obustaviti skraćeni stečajni postupak i odgovarajućom primjenom općih odredbi stečajnoga postupka SZ-a donijeti rješenje o pokretanju prethodnoga postupka odnosno otvaranju stečajnoga postupka (čl. 433.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F8453C" w:rsidR="00F8453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Vjerovnik dužnika, Republika Hrvatska, je podnio prijedlog za otvaranje stečajnog postupka nad dužnikom te je izvijestio sud da prema dužniku ima potraživanje u iznosu od </w:t>
      </w:r>
      <w:r w:rsidR="008D1E38">
        <w:rPr>
          <w:rFonts w:cs="Times New Roman" w:eastAsia="Times New Roman"/>
          <w:szCs w:val="24"/>
          <w:lang w:eastAsia="hr-HR"/>
        </w:rPr>
        <w:t>5.376,29</w:t>
      </w:r>
      <w:r w:rsidR="006A12E5">
        <w:rPr>
          <w:rFonts w:cs="Times New Roman" w:eastAsia="Times New Roman"/>
          <w:szCs w:val="24"/>
          <w:lang w:eastAsia="hr-HR"/>
        </w:rPr>
        <w:t xml:space="preserve"> kn</w:t>
      </w:r>
      <w:r w:rsidR="00A22AE9">
        <w:rPr>
          <w:rFonts w:cs="Times New Roman" w:eastAsia="Times New Roman"/>
          <w:szCs w:val="24"/>
          <w:lang w:eastAsia="hr-HR"/>
        </w:rPr>
        <w:t>,</w:t>
      </w:r>
      <w:r w:rsidR="00A22AE9" w:rsidRPr="00F8453C">
        <w:rPr>
          <w:rFonts w:cs="Times New Roman" w:eastAsia="Times New Roman"/>
          <w:szCs w:val="24"/>
          <w:lang w:eastAsia="hr-HR"/>
        </w:rPr>
        <w:t xml:space="preserve"> </w:t>
      </w:r>
      <w:r w:rsidR="00A22AE9" w:rsidRPr="00377B9C">
        <w:rPr>
          <w:rFonts w:cs="Times New Roman" w:eastAsia="Times New Roman"/>
          <w:szCs w:val="24"/>
          <w:lang w:eastAsia="hr-HR"/>
        </w:rPr>
        <w:t>kao i da dužnik ima imovine.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Kako iz navedenog proizlazi da u konkretnom slučaju nisu ispunjene pretpostavke za istodobno otvaranje i zaključenje stečajnog postupka te kako je Republika Hrvatska oslobođena predujmljivanja iznosa od 1.000,00 kuna u Fond za namirenje troškova stečajnoga postupka te dodatnog iznosa koji ne može biti viši od 20.000,00 kuna (čl. 114. st. 3. SZ-a), to je valjalo obustaviti skraćeni stečajni postupak, bez prethodnog pozivanja vjerovnika na predujmljivanje navedenih iznosa.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Nakon pravomoćnosti ovog rješenja, posebnim će se rješenjem odlučiti da li će se nad dužnikom pokrenuti prethodni postupak ili će se odmah otvoriti redovni stečajni postupak (čl. 433.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36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U Zagrebu 2</w:t>
      </w:r>
      <w:r w:rsidR="006704E7">
        <w:rPr>
          <w:rFonts w:cs="Times New Roman" w:eastAsia="Times New Roman"/>
          <w:szCs w:val="24"/>
          <w:lang w:eastAsia="hr-HR"/>
        </w:rPr>
        <w:t>3</w:t>
      </w:r>
      <w:r w:rsidRPr="00377B9C">
        <w:rPr>
          <w:rFonts w:cs="Times New Roman" w:eastAsia="Times New Roman"/>
          <w:szCs w:val="24"/>
          <w:lang w:eastAsia="hr-HR"/>
        </w:rPr>
        <w:t>. rujna 2016.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8C2C99" w:rsidR="00377B9C" w:rsidRPr="00377B9C">
      <w:pPr>
        <w:jc w:val="right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  <w:t xml:space="preserve">        Sutkinja:</w:t>
      </w:r>
    </w:p>
    <w:p w:rsidRDefault="006A6F78" w:rsidP="008C2C99" w:rsidR="00377B9C" w:rsidRPr="00377B9C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mr.sc. Ana Nagy</w:t>
      </w:r>
      <w:r w:rsidR="008C2C99">
        <w:rPr>
          <w:rFonts w:cs="Times New Roman" w:eastAsia="Times New Roman"/>
          <w:szCs w:val="24"/>
        </w:rPr>
        <w:t>, v.r.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ab/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5664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>UPUTA O PRAVNOM LIJEKU: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suda u tri primjerka.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>
      <w:pPr>
        <w:rPr>
          <w:rFonts w:cs="Times New Roman" w:eastAsia="Times New Roman"/>
          <w:szCs w:val="24"/>
        </w:rPr>
      </w:pPr>
    </w:p>
    <w:p w:rsidRDefault="008C2C99" w:rsidP="008C2C99" w:rsidR="008C2C99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Za točnost otpravka-ovlašteni službenik:</w:t>
      </w:r>
    </w:p>
    <w:p w:rsidRDefault="008C2C99" w:rsidP="008C2C99" w:rsidR="008C2C99" w:rsidRPr="008C2C99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Tanja Štraubert </w:t>
      </w:r>
    </w:p>
    <w:p w:rsidRDefault="00131E95" w:rsidR="00131E95"/>
    <w:sectPr w:rsidSect="008F22E5" w:rsidR="00131E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B9C" w:rsidP="00377B9C" w:rsidR="00377B9C">
      <w:r>
        <w:separator/>
      </w:r>
    </w:p>
  </w:endnote>
  <w:endnote w:id="0" w:type="continuationSeparator">
    <w:p w:rsidRDefault="00377B9C" w:rsidP="00377B9C" w:rsidR="00377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B9C" w:rsidP="00377B9C" w:rsidR="00377B9C">
      <w:r>
        <w:separator/>
      </w:r>
    </w:p>
  </w:footnote>
  <w:footnote w:id="0" w:type="continuationSeparator">
    <w:p w:rsidRDefault="00377B9C" w:rsidP="00377B9C" w:rsidR="00377B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8704435"/>
      <w:docPartObj>
        <w:docPartGallery w:val="Page Numbers (Top of Page)"/>
        <w:docPartUnique/>
      </w:docPartObj>
    </w:sdtPr>
    <w:sdtEndPr/>
    <w:sdtContent>
      <w:p w:rsidRDefault="00377B9C" w:rsidR="008F22E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474D">
          <w:rPr>
            <w:noProof/>
          </w:rPr>
          <w:t>2</w:t>
        </w:r>
        <w:r>
          <w:fldChar w:fldCharType="end"/>
        </w:r>
      </w:p>
      <w:p w:rsidRDefault="00377B9C" w:rsidP="008F22E5" w:rsidR="008F22E5">
        <w:pPr>
          <w:pStyle w:val="Zaglavlje"/>
          <w:jc w:val="right"/>
        </w:pPr>
        <w:r>
          <w:t xml:space="preserve">Poslovni broj: </w:t>
        </w:r>
        <w:r w:rsidR="00655C0A">
          <w:rPr>
            <w:rFonts w:eastAsia="Times New Roman"/>
            <w:bCs/>
            <w:szCs w:val="24"/>
            <w:lang w:eastAsia="hr-HR"/>
          </w:rPr>
          <w:t>86</w:t>
        </w:r>
        <w:r w:rsidR="00655C0A" w:rsidRPr="00377B9C">
          <w:rPr>
            <w:rFonts w:eastAsia="Times New Roman"/>
            <w:bCs/>
            <w:szCs w:val="24"/>
            <w:lang w:eastAsia="hr-HR"/>
          </w:rPr>
          <w:t>. St-</w:t>
        </w:r>
        <w:r w:rsidR="00AA1412">
          <w:rPr>
            <w:rFonts w:eastAsia="Times New Roman"/>
            <w:bCs/>
            <w:szCs w:val="24"/>
            <w:lang w:eastAsia="hr-HR"/>
          </w:rPr>
          <w:t>6899</w:t>
        </w:r>
        <w:r w:rsidR="008C2C99">
          <w:rPr>
            <w:rFonts w:eastAsia="Times New Roman"/>
            <w:bCs/>
            <w:szCs w:val="24"/>
            <w:lang w:eastAsia="hr-HR"/>
          </w:rPr>
          <w:t>/15-8</w:t>
        </w:r>
      </w:p>
    </w:sdtContent>
  </w:sdt>
  <w:p w:rsidRDefault="001E474D" w:rsidR="008F22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24AA"/>
    <w:rsid w:val="00074C82"/>
    <w:rsid w:val="000F4E5C"/>
    <w:rsid w:val="001032F4"/>
    <w:rsid w:val="00131E95"/>
    <w:rsid w:val="0019711A"/>
    <w:rsid w:val="00197F24"/>
    <w:rsid w:val="001A1D04"/>
    <w:rsid w:val="001B2211"/>
    <w:rsid w:val="001E474D"/>
    <w:rsid w:val="00233ABE"/>
    <w:rsid w:val="00236EB6"/>
    <w:rsid w:val="002E79C6"/>
    <w:rsid w:val="002F4B91"/>
    <w:rsid w:val="0034753A"/>
    <w:rsid w:val="00377B9C"/>
    <w:rsid w:val="003C755E"/>
    <w:rsid w:val="00431FDA"/>
    <w:rsid w:val="00457EF8"/>
    <w:rsid w:val="0048175B"/>
    <w:rsid w:val="00495743"/>
    <w:rsid w:val="0051079E"/>
    <w:rsid w:val="005840C5"/>
    <w:rsid w:val="006002C0"/>
    <w:rsid w:val="00655C0A"/>
    <w:rsid w:val="006704E7"/>
    <w:rsid w:val="006A12E5"/>
    <w:rsid w:val="006A6F78"/>
    <w:rsid w:val="007A1913"/>
    <w:rsid w:val="007B2A86"/>
    <w:rsid w:val="007F590A"/>
    <w:rsid w:val="0085059C"/>
    <w:rsid w:val="00884637"/>
    <w:rsid w:val="008C2C99"/>
    <w:rsid w:val="008D1E38"/>
    <w:rsid w:val="00925337"/>
    <w:rsid w:val="00950F54"/>
    <w:rsid w:val="0096159D"/>
    <w:rsid w:val="009B24AA"/>
    <w:rsid w:val="009D3B13"/>
    <w:rsid w:val="00A22AE9"/>
    <w:rsid w:val="00A53DC3"/>
    <w:rsid w:val="00AA1412"/>
    <w:rsid w:val="00AB2F8F"/>
    <w:rsid w:val="00B4105F"/>
    <w:rsid w:val="00B62716"/>
    <w:rsid w:val="00BC58CC"/>
    <w:rsid w:val="00C81BCE"/>
    <w:rsid w:val="00CA63C1"/>
    <w:rsid w:val="00CB6617"/>
    <w:rsid w:val="00CE1232"/>
    <w:rsid w:val="00D05353"/>
    <w:rsid w:val="00D733D5"/>
    <w:rsid w:val="00D90085"/>
    <w:rsid w:val="00E150B6"/>
    <w:rsid w:val="00F8453C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7B9C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377B9C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B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7B9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7B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7B9C"/>
  </w:style>
  <w:style w:styleId="Tekstrezerviranogmjesta" w:type="character">
    <w:name w:val="Placeholder Text"/>
    <w:basedOn w:val="Zadanifontodlomka"/>
    <w:uiPriority w:val="99"/>
    <w:semiHidden/>
    <w:rsid w:val="008C2C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C9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C2C99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C2C9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C2C9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7B9C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377B9C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B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7B9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7B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7B9C"/>
  </w:style>
  <w:style w:styleId="Tekstrezerviranogmjesta" w:type="character">
    <w:name w:val="Placeholder Text"/>
    <w:basedOn w:val="Zadanifontodlomka"/>
    <w:uiPriority w:val="99"/>
    <w:semiHidden/>
    <w:rsid w:val="008C2C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C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C2C99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C2C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C2C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6899</izvorni_sadrzaj>
    <derivirana_varijabla naziv="DomainObject.Predmet.Broj_1">6899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St-6899/2015</izvorni_sadrzaj>
    <derivirana_varijabla naziv="DomainObject.Predmet.OznakaBroj_1">St-6899/2015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HYDRO-ECO-INŽENJERING d.o.o.</izvorni_sadrzaj>
    <derivirana_varijabla naziv="DomainObject.Predmet.ProtustrankaFormated_1">  HYDRO-ECO-INŽENJERING d.o.o.</derivirana_varijabla>
  </DomainObject.Predmet.ProtustrankaFormated>
  <DomainObject.Predmet.ProtustrankaFormatedOIB>
    <izvorni_sadrzaj>  HYDRO-ECO-INŽENJERING d.o.o., OIB 39303676419</izvorni_sadrzaj>
    <derivirana_varijabla naziv="DomainObject.Predmet.ProtustrankaFormatedOIB_1">  HYDRO-ECO-INŽENJERING d.o.o., OIB 39303676419</derivirana_varijabla>
  </DomainObject.Predmet.ProtustrankaFormatedOIB>
  <DomainObject.Predmet.ProtustrankaFormatedWithAdress>
    <izvorni_sadrzaj> HYDRO-ECO-INŽENJERING d.o.o., Omiška 18, 10000 Zagreb</izvorni_sadrzaj>
    <derivirana_varijabla naziv="DomainObject.Predmet.ProtustrankaFormatedWithAdress_1"> HYDRO-ECO-INŽENJERING d.o.o., Omiška 18, 10000 Zagreb</derivirana_varijabla>
  </DomainObject.Predmet.ProtustrankaFormatedWithAdress>
  <DomainObject.Predmet.ProtustrankaFormatedWithAdressOIB>
    <izvorni_sadrzaj> HYDRO-ECO-INŽENJERING d.o.o., OIB 39303676419, Omiška 18, 10000 Zagreb</izvorni_sadrzaj>
    <derivirana_varijabla naziv="DomainObject.Predmet.ProtustrankaFormatedWithAdressOIB_1"> HYDRO-ECO-INŽENJERING d.o.o., OIB 39303676419, Omiška 18, 10000 Zagreb</derivirana_varijabla>
  </DomainObject.Predmet.ProtustrankaFormatedWithAdressOIB>
  <DomainObject.Predmet.ProtustrankaWithAdress>
    <izvorni_sadrzaj>HYDRO-ECO-INŽENJERING d.o.o. Omiška 18, 10000 Zagreb</izvorni_sadrzaj>
    <derivirana_varijabla naziv="DomainObject.Predmet.ProtustrankaWithAdress_1">HYDRO-ECO-INŽENJERING d.o.o. Omiška 18, 10000 Zagreb</derivirana_varijabla>
  </DomainObject.Predmet.ProtustrankaWithAdress>
  <DomainObject.Predmet.ProtustrankaWithAdressOIB>
    <izvorni_sadrzaj>HYDRO-ECO-INŽENJERING d.o.o., OIB 39303676419, Omiška 18, 10000 Zagreb</izvorni_sadrzaj>
    <derivirana_varijabla naziv="DomainObject.Predmet.ProtustrankaWithAdressOIB_1">HYDRO-ECO-INŽENJERING d.o.o., OIB 39303676419, Omiška 18, 10000 Zagreb</derivirana_varijabla>
  </DomainObject.Predmet.ProtustrankaWithAdressOIB>
  <DomainObject.Predmet.ProtustrankaNazivFormated>
    <izvorni_sadrzaj>HYDRO-ECO-INŽENJERING d.o.o.</izvorni_sadrzaj>
    <derivirana_varijabla naziv="DomainObject.Predmet.ProtustrankaNazivFormated_1">HYDRO-ECO-INŽENJERING d.o.o.</derivirana_varijabla>
  </DomainObject.Predmet.ProtustrankaNazivFormated>
  <DomainObject.Predmet.ProtustrankaNazivFormatedOIB>
    <izvorni_sadrzaj>HYDRO-ECO-INŽENJERING d.o.o., OIB 39303676419</izvorni_sadrzaj>
    <derivirana_varijabla naziv="DomainObject.Predmet.ProtustrankaNazivFormatedOIB_1">HYDRO-ECO-INŽENJERING d.o.o., OIB 39303676419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HYDRO-ECO-INŽENJERING d.o.o.</item>
    </izvorni_sadrzaj>
    <derivirana_varijabla naziv="DomainObject.Predmet.ProtuStrankaListFormated_1">
      <item>HYDRO-ECO-INŽENJERING d.o.o.</item>
    </derivirana_varijabla>
  </DomainObject.Predmet.ProtuStrankaListFormated>
  <DomainObject.Predmet.ProtuStrankaListFormatedOIB>
    <izvorni_sadrzaj>
      <item>HYDRO-ECO-INŽENJERING d.o.o., OIB 39303676419</item>
    </izvorni_sadrzaj>
    <derivirana_varijabla naziv="DomainObject.Predmet.ProtuStrankaListFormatedOIB_1">
      <item>HYDRO-ECO-INŽENJERING d.o.o., OIB 39303676419</item>
    </derivirana_varijabla>
  </DomainObject.Predmet.ProtuStrankaListFormatedOIB>
  <DomainObject.Predmet.ProtuStrankaListFormatedWithAdress>
    <izvorni_sadrzaj>
      <item>HYDRO-ECO-INŽENJERING d.o.o., Omiška 18, 10000 Zagreb</item>
    </izvorni_sadrzaj>
    <derivirana_varijabla naziv="DomainObject.Predmet.ProtuStrankaListFormatedWithAdress_1">
      <item>HYDRO-ECO-INŽENJERING d.o.o., Omiška 18, 10000 Zagreb</item>
    </derivirana_varijabla>
  </DomainObject.Predmet.ProtuStrankaListFormatedWithAdress>
  <DomainObject.Predmet.ProtuStrankaListFormatedWithAdressOIB>
    <izvorni_sadrzaj>
      <item>HYDRO-ECO-INŽENJERING d.o.o., OIB 39303676419, Omiška 18, 10000 Zagreb</item>
    </izvorni_sadrzaj>
    <derivirana_varijabla naziv="DomainObject.Predmet.ProtuStrankaListFormatedWithAdressOIB_1">
      <item>HYDRO-ECO-INŽENJERING d.o.o., OIB 39303676419, Omiška 18, 10000 Zagreb</item>
    </derivirana_varijabla>
  </DomainObject.Predmet.ProtuStrankaListFormatedWithAdressOIB>
  <DomainObject.Predmet.ProtuStrankaListNazivFormated>
    <izvorni_sadrzaj>
      <item>HYDRO-ECO-INŽENJERING d.o.o.</item>
    </izvorni_sadrzaj>
    <derivirana_varijabla naziv="DomainObject.Predmet.ProtuStrankaListNazivFormated_1">
      <item>HYDRO-ECO-INŽENJERING d.o.o.</item>
    </derivirana_varijabla>
  </DomainObject.Predmet.ProtuStrankaListNazivFormated>
  <DomainObject.Predmet.ProtuStrankaListNazivFormatedOIB>
    <izvorni_sadrzaj>
      <item>HYDRO-ECO-INŽENJERING d.o.o., OIB 39303676419</item>
    </izvorni_sadrzaj>
    <derivirana_varijabla naziv="DomainObject.Predmet.ProtuStrankaListNazivFormatedOIB_1">
      <item>HYDRO-ECO-INŽENJERING d.o.o., OIB 39303676419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HYDRO-ECO-INŽENJERING d.o.o.</izvorni_sadrzaj>
    <derivirana_varijabla naziv="DomainObject.Predmet.ProtustrankaIDrugi_1">HYDRO-ECO-INŽENJERING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HYDRO-ECO-INŽENJERING d.o.o., OIB 39303676419, Omiška 18, 10000 Zagreb</izvorni_sadrzaj>
    <derivirana_varijabla naziv="DomainObject.Predmet.ProtustrankaIDrugiAdressOIB_1">HYDRO-ECO-INŽENJERING d.o.o., OIB 39303676419, Omiška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HYDRO-ECO-INŽENJERING d.o.o.</item>
      <item>FINA Regionalni centar Zagreb</item>
    </izvorni_sadrzaj>
    <derivirana_varijabla naziv="DomainObject.Predmet.SudioniciListNaziv_1">
      <item>HYDRO-ECO-INŽENJERING d.o.o.</item>
      <item>FINA Regionalni centar Zagreb</item>
    </derivirana_varijabla>
  </DomainObject.Predmet.SudioniciListNaziv>
  <DomainObject.Predmet.SudioniciListAdressOIB>
    <izvorni_sadrzaj>
      <item>HYDRO-ECO-INŽENJERING d.o.o., OIB 39303676419, Omiška 18,10000 Zagreb</item>
      <item>FINA Regionalni centar Zagreb, OIB 85821130368, Trg svibanjskih žrtava 1995. 1,10000 Zagreb</item>
    </izvorni_sadrzaj>
    <derivirana_varijabla naziv="DomainObject.Predmet.SudioniciListAdressOIB_1">
      <item>HYDRO-ECO-INŽENJERING d.o.o., OIB 39303676419, Omiška 18,10000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39303676419</item>
      <item>, OIB 85821130368</item>
    </izvorni_sadrzaj>
    <derivirana_varijabla naziv="DomainObject.Predmet.SudioniciListNazivOIB_1">
      <item>, OIB 39303676419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604</properties:Words>
  <properties:Characters>3339</properties:Characters>
  <properties:Lines>90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2016-09-23T12:56:00Z</dcterms:created>
  <dc:creator>Ivana Manestar</dc:creator>
  <cp:lastModifiedBy>Tanja Štraubert</cp:lastModifiedBy>
  <cp:lastPrinted>2016-09-27T08:58:00Z</cp:lastPrinted>
  <dcterms:modified xmlns:xsi="http://www.w3.org/2001/XMLSchema-instance" xsi:type="dcterms:W3CDTF">2016-09-27T08:58:00Z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