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95a4a" w14:paraId="fb95a4a" w:rsidRDefault="001841B6" w:rsidP="001841B6" w:rsidR="001841B6" w:rsidRPr="001841B6">
      <w:pPr>
        <w:spacing w:after="0"/>
        <w:ind w:firstLine="720"/>
        <w15:collapsed w:val="false"/>
        <w:rPr>
          <w:rFonts w:cs="Times New Roman" w:eastAsia="Times New Roman"/>
          <w:noProof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lang w:eastAsia="hr-HR"/>
        </w:rPr>
        <w:t xml:space="preserve">  </w:t>
      </w:r>
      <w:r w:rsidRPr="001841B6">
        <w:rPr>
          <w:rFonts w:cs="Times New Roman" w:eastAsia="Times New Roman"/>
          <w:noProof/>
          <w:lang w:eastAsia="hr-HR"/>
        </w:rPr>
        <w:t xml:space="preserve">  </w:t>
      </w:r>
      <w:r w:rsidRPr="001841B6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771525" cx="581025"/>
            <wp:effectExtent b="9525" r="9525" t="0" l="0"/>
            <wp:docPr name="Slika 16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6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41B6" w:rsidP="001841B6" w:rsidR="001841B6" w:rsidRPr="001841B6">
      <w:pPr>
        <w:spacing w:after="0"/>
        <w:rPr>
          <w:rFonts w:cs="Times New Roman" w:eastAsia="Times New Roman"/>
          <w:lang w:eastAsia="hr-HR"/>
        </w:rPr>
      </w:pPr>
      <w:r w:rsidRPr="001841B6">
        <w:rPr>
          <w:rFonts w:cs="Times New Roman" w:eastAsia="Times New Roman"/>
          <w:lang w:eastAsia="hr-HR"/>
        </w:rPr>
        <w:t xml:space="preserve">   REPUBLIKA HRVATSKA                                                 Poslovni broj: 14. St-1023/2017.</w:t>
      </w:r>
    </w:p>
    <w:p w:rsidRDefault="001841B6" w:rsidP="001841B6" w:rsidR="001841B6" w:rsidRPr="001841B6">
      <w:pPr>
        <w:spacing w:after="0"/>
        <w:rPr>
          <w:rFonts w:cs="Times New Roman" w:eastAsia="Times New Roman"/>
          <w:lang w:eastAsia="hr-HR"/>
        </w:rPr>
      </w:pPr>
      <w:r w:rsidRPr="001841B6">
        <w:rPr>
          <w:rFonts w:cs="Times New Roman" w:eastAsia="Times New Roman"/>
          <w:lang w:eastAsia="hr-HR"/>
        </w:rPr>
        <w:t>TRGOVAČKI SUD U SPLITU</w:t>
      </w:r>
    </w:p>
    <w:p w:rsidRDefault="001841B6" w:rsidP="001841B6" w:rsidR="001841B6" w:rsidRPr="001841B6">
      <w:pPr>
        <w:spacing w:after="0"/>
        <w:rPr>
          <w:rFonts w:cs="Times New Roman" w:eastAsia="Times New Roman"/>
          <w:lang w:eastAsia="hr-HR"/>
        </w:rPr>
      </w:pPr>
      <w:r w:rsidRPr="001841B6">
        <w:rPr>
          <w:rFonts w:cs="Times New Roman" w:eastAsia="Times New Roman"/>
          <w:lang w:eastAsia="hr-HR"/>
        </w:rPr>
        <w:t xml:space="preserve"> </w:t>
      </w:r>
      <w:proofErr w:type="spellStart"/>
      <w:r w:rsidRPr="001841B6">
        <w:rPr>
          <w:rFonts w:cs="Times New Roman" w:eastAsia="Times New Roman"/>
          <w:lang w:eastAsia="hr-HR"/>
        </w:rPr>
        <w:t>Sukoišanska</w:t>
      </w:r>
      <w:proofErr w:type="spellEnd"/>
      <w:r w:rsidRPr="001841B6">
        <w:rPr>
          <w:rFonts w:cs="Times New Roman" w:eastAsia="Times New Roman"/>
          <w:lang w:eastAsia="hr-HR"/>
        </w:rPr>
        <w:t xml:space="preserve"> 6. – 21000  SPLIT</w:t>
      </w:r>
    </w:p>
    <w:p w:rsidRDefault="001841B6" w:rsidP="001841B6" w:rsidR="001841B6" w:rsidRPr="001841B6">
      <w:pPr>
        <w:spacing w:after="0"/>
        <w:rPr>
          <w:rFonts w:cs="Times New Roman" w:eastAsia="Times New Roman"/>
          <w:lang w:eastAsia="hr-HR"/>
        </w:rPr>
      </w:pPr>
    </w:p>
    <w:p w:rsidRDefault="001841B6" w:rsidP="001841B6" w:rsidR="001841B6" w:rsidRPr="001841B6">
      <w:pPr>
        <w:spacing w:after="0"/>
        <w:rPr>
          <w:rFonts w:cs="Times New Roman" w:eastAsia="Times New Roman"/>
          <w:lang w:eastAsia="hr-HR"/>
        </w:rPr>
      </w:pPr>
    </w:p>
    <w:p w:rsidRDefault="001841B6" w:rsidP="001841B6" w:rsidR="001841B6" w:rsidRPr="001841B6">
      <w:pPr>
        <w:spacing w:after="0"/>
        <w:jc w:val="center"/>
        <w:rPr>
          <w:rFonts w:cs="Times New Roman" w:eastAsia="Times New Roman"/>
          <w:lang w:eastAsia="hr-HR"/>
        </w:rPr>
      </w:pPr>
      <w:r w:rsidRPr="001841B6">
        <w:rPr>
          <w:rFonts w:cs="Times New Roman" w:eastAsia="Times New Roman"/>
          <w:bCs/>
          <w:lang w:eastAsia="hr-HR"/>
        </w:rPr>
        <w:t>R E P U B L I K A    H R V A T S K A</w:t>
      </w:r>
    </w:p>
    <w:p w:rsidRDefault="001841B6" w:rsidP="001841B6" w:rsidR="001841B6" w:rsidRPr="001841B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841B6" w:rsidP="001841B6" w:rsidR="001841B6" w:rsidRPr="001841B6">
      <w:pPr>
        <w:spacing w:after="0"/>
        <w:jc w:val="center"/>
        <w:rPr>
          <w:rFonts w:cs="Times New Roman" w:eastAsia="Times New Roman"/>
          <w:lang w:eastAsia="hr-HR"/>
        </w:rPr>
      </w:pPr>
      <w:r w:rsidRPr="001841B6">
        <w:rPr>
          <w:rFonts w:cs="Times New Roman" w:eastAsia="Times New Roman"/>
          <w:lang w:eastAsia="hr-HR"/>
        </w:rPr>
        <w:t>Z A K LJ U Č A K</w:t>
      </w:r>
    </w:p>
    <w:p w:rsidRDefault="001841B6" w:rsidP="001841B6" w:rsidR="001841B6" w:rsidRPr="001841B6">
      <w:pPr>
        <w:spacing w:after="0"/>
        <w:jc w:val="center"/>
        <w:rPr>
          <w:rFonts w:cs="Times New Roman" w:eastAsia="Times New Roman"/>
          <w:lang w:eastAsia="hr-HR"/>
        </w:rPr>
      </w:pPr>
      <w:r w:rsidRPr="001841B6">
        <w:rPr>
          <w:rFonts w:cs="Times New Roman" w:eastAsia="Times New Roman"/>
          <w:lang w:eastAsia="hr-HR"/>
        </w:rPr>
        <w:t>o predaji</w:t>
      </w:r>
    </w:p>
    <w:p w:rsidRDefault="001841B6" w:rsidP="001841B6" w:rsidR="001841B6" w:rsidRPr="001841B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841B6" w:rsidP="001841B6" w:rsidR="001841B6" w:rsidRPr="001841B6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1841B6" w:rsidP="001841B6" w:rsidR="001841B6" w:rsidRPr="001841B6">
      <w:pPr>
        <w:spacing w:after="0"/>
        <w:jc w:val="both"/>
        <w:rPr>
          <w:rFonts w:cs="Times New Roman" w:eastAsia="Times New Roman"/>
          <w:lang w:eastAsia="hr-HR" w:val="de-DE"/>
        </w:rPr>
      </w:pPr>
      <w:r w:rsidRPr="001841B6">
        <w:rPr>
          <w:rFonts w:cs="Times New Roman" w:eastAsia="Times New Roman"/>
          <w:lang w:eastAsia="hr-HR" w:val="en-US"/>
        </w:rPr>
        <w:tab/>
      </w:r>
      <w:proofErr w:type="spellStart"/>
      <w:r w:rsidRPr="001841B6">
        <w:rPr>
          <w:rFonts w:cs="Times New Roman" w:eastAsia="Times New Roman"/>
          <w:lang w:eastAsia="hr-HR" w:val="en-US"/>
        </w:rPr>
        <w:t>Trgovački</w:t>
      </w:r>
      <w:proofErr w:type="spellEnd"/>
      <w:r w:rsidRPr="001841B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841B6">
        <w:rPr>
          <w:rFonts w:cs="Times New Roman" w:eastAsia="Times New Roman"/>
          <w:lang w:eastAsia="hr-HR" w:val="en-US"/>
        </w:rPr>
        <w:t>sud</w:t>
      </w:r>
      <w:proofErr w:type="spellEnd"/>
      <w:r w:rsidRPr="001841B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841B6">
        <w:rPr>
          <w:rFonts w:cs="Times New Roman" w:eastAsia="Times New Roman"/>
          <w:lang w:eastAsia="hr-HR" w:val="en-US"/>
        </w:rPr>
        <w:t>Splitu</w:t>
      </w:r>
      <w:proofErr w:type="spellEnd"/>
      <w:r w:rsidRPr="001841B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841B6">
        <w:rPr>
          <w:rFonts w:cs="Times New Roman" w:eastAsia="Times New Roman"/>
          <w:lang w:eastAsia="hr-HR" w:val="en-US"/>
        </w:rPr>
        <w:t>po</w:t>
      </w:r>
      <w:proofErr w:type="spellEnd"/>
      <w:r w:rsidRPr="001841B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841B6">
        <w:rPr>
          <w:rFonts w:cs="Times New Roman" w:eastAsia="Times New Roman"/>
          <w:lang w:eastAsia="hr-HR" w:val="en-US"/>
        </w:rPr>
        <w:t>sudcu</w:t>
      </w:r>
      <w:proofErr w:type="spellEnd"/>
      <w:r w:rsidRPr="001841B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841B6">
        <w:rPr>
          <w:rFonts w:cs="Times New Roman" w:eastAsia="Times New Roman"/>
          <w:lang w:eastAsia="hr-HR" w:val="en-US"/>
        </w:rPr>
        <w:t>Jozi</w:t>
      </w:r>
      <w:proofErr w:type="spellEnd"/>
      <w:r w:rsidRPr="001841B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841B6">
        <w:rPr>
          <w:rFonts w:cs="Times New Roman" w:eastAsia="Times New Roman"/>
          <w:lang w:eastAsia="hr-HR" w:val="en-US"/>
        </w:rPr>
        <w:t>Ćaleti</w:t>
      </w:r>
      <w:proofErr w:type="spellEnd"/>
      <w:r w:rsidRPr="001841B6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841B6">
        <w:rPr>
          <w:rFonts w:cs="Times New Roman" w:eastAsia="Times New Roman"/>
          <w:lang w:eastAsia="hr-HR" w:val="en-US"/>
        </w:rPr>
        <w:t>stečajnom</w:t>
      </w:r>
      <w:proofErr w:type="spellEnd"/>
      <w:r w:rsidRPr="001841B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841B6">
        <w:rPr>
          <w:rFonts w:cs="Times New Roman" w:eastAsia="Times New Roman"/>
          <w:lang w:eastAsia="hr-HR" w:val="en-US"/>
        </w:rPr>
        <w:t>postupku</w:t>
      </w:r>
      <w:proofErr w:type="spellEnd"/>
      <w:r w:rsidRPr="001841B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841B6">
        <w:rPr>
          <w:rFonts w:cs="Times New Roman" w:eastAsia="Times New Roman"/>
          <w:lang w:eastAsia="hr-HR" w:val="en-US"/>
        </w:rPr>
        <w:t>nad</w:t>
      </w:r>
      <w:proofErr w:type="spellEnd"/>
      <w:r w:rsidRPr="001841B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841B6">
        <w:rPr>
          <w:rFonts w:cs="Times New Roman" w:eastAsia="Times New Roman"/>
          <w:lang w:eastAsia="hr-HR" w:val="en-US"/>
        </w:rPr>
        <w:t>stečajnim</w:t>
      </w:r>
      <w:proofErr w:type="spellEnd"/>
      <w:r w:rsidRPr="001841B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841B6">
        <w:rPr>
          <w:rFonts w:cs="Times New Roman" w:eastAsia="Times New Roman"/>
          <w:lang w:eastAsia="hr-HR" w:val="en-US"/>
        </w:rPr>
        <w:t>Dužnikom</w:t>
      </w:r>
      <w:proofErr w:type="spellEnd"/>
      <w:r w:rsidRPr="001841B6">
        <w:rPr>
          <w:rFonts w:cs="Times New Roman" w:eastAsia="Times New Roman"/>
          <w:lang w:eastAsia="hr-HR" w:val="en-US"/>
        </w:rPr>
        <w:t xml:space="preserve">: OPTIKA ŽULJAN </w:t>
      </w:r>
      <w:proofErr w:type="spellStart"/>
      <w:r w:rsidRPr="001841B6">
        <w:rPr>
          <w:rFonts w:cs="Times New Roman" w:eastAsia="Times New Roman"/>
          <w:lang w:eastAsia="hr-HR" w:val="en-US"/>
        </w:rPr>
        <w:t>d.o.o</w:t>
      </w:r>
      <w:proofErr w:type="spellEnd"/>
      <w:r w:rsidRPr="001841B6">
        <w:rPr>
          <w:rFonts w:cs="Times New Roman" w:eastAsia="Times New Roman"/>
          <w:lang w:eastAsia="hr-HR" w:val="en-US"/>
        </w:rPr>
        <w:t xml:space="preserve">., u </w:t>
      </w:r>
      <w:proofErr w:type="spellStart"/>
      <w:r w:rsidRPr="001841B6">
        <w:rPr>
          <w:rFonts w:cs="Times New Roman" w:eastAsia="Times New Roman"/>
          <w:lang w:eastAsia="hr-HR" w:val="en-US"/>
        </w:rPr>
        <w:t>stečaju</w:t>
      </w:r>
      <w:proofErr w:type="spellEnd"/>
      <w:r w:rsidRPr="001841B6">
        <w:rPr>
          <w:rFonts w:cs="Times New Roman" w:eastAsia="Times New Roman"/>
          <w:lang w:eastAsia="hr-HR" w:val="en-US"/>
        </w:rPr>
        <w:t xml:space="preserve">, Split, A. </w:t>
      </w:r>
      <w:proofErr w:type="spellStart"/>
      <w:r w:rsidRPr="001841B6">
        <w:rPr>
          <w:rFonts w:cs="Times New Roman" w:eastAsia="Times New Roman"/>
          <w:lang w:eastAsia="hr-HR" w:val="en-US"/>
        </w:rPr>
        <w:t>Mihanovića</w:t>
      </w:r>
      <w:proofErr w:type="spellEnd"/>
      <w:r w:rsidRPr="001841B6">
        <w:rPr>
          <w:rFonts w:cs="Times New Roman" w:eastAsia="Times New Roman"/>
          <w:lang w:eastAsia="hr-HR" w:val="en-US"/>
        </w:rPr>
        <w:t xml:space="preserve"> 49, OIB: 54182490393 (</w:t>
      </w:r>
      <w:proofErr w:type="spellStart"/>
      <w:r w:rsidRPr="001841B6">
        <w:rPr>
          <w:rFonts w:cs="Times New Roman" w:eastAsia="Times New Roman"/>
          <w:lang w:eastAsia="hr-HR" w:val="en-US"/>
        </w:rPr>
        <w:t>Dužnik</w:t>
      </w:r>
      <w:proofErr w:type="spellEnd"/>
      <w:r w:rsidRPr="001841B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841B6">
        <w:rPr>
          <w:rFonts w:cs="Times New Roman" w:eastAsia="Times New Roman"/>
          <w:lang w:eastAsia="hr-HR" w:val="en-US"/>
        </w:rPr>
        <w:t>stečajni</w:t>
      </w:r>
      <w:proofErr w:type="spellEnd"/>
      <w:r w:rsidRPr="001841B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841B6">
        <w:rPr>
          <w:rFonts w:cs="Times New Roman" w:eastAsia="Times New Roman"/>
          <w:lang w:eastAsia="hr-HR" w:val="en-US"/>
        </w:rPr>
        <w:t>Dužnik</w:t>
      </w:r>
      <w:proofErr w:type="spellEnd"/>
      <w:r w:rsidRPr="001841B6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1841B6">
        <w:rPr>
          <w:rFonts w:cs="Times New Roman" w:eastAsia="Times New Roman"/>
          <w:lang w:eastAsia="hr-HR" w:val="en-US"/>
        </w:rPr>
        <w:t>zastupanog</w:t>
      </w:r>
      <w:proofErr w:type="spellEnd"/>
      <w:r w:rsidRPr="001841B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841B6">
        <w:rPr>
          <w:rFonts w:cs="Times New Roman" w:eastAsia="Times New Roman"/>
          <w:lang w:eastAsia="hr-HR" w:val="en-US"/>
        </w:rPr>
        <w:t>po</w:t>
      </w:r>
      <w:proofErr w:type="spellEnd"/>
      <w:r w:rsidRPr="001841B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841B6">
        <w:rPr>
          <w:rFonts w:cs="Times New Roman" w:eastAsia="Times New Roman"/>
          <w:lang w:eastAsia="hr-HR" w:val="en-US"/>
        </w:rPr>
        <w:t>Stečajnom</w:t>
      </w:r>
      <w:proofErr w:type="spellEnd"/>
      <w:r w:rsidRPr="001841B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841B6">
        <w:rPr>
          <w:rFonts w:cs="Times New Roman" w:eastAsia="Times New Roman"/>
          <w:lang w:eastAsia="hr-HR" w:val="en-US"/>
        </w:rPr>
        <w:t>upravitelju</w:t>
      </w:r>
      <w:proofErr w:type="spellEnd"/>
      <w:r w:rsidRPr="001841B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841B6">
        <w:rPr>
          <w:rFonts w:cs="Times New Roman" w:eastAsia="Times New Roman"/>
          <w:lang w:eastAsia="hr-HR" w:val="en-US"/>
        </w:rPr>
        <w:t>Domagoju</w:t>
      </w:r>
      <w:proofErr w:type="spellEnd"/>
      <w:r w:rsidRPr="001841B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841B6">
        <w:rPr>
          <w:rFonts w:cs="Times New Roman" w:eastAsia="Times New Roman"/>
          <w:lang w:eastAsia="hr-HR" w:val="en-US"/>
        </w:rPr>
        <w:t>Repaču</w:t>
      </w:r>
      <w:proofErr w:type="spellEnd"/>
      <w:r w:rsidRPr="001841B6">
        <w:rPr>
          <w:rFonts w:cs="Times New Roman" w:eastAsia="Times New Roman"/>
          <w:lang w:eastAsia="hr-HR" w:val="en-US"/>
        </w:rPr>
        <w:t xml:space="preserve">, Zagreb, </w:t>
      </w:r>
      <w:proofErr w:type="spellStart"/>
      <w:r w:rsidRPr="001841B6">
        <w:rPr>
          <w:rFonts w:cs="Times New Roman" w:eastAsia="Times New Roman"/>
          <w:lang w:eastAsia="hr-HR" w:val="en-US"/>
        </w:rPr>
        <w:t>Đorđićeva</w:t>
      </w:r>
      <w:proofErr w:type="spellEnd"/>
      <w:r w:rsidRPr="001841B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841B6">
        <w:rPr>
          <w:rFonts w:cs="Times New Roman" w:eastAsia="Times New Roman"/>
          <w:lang w:eastAsia="hr-HR" w:val="en-US"/>
        </w:rPr>
        <w:t>ulica</w:t>
      </w:r>
      <w:proofErr w:type="spellEnd"/>
      <w:r w:rsidRPr="001841B6">
        <w:rPr>
          <w:rFonts w:cs="Times New Roman" w:eastAsia="Times New Roman"/>
          <w:lang w:eastAsia="hr-HR" w:val="en-US"/>
        </w:rPr>
        <w:t xml:space="preserve"> 24, OIB: 24977406612, </w:t>
      </w:r>
      <w:proofErr w:type="spellStart"/>
      <w:r w:rsidRPr="001841B6">
        <w:rPr>
          <w:rFonts w:cs="Times New Roman" w:eastAsia="Times New Roman"/>
          <w:lang w:eastAsia="hr-HR" w:val="en-US"/>
        </w:rPr>
        <w:t>odlučujući</w:t>
      </w:r>
      <w:proofErr w:type="spellEnd"/>
      <w:r w:rsidRPr="001841B6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1841B6">
        <w:rPr>
          <w:rFonts w:cs="Times New Roman" w:eastAsia="Times New Roman"/>
          <w:lang w:eastAsia="hr-HR" w:val="en-US"/>
        </w:rPr>
        <w:t>predaji</w:t>
      </w:r>
      <w:proofErr w:type="spellEnd"/>
      <w:r w:rsidRPr="001841B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841B6">
        <w:rPr>
          <w:rFonts w:cs="Times New Roman" w:eastAsia="Times New Roman"/>
          <w:lang w:eastAsia="hr-HR" w:val="en-US"/>
        </w:rPr>
        <w:t>imovine</w:t>
      </w:r>
      <w:proofErr w:type="spellEnd"/>
      <w:r w:rsidRPr="001841B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841B6">
        <w:rPr>
          <w:rFonts w:cs="Times New Roman" w:eastAsia="Times New Roman"/>
          <w:lang w:eastAsia="hr-HR" w:val="en-US"/>
        </w:rPr>
        <w:t>kupcu</w:t>
      </w:r>
      <w:proofErr w:type="spellEnd"/>
      <w:r w:rsidRPr="001841B6">
        <w:rPr>
          <w:rFonts w:cs="Times New Roman" w:eastAsia="Times New Roman"/>
          <w:lang w:eastAsia="hr-HR" w:val="en-US"/>
        </w:rPr>
        <w:t xml:space="preserve">, 18. </w:t>
      </w:r>
      <w:proofErr w:type="spellStart"/>
      <w:r w:rsidRPr="001841B6">
        <w:rPr>
          <w:rFonts w:cs="Times New Roman" w:eastAsia="Times New Roman"/>
          <w:lang w:eastAsia="hr-HR" w:val="en-US"/>
        </w:rPr>
        <w:t>ožujka</w:t>
      </w:r>
      <w:proofErr w:type="spellEnd"/>
      <w:r w:rsidRPr="001841B6">
        <w:rPr>
          <w:rFonts w:cs="Times New Roman" w:eastAsia="Times New Roman"/>
          <w:lang w:eastAsia="hr-HR" w:val="en-US"/>
        </w:rPr>
        <w:t xml:space="preserve"> 2019</w:t>
      </w:r>
      <w:r w:rsidRPr="001841B6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1841B6">
        <w:rPr>
          <w:rFonts w:cs="Times New Roman" w:eastAsia="Times New Roman"/>
          <w:lang w:eastAsia="hr-HR" w:val="de-DE"/>
        </w:rPr>
        <w:t>izvanraspravno</w:t>
      </w:r>
      <w:proofErr w:type="spellEnd"/>
      <w:r w:rsidRPr="001841B6">
        <w:rPr>
          <w:rFonts w:cs="Times New Roman" w:eastAsia="Times New Roman"/>
          <w:lang w:eastAsia="hr-HR" w:val="de-DE"/>
        </w:rPr>
        <w:t>,</w:t>
      </w:r>
    </w:p>
    <w:p w:rsidRDefault="001841B6" w:rsidP="001841B6" w:rsidR="001841B6" w:rsidRPr="001841B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41B6" w:rsidP="001841B6" w:rsidR="001841B6" w:rsidRPr="001841B6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1841B6">
        <w:rPr>
          <w:rFonts w:cs="Times New Roman" w:eastAsia="Times New Roman"/>
          <w:bCs/>
          <w:lang w:eastAsia="hr-HR"/>
        </w:rPr>
        <w:t xml:space="preserve">z a k </w:t>
      </w:r>
      <w:proofErr w:type="spellStart"/>
      <w:r w:rsidRPr="001841B6">
        <w:rPr>
          <w:rFonts w:cs="Times New Roman" w:eastAsia="Times New Roman"/>
          <w:bCs/>
          <w:lang w:eastAsia="hr-HR"/>
        </w:rPr>
        <w:t>lj</w:t>
      </w:r>
      <w:proofErr w:type="spellEnd"/>
      <w:r w:rsidRPr="001841B6">
        <w:rPr>
          <w:rFonts w:cs="Times New Roman" w:eastAsia="Times New Roman"/>
          <w:bCs/>
          <w:lang w:eastAsia="hr-HR"/>
        </w:rPr>
        <w:t xml:space="preserve"> u č i o   j e</w:t>
      </w:r>
    </w:p>
    <w:p w:rsidRDefault="001841B6" w:rsidP="001841B6" w:rsidR="001841B6" w:rsidRPr="001841B6">
      <w:pPr>
        <w:spacing w:after="0"/>
        <w:rPr>
          <w:rFonts w:cs="Times New Roman" w:eastAsia="Times New Roman"/>
          <w:lang w:eastAsia="hr-HR"/>
        </w:rPr>
      </w:pPr>
    </w:p>
    <w:p w:rsidRDefault="001841B6" w:rsidP="001841B6" w:rsidR="001841B6" w:rsidRPr="001841B6">
      <w:pPr>
        <w:spacing w:after="0"/>
        <w:jc w:val="both"/>
        <w:rPr>
          <w:rFonts w:cs="Times New Roman" w:eastAsia="Times New Roman"/>
          <w:lang w:eastAsia="hr-HR"/>
        </w:rPr>
      </w:pPr>
      <w:r w:rsidRPr="001841B6">
        <w:rPr>
          <w:rFonts w:cs="Times New Roman" w:eastAsia="Times New Roman"/>
          <w:bCs/>
          <w:lang w:eastAsia="hr-HR"/>
        </w:rPr>
        <w:t xml:space="preserve">       </w:t>
      </w:r>
      <w:r w:rsidRPr="001841B6">
        <w:rPr>
          <w:rFonts w:cs="Times New Roman" w:eastAsia="Times New Roman"/>
          <w:lang w:eastAsia="hr-HR"/>
        </w:rPr>
        <w:t xml:space="preserve">Ponuditelju-Kupcu: ŽELJKO MALEŠ, OIB: 10157455137, iz Splita, Vukovarska 183 B, predaje se nekretnina u vlasništvu uvodno navedenoga stečajnog Dužnika, upisana u Zemljišne knjige Općinskog suda u Splitu, Zemljišnoknjižni odjel Split, Katastarska općina Split, označena kao kat. čest. </w:t>
      </w:r>
      <w:proofErr w:type="spellStart"/>
      <w:r w:rsidRPr="001841B6">
        <w:rPr>
          <w:rFonts w:cs="Times New Roman" w:eastAsia="Times New Roman"/>
          <w:lang w:eastAsia="hr-HR"/>
        </w:rPr>
        <w:t>zem</w:t>
      </w:r>
      <w:proofErr w:type="spellEnd"/>
      <w:r w:rsidRPr="001841B6">
        <w:rPr>
          <w:rFonts w:cs="Times New Roman" w:eastAsia="Times New Roman"/>
          <w:lang w:eastAsia="hr-HR"/>
        </w:rPr>
        <w:t xml:space="preserve">. 817/11, ZK uložak broj: 17161. i to baš u dijelu etažnog vlasništva koji je u listu B, </w:t>
      </w:r>
      <w:proofErr w:type="spellStart"/>
      <w:r w:rsidRPr="001841B6">
        <w:rPr>
          <w:rFonts w:cs="Times New Roman" w:eastAsia="Times New Roman"/>
          <w:lang w:eastAsia="hr-HR"/>
        </w:rPr>
        <w:t>Vlastovnica</w:t>
      </w:r>
      <w:proofErr w:type="spellEnd"/>
      <w:r w:rsidRPr="001841B6">
        <w:rPr>
          <w:rFonts w:cs="Times New Roman" w:eastAsia="Times New Roman"/>
          <w:lang w:eastAsia="hr-HR"/>
        </w:rPr>
        <w:t xml:space="preserve">, upisan kao: 84. Suvlasnički dio: 45/11836 ETAŽNO VLASNIŠTVO (E-84), 1. dijelova zgrade sagrađene na čest. </w:t>
      </w:r>
      <w:proofErr w:type="spellStart"/>
      <w:r w:rsidRPr="001841B6">
        <w:rPr>
          <w:rFonts w:cs="Times New Roman" w:eastAsia="Times New Roman"/>
          <w:lang w:eastAsia="hr-HR"/>
        </w:rPr>
        <w:t>zem</w:t>
      </w:r>
      <w:proofErr w:type="spellEnd"/>
      <w:r w:rsidRPr="001841B6">
        <w:rPr>
          <w:rFonts w:cs="Times New Roman" w:eastAsia="Times New Roman"/>
          <w:lang w:eastAsia="hr-HR"/>
        </w:rPr>
        <w:t xml:space="preserve">. 817/11, povezanih s poslovnim prostorom br. 42, u prizemlju objekta „A“, ukupne površine 44,94 m2, poduložak br. 3003, </w:t>
      </w:r>
    </w:p>
    <w:p w:rsidRDefault="001841B6" w:rsidP="001841B6" w:rsidR="001841B6" w:rsidRPr="001841B6">
      <w:pPr>
        <w:spacing w:after="0"/>
        <w:jc w:val="both"/>
        <w:rPr>
          <w:rFonts w:cs="Times New Roman" w:eastAsia="Times New Roman"/>
          <w:lang w:eastAsia="hr-HR"/>
        </w:rPr>
      </w:pPr>
      <w:r w:rsidRPr="001841B6">
        <w:rPr>
          <w:rFonts w:cs="Times New Roman" w:eastAsia="Times New Roman"/>
          <w:lang w:eastAsia="hr-HR"/>
        </w:rPr>
        <w:t>upisana kao vlasništvo na ime: OPTIKA ŽULJAN D.O.O., OIB: 54182490393, SPLIT, A. MIHANOVIĆA 49,</w:t>
      </w:r>
    </w:p>
    <w:p w:rsidRDefault="001841B6" w:rsidP="001841B6" w:rsidR="001841B6" w:rsidRPr="001841B6">
      <w:pPr>
        <w:spacing w:after="0"/>
        <w:jc w:val="both"/>
        <w:rPr>
          <w:rFonts w:cs="Times New Roman" w:eastAsia="Times New Roman"/>
          <w:lang w:eastAsia="hr-HR"/>
        </w:rPr>
      </w:pPr>
      <w:r w:rsidRPr="001841B6">
        <w:rPr>
          <w:rFonts w:cs="Times New Roman" w:eastAsia="Times New Roman"/>
          <w:lang w:eastAsia="hr-HR"/>
        </w:rPr>
        <w:t>koju je nekretninu isti Kupac kupio od uvodno navedenoga stečajnog Dužnika – po ponudi dostavljenoj u elektroničku javnu dražbu održanu kod Financijske agencije u vremenskom razdoblju od 18.10.2018. 15:00:</w:t>
      </w:r>
      <w:proofErr w:type="spellStart"/>
      <w:r w:rsidRPr="001841B6">
        <w:rPr>
          <w:rFonts w:cs="Times New Roman" w:eastAsia="Times New Roman"/>
          <w:lang w:eastAsia="hr-HR"/>
        </w:rPr>
        <w:t>00</w:t>
      </w:r>
      <w:proofErr w:type="spellEnd"/>
      <w:r w:rsidRPr="001841B6">
        <w:rPr>
          <w:rFonts w:cs="Times New Roman" w:eastAsia="Times New Roman"/>
          <w:lang w:eastAsia="hr-HR"/>
        </w:rPr>
        <w:t xml:space="preserve"> sati do 17.01.2019. 23:59:</w:t>
      </w:r>
      <w:proofErr w:type="spellStart"/>
      <w:r w:rsidRPr="001841B6">
        <w:rPr>
          <w:rFonts w:cs="Times New Roman" w:eastAsia="Times New Roman"/>
          <w:lang w:eastAsia="hr-HR"/>
        </w:rPr>
        <w:t>59</w:t>
      </w:r>
      <w:proofErr w:type="spellEnd"/>
      <w:r w:rsidRPr="001841B6">
        <w:rPr>
          <w:rFonts w:cs="Times New Roman" w:eastAsia="Times New Roman"/>
          <w:lang w:eastAsia="hr-HR"/>
        </w:rPr>
        <w:t xml:space="preserve"> sati – za neto cijenu od: 441.000,00 kuna (</w:t>
      </w:r>
      <w:proofErr w:type="spellStart"/>
      <w:r w:rsidRPr="001841B6">
        <w:rPr>
          <w:rFonts w:cs="Times New Roman" w:eastAsia="Times New Roman"/>
          <w:lang w:eastAsia="hr-HR"/>
        </w:rPr>
        <w:t>četiristočetrdesetijednutisućukuna</w:t>
      </w:r>
      <w:proofErr w:type="spellEnd"/>
      <w:r w:rsidRPr="001841B6">
        <w:rPr>
          <w:rFonts w:cs="Times New Roman" w:eastAsia="Times New Roman"/>
          <w:lang w:eastAsia="hr-HR"/>
        </w:rPr>
        <w:t>).</w:t>
      </w:r>
    </w:p>
    <w:p w:rsidRDefault="001841B6" w:rsidP="001841B6" w:rsidR="001841B6" w:rsidRPr="001841B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41B6" w:rsidP="001841B6" w:rsidR="001841B6" w:rsidRPr="001841B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41B6" w:rsidP="001841B6" w:rsidR="001841B6" w:rsidRPr="001841B6">
      <w:pPr>
        <w:keepNext/>
        <w:spacing w:after="0"/>
        <w:jc w:val="center"/>
        <w:outlineLvl w:val="1"/>
        <w:rPr>
          <w:rFonts w:cs="Times New Roman" w:eastAsia="Arial Unicode MS"/>
          <w:bCs/>
          <w:szCs w:val="20"/>
          <w:lang w:eastAsia="hr-HR"/>
        </w:rPr>
      </w:pPr>
      <w:r w:rsidRPr="001841B6">
        <w:rPr>
          <w:rFonts w:cs="Times New Roman" w:eastAsia="Arial Unicode MS"/>
          <w:bCs/>
          <w:szCs w:val="20"/>
          <w:lang w:eastAsia="hr-HR"/>
        </w:rPr>
        <w:t>Obrazloženje</w:t>
      </w:r>
    </w:p>
    <w:p w:rsidRDefault="001841B6" w:rsidP="001841B6" w:rsidR="001841B6" w:rsidRPr="001841B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41B6" w:rsidP="001841B6" w:rsidR="001841B6" w:rsidRPr="001841B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41B6" w:rsidP="001841B6" w:rsidR="001841B6" w:rsidRPr="001841B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841B6">
        <w:rPr>
          <w:rFonts w:cs="Times New Roman" w:eastAsia="Times New Roman"/>
          <w:lang w:eastAsia="hr-HR"/>
        </w:rPr>
        <w:t xml:space="preserve">Ovaj se Zaključak temelji na odredbi članka 108, stavka 4, Ovršnog zakona („Narodne novine“, br.-i: 112/12, 25/13, 93/14, 55/16. – Odluka USRH, br.-i: U-I-2881/2014, 3261/2014. i 7202/2014. – i 73/17, OZ), u vezi sa člankom 247, Stečajnog zakona, („Narodne novine“, br.-i: 71/15. i 104/17, dalje: SZ), pošto je Rješenje o dosudi ovog Suda od 18. veljače 2019, koje je ispravljeno Zaključkom ovog Suda od 18. ožujka 2019, sve broj: gornji, postalo </w:t>
      </w:r>
    </w:p>
    <w:p w:rsidRDefault="001841B6" w:rsidP="001841B6" w:rsidR="001841B6" w:rsidRPr="001841B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41B6" w:rsidP="001841B6" w:rsidR="001841B6" w:rsidRPr="001841B6">
      <w:pPr>
        <w:spacing w:after="0"/>
        <w:jc w:val="both"/>
        <w:rPr>
          <w:rFonts w:cs="Times New Roman" w:eastAsia="Times New Roman"/>
          <w:lang w:eastAsia="hr-HR"/>
        </w:rPr>
      </w:pPr>
      <w:r w:rsidRPr="001841B6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- 2 -                  Poslovni broj: 14. St-1023/2017.</w:t>
      </w:r>
    </w:p>
    <w:p w:rsidRDefault="001841B6" w:rsidP="001841B6" w:rsidR="001841B6" w:rsidRPr="001841B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41B6" w:rsidP="001841B6" w:rsidR="001841B6" w:rsidRPr="001841B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41B6" w:rsidP="001841B6" w:rsidR="001841B6" w:rsidRPr="001841B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41B6" w:rsidP="001841B6" w:rsidR="001841B6" w:rsidRPr="001841B6">
      <w:pPr>
        <w:spacing w:after="0"/>
        <w:jc w:val="both"/>
        <w:rPr>
          <w:rFonts w:cs="Times New Roman" w:eastAsia="Times New Roman"/>
          <w:lang w:eastAsia="hr-HR"/>
        </w:rPr>
      </w:pPr>
      <w:r w:rsidRPr="001841B6">
        <w:rPr>
          <w:rFonts w:cs="Times New Roman" w:eastAsia="Times New Roman"/>
          <w:lang w:eastAsia="hr-HR"/>
        </w:rPr>
        <w:t xml:space="preserve">pravomoćno 07. ožujka 2019. a Kupac je 26. veljače 2019. na račun Financijske agencije (dalje: FINA-e) uplatio iznos od: 411.100,00 kuna, kako je to ovaj Sud </w:t>
      </w:r>
      <w:proofErr w:type="spellStart"/>
      <w:r w:rsidRPr="001841B6">
        <w:rPr>
          <w:rFonts w:cs="Times New Roman" w:eastAsia="Times New Roman"/>
          <w:lang w:eastAsia="hr-HR"/>
        </w:rPr>
        <w:t>izvjestila</w:t>
      </w:r>
      <w:proofErr w:type="spellEnd"/>
      <w:r w:rsidRPr="001841B6">
        <w:rPr>
          <w:rFonts w:cs="Times New Roman" w:eastAsia="Times New Roman"/>
          <w:lang w:eastAsia="hr-HR"/>
        </w:rPr>
        <w:t xml:space="preserve"> FINA podneskom: Klasa: O/110-10/18-01/1056, Ur.br.:07-01-19-77, od 27. veljače 2019. (u ovom Sudu fizički zaprimljenom 06. ožujka 2019), koji uplaćeni iznos sa prije plaćenom jamčevinom u iznosu od: 29.900,00 kuna predstavlja u cijelosti plaćenu </w:t>
      </w:r>
      <w:proofErr w:type="spellStart"/>
      <w:r w:rsidRPr="001841B6">
        <w:rPr>
          <w:rFonts w:cs="Times New Roman" w:eastAsia="Times New Roman"/>
          <w:lang w:eastAsia="hr-HR"/>
        </w:rPr>
        <w:t>kupovninu</w:t>
      </w:r>
      <w:proofErr w:type="spellEnd"/>
      <w:r w:rsidRPr="001841B6">
        <w:rPr>
          <w:rFonts w:cs="Times New Roman" w:eastAsia="Times New Roman"/>
          <w:lang w:eastAsia="hr-HR"/>
        </w:rPr>
        <w:t xml:space="preserve"> od: 441.000,00 kuna a za kupljenu nekretninu.</w:t>
      </w:r>
    </w:p>
    <w:p w:rsidRDefault="001841B6" w:rsidP="001841B6" w:rsidR="001841B6" w:rsidRPr="001841B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41B6" w:rsidP="001841B6" w:rsidR="001841B6" w:rsidRPr="001841B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41B6" w:rsidP="001841B6" w:rsidR="001841B6" w:rsidRPr="001841B6">
      <w:pPr>
        <w:spacing w:after="0"/>
        <w:jc w:val="center"/>
        <w:rPr>
          <w:rFonts w:cs="Times New Roman" w:eastAsia="Times New Roman"/>
          <w:lang w:eastAsia="hr-HR"/>
        </w:rPr>
      </w:pPr>
      <w:r w:rsidRPr="001841B6">
        <w:rPr>
          <w:rFonts w:cs="Times New Roman" w:eastAsia="Times New Roman"/>
          <w:lang w:eastAsia="hr-HR"/>
        </w:rPr>
        <w:t>Split, 18. ožujka 2019.</w:t>
      </w:r>
    </w:p>
    <w:p w:rsidRDefault="001841B6" w:rsidP="001841B6" w:rsidR="001841B6" w:rsidRPr="001841B6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1841B6">
        <w:rPr>
          <w:rFonts w:cs="Times New Roman" w:eastAsia="Times New Roman"/>
          <w:lang w:val="en-US"/>
        </w:rPr>
        <w:t>SUDAC</w:t>
      </w:r>
    </w:p>
    <w:p w:rsidRDefault="001841B6" w:rsidP="001841B6" w:rsidR="001841B6" w:rsidRPr="001841B6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1841B6" w:rsidP="001841B6" w:rsidR="001841B6" w:rsidRPr="001841B6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1841B6">
        <w:rPr>
          <w:rFonts w:cs="Times New Roman" w:eastAsia="Times New Roman"/>
          <w:lang w:val="en-US"/>
        </w:rPr>
        <w:t xml:space="preserve">Jozo Ćaleta, </w:t>
      </w:r>
      <w:proofErr w:type="spellStart"/>
      <w:r w:rsidRPr="001841B6">
        <w:rPr>
          <w:rFonts w:cs="Times New Roman" w:eastAsia="Times New Roman"/>
          <w:lang w:val="en-US"/>
        </w:rPr>
        <w:t>v.r</w:t>
      </w:r>
      <w:proofErr w:type="spellEnd"/>
      <w:r w:rsidRPr="001841B6">
        <w:rPr>
          <w:rFonts w:cs="Times New Roman" w:eastAsia="Times New Roman"/>
          <w:lang w:val="en-US"/>
        </w:rPr>
        <w:t>.</w:t>
      </w:r>
    </w:p>
    <w:p w:rsidRDefault="001841B6" w:rsidP="001841B6" w:rsidR="001841B6" w:rsidRPr="001841B6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r w:rsidRPr="001841B6">
        <w:rPr>
          <w:rFonts w:cs="Times New Roman" w:eastAsia="Times New Roman"/>
          <w:lang w:val="en-US"/>
        </w:rPr>
        <w:t>za</w:t>
      </w:r>
      <w:proofErr w:type="spellEnd"/>
      <w:r w:rsidRPr="001841B6">
        <w:rPr>
          <w:rFonts w:cs="Times New Roman" w:eastAsia="Times New Roman"/>
          <w:lang w:val="en-US"/>
        </w:rPr>
        <w:t xml:space="preserve"> </w:t>
      </w:r>
      <w:proofErr w:type="spellStart"/>
      <w:r w:rsidRPr="001841B6">
        <w:rPr>
          <w:rFonts w:cs="Times New Roman" w:eastAsia="Times New Roman"/>
          <w:lang w:val="en-US"/>
        </w:rPr>
        <w:t>točnost</w:t>
      </w:r>
      <w:proofErr w:type="spellEnd"/>
      <w:r w:rsidRPr="001841B6">
        <w:rPr>
          <w:rFonts w:cs="Times New Roman" w:eastAsia="Times New Roman"/>
          <w:lang w:val="en-US"/>
        </w:rPr>
        <w:t xml:space="preserve"> </w:t>
      </w:r>
      <w:proofErr w:type="spellStart"/>
      <w:r w:rsidRPr="001841B6">
        <w:rPr>
          <w:rFonts w:cs="Times New Roman" w:eastAsia="Times New Roman"/>
          <w:lang w:val="en-US"/>
        </w:rPr>
        <w:t>otpravka-ovlašteni</w:t>
      </w:r>
      <w:proofErr w:type="spellEnd"/>
      <w:r w:rsidRPr="001841B6">
        <w:rPr>
          <w:rFonts w:cs="Times New Roman" w:eastAsia="Times New Roman"/>
          <w:lang w:val="en-US"/>
        </w:rPr>
        <w:t xml:space="preserve"> </w:t>
      </w:r>
      <w:proofErr w:type="spellStart"/>
      <w:r w:rsidRPr="001841B6">
        <w:rPr>
          <w:rFonts w:cs="Times New Roman" w:eastAsia="Times New Roman"/>
          <w:lang w:val="en-US"/>
        </w:rPr>
        <w:t>službenik</w:t>
      </w:r>
      <w:proofErr w:type="spellEnd"/>
    </w:p>
    <w:p w:rsidRDefault="001841B6" w:rsidP="001841B6" w:rsidR="001841B6" w:rsidRPr="001841B6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1841B6">
        <w:rPr>
          <w:rFonts w:cs="Times New Roman" w:eastAsia="Times New Roman"/>
          <w:lang w:val="en-US"/>
        </w:rPr>
        <w:t xml:space="preserve">Vesna </w:t>
      </w:r>
      <w:proofErr w:type="spellStart"/>
      <w:r w:rsidRPr="001841B6">
        <w:rPr>
          <w:rFonts w:cs="Times New Roman" w:eastAsia="Times New Roman"/>
          <w:lang w:val="en-US"/>
        </w:rPr>
        <w:t>Čargo</w:t>
      </w:r>
      <w:proofErr w:type="spellEnd"/>
    </w:p>
    <w:p w:rsidRDefault="001841B6" w:rsidP="001841B6" w:rsidR="001841B6" w:rsidRPr="001841B6">
      <w:pPr>
        <w:spacing w:after="0"/>
        <w:rPr>
          <w:rFonts w:cs="Times New Roman" w:eastAsia="Times New Roman"/>
          <w:lang w:eastAsia="hr-HR"/>
        </w:rPr>
      </w:pPr>
    </w:p>
    <w:p w:rsidRDefault="001841B6" w:rsidP="001841B6" w:rsidR="001841B6" w:rsidRPr="001841B6">
      <w:pPr>
        <w:spacing w:after="0"/>
        <w:rPr>
          <w:rFonts w:cs="Times New Roman" w:eastAsia="Times New Roman"/>
          <w:lang w:eastAsia="hr-HR"/>
        </w:rPr>
      </w:pPr>
    </w:p>
    <w:p w:rsidRDefault="001841B6" w:rsidP="001841B6" w:rsidR="001841B6" w:rsidRPr="001841B6">
      <w:pPr>
        <w:spacing w:after="0"/>
        <w:jc w:val="both"/>
        <w:rPr>
          <w:rFonts w:cs="Times New Roman" w:eastAsia="Times New Roman"/>
          <w:lang w:eastAsia="hr-HR"/>
        </w:rPr>
      </w:pPr>
      <w:r w:rsidRPr="001841B6">
        <w:rPr>
          <w:rFonts w:cs="Times New Roman" w:eastAsia="Times New Roman"/>
          <w:u w:val="single"/>
          <w:lang w:eastAsia="hr-HR"/>
        </w:rPr>
        <w:t>Pravna pouka:</w:t>
      </w:r>
      <w:r w:rsidRPr="001841B6">
        <w:rPr>
          <w:rFonts w:cs="Times New Roman" w:eastAsia="Times New Roman"/>
          <w:lang w:eastAsia="hr-HR"/>
        </w:rPr>
        <w:t xml:space="preserve">  Protiv ovog Zaključka nije dopušten pravni lijek.</w:t>
      </w:r>
    </w:p>
    <w:p w:rsidRDefault="001841B6" w:rsidP="001841B6" w:rsidR="001841B6" w:rsidRPr="001841B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41B6" w:rsidP="001841B6" w:rsidR="001841B6" w:rsidRPr="001841B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41B6" w:rsidP="001841B6" w:rsidR="001841B6" w:rsidRPr="001841B6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1841B6" w:rsidP="001841B6" w:rsidR="001841B6" w:rsidRPr="001841B6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1841B6" w:rsidP="001841B6" w:rsidR="001841B6" w:rsidRPr="001841B6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1841B6" w:rsidP="001841B6" w:rsidR="001841B6" w:rsidRPr="001841B6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1841B6" w:rsidP="001841B6" w:rsidR="001841B6" w:rsidRPr="001841B6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1841B6" w:rsidP="001841B6" w:rsidR="001841B6" w:rsidRPr="001841B6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1841B6" w:rsidP="001841B6" w:rsidR="001841B6" w:rsidRPr="001841B6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1841B6" w:rsidP="001841B6" w:rsidR="001841B6" w:rsidRPr="001841B6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1841B6" w:rsidP="001841B6" w:rsidR="001841B6" w:rsidRPr="001841B6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1841B6" w:rsidP="001841B6" w:rsidR="001841B6" w:rsidRPr="001841B6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1841B6" w:rsidP="001841B6" w:rsidR="001841B6" w:rsidRPr="001841B6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1841B6" w:rsidP="001841B6" w:rsidR="001841B6" w:rsidRPr="001841B6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1841B6" w:rsidP="001841B6" w:rsidR="001841B6" w:rsidRPr="001841B6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1841B6" w:rsidP="001841B6" w:rsidR="001841B6" w:rsidRPr="001841B6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1841B6" w:rsidP="001841B6" w:rsidR="001841B6" w:rsidRPr="001841B6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1841B6" w:rsidP="001841B6" w:rsidR="001841B6" w:rsidRPr="001841B6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41B6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1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St-1023/2017-72</izvorni_sadrzaj>
    <derivirana_varijabla naziv="DomainObject.Oznaka_1">St-1023/2017-72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(115)</izvorni_sadrzaj>
    <derivirana_varijabla naziv="DomainObject.Predmet.Opis_1">Prijedlog za otvaranje stečajnog postupka (115)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St-1023/2017</izvorni_sadrzaj>
    <derivirana_varijabla naziv="DomainObject.Predmet.OznakaBroj_1">St-1023/2017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OPTIKA ŽULJAN d.o.o. za izradu i promet  optičkih pomagala, oftalmološka i pshijatrijska vještačenja u stečaju</izvorni_sadrzaj>
    <derivirana_varijabla naziv="DomainObject.Predmet.StrankaFormated_1">  OPTIKA ŽULJAN d.o.o. za izradu i promet  optičkih pomagala, oftalmološka i pshijatrijska vještačenja u stečaju</derivirana_varijabla>
  </DomainObject.Predmet.StrankaFormated>
  <DomainObject.Predmet.StrankaFormatedOIB>
    <izvorni_sadrzaj>  OPTIKA ŽULJAN d.o.o. za izradu i promet  optičkih pomagala, oftalmološka i pshijatrijska vještačenja u stečaju, OIB 54182490393</izvorni_sadrzaj>
    <derivirana_varijabla naziv="DomainObject.Predmet.StrankaFormatedOIB_1">  OPTIKA ŽULJAN d.o.o. za izradu i promet  optičkih pomagala, oftalmološka i pshijatrijska vještačenja u stečaju, OIB 54182490393</derivirana_varijabla>
  </DomainObject.Predmet.StrankaFormatedOIB>
  <DomainObject.Predmet.StrankaFormatedWithAdress>
    <izvorni_sadrzaj> OPTIKA ŽULJAN d.o.o. za izradu i promet  optičkih pomagala, oftalmološka i pshijatrijska vještačenja u stečaju, A. Mihanovića 49, 21000 Split</izvorni_sadrzaj>
    <derivirana_varijabla naziv="DomainObject.Predmet.StrankaFormatedWithAdress_1"> OPTIKA ŽULJAN d.o.o. za izradu i promet  optičkih pomagala, oftalmološka i pshijatrijska vještačenja u stečaju, A. Mihanovića 49, 21000 Split</derivirana_varijabla>
  </DomainObject.Predmet.StrankaFormatedWithAdress>
  <DomainObject.Predmet.StrankaFormatedWithAdressOIB>
    <izvorni_sadrzaj> OPTIKA ŽULJAN d.o.o. za izradu i promet  optičkih pomagala, oftalmološka i pshijatrijska vještačenja u stečaju, OIB 54182490393, A. Mihanovića 49, 21000 Split</izvorni_sadrzaj>
    <derivirana_varijabla naziv="DomainObject.Predmet.StrankaFormatedWithAdressOIB_1"> OPTIKA ŽULJAN d.o.o. za izradu i promet  optičkih pomagala, oftalmološka i pshijatrijska vještačenja u stečaju, OIB 54182490393, A. Mihanovića 49, 21000 Split</derivirana_varijabla>
  </DomainObject.Predmet.StrankaFormatedWithAdressOIB>
  <DomainObject.Predmet.StrankaWithAdress>
    <izvorni_sadrzaj>OPTIKA ŽULJAN d.o.o. za izradu i promet  optičkih pomagala, oftalmološka i pshijatrijska vještačenja u stečaju A. Mihanovića 49,21000 Split</izvorni_sadrzaj>
    <derivirana_varijabla naziv="DomainObject.Predmet.StrankaWithAdress_1">OPTIKA ŽULJAN d.o.o. za izradu i promet  optičkih pomagala, oftalmološka i pshijatrijska vještačenja u stečaju A. Mihanovića 49,21000 Split</derivirana_varijabla>
  </DomainObject.Predmet.StrankaWithAdress>
  <DomainObject.Predmet.StrankaWithAdressOIB>
    <izvorni_sadrzaj>OPTIKA ŽULJAN d.o.o. za izradu i promet  optičkih pomagala, oftalmološka i pshijatrijska vještačenja u stečaju, OIB 54182490393, A. Mihanovića 49,21000 Split</izvorni_sadrzaj>
    <derivirana_varijabla naziv="DomainObject.Predmet.StrankaWithAdressOIB_1">OPTIKA ŽULJAN d.o.o. za izradu i promet  optičkih pomagala, oftalmološka i pshijatrijska vještačenja u stečaju, OIB 54182490393, A. Mihanovića 49,21000 Split</derivirana_varijabla>
  </DomainObject.Predmet.StrankaWithAdressOIB>
  <DomainObject.Predmet.StrankaNazivFormated>
    <izvorni_sadrzaj>OPTIKA ŽULJAN d.o.o. za izradu i promet  optičkih pomagala, oftalmološka i pshijatrijska vještačenja u stečaju</izvorni_sadrzaj>
    <derivirana_varijabla naziv="DomainObject.Predmet.StrankaNazivFormated_1">OPTIKA ŽULJAN d.o.o. za izradu i promet  optičkih pomagala, oftalmološka i pshijatrijska vještačenja u stečaju</derivirana_varijabla>
  </DomainObject.Predmet.StrankaNazivFormated>
  <DomainObject.Predmet.StrankaNazivFormatedOIB>
    <izvorni_sadrzaj>OPTIKA ŽULJAN d.o.o. za izradu i promet  optičkih pomagala, oftalmološka i pshijatrijska vještačenja u stečaju, OIB 54182490393</izvorni_sadrzaj>
    <derivirana_varijabla naziv="DomainObject.Predmet.StrankaNazivFormatedOIB_1">OPTIKA ŽULJAN d.o.o. za izradu i promet  optičkih pomagala, oftalmološka i pshijatrijska vještačenja u stečaju, OIB 54182490393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OPTIKA ŽULJAN d.o.o. za izradu i promet  optičkih pomagala, oftalmološka i pshijatrijska vještačenja u stečaju</item>
    </izvorni_sadrzaj>
    <derivirana_varijabla naziv="DomainObject.Predmet.StrankaListFormated_1">
      <item>OPTIKA ŽULJAN d.o.o. za izradu i promet  optičkih pomagala, oftalmološka i pshijatrijska vještačenja u stečaju</item>
    </derivirana_varijabla>
  </DomainObject.Predmet.StrankaListFormated>
  <DomainObject.Predmet.StrankaListFormatedOIB>
    <izvorni_sadrzaj>
      <item>OPTIKA ŽULJAN d.o.o. za izradu i promet  optičkih pomagala, oftalmološka i pshijatrijska vještačenja u stečaju, OIB 54182490393</item>
    </izvorni_sadrzaj>
    <derivirana_varijabla naziv="DomainObject.Predmet.StrankaListFormatedOIB_1">
      <item>OPTIKA ŽULJAN d.o.o. za izradu i promet  optičkih pomagala, oftalmološka i pshijatrijska vještačenja u stečaju, OIB 54182490393</item>
    </derivirana_varijabla>
  </DomainObject.Predmet.StrankaListFormatedOIB>
  <DomainObject.Predmet.StrankaListFormatedWithAdress>
    <izvorni_sadrzaj>
      <item>OPTIKA ŽULJAN d.o.o. za izradu i promet  optičkih pomagala, oftalmološka i pshijatrijska vještačenja u stečaju, A. Mihanovića 49, 21000 Split</item>
    </izvorni_sadrzaj>
    <derivirana_varijabla naziv="DomainObject.Predmet.StrankaListFormatedWithAdress_1">
      <item>OPTIKA ŽULJAN d.o.o. za izradu i promet  optičkih pomagala, oftalmološka i pshijatrijska vještačenja u stečaju, A. Mihanovića 49, 21000 Split</item>
    </derivirana_varijabla>
  </DomainObject.Predmet.StrankaListFormatedWithAdress>
  <DomainObject.Predmet.StrankaListFormatedWithAdressOIB>
    <izvorni_sadrzaj>
      <item>OPTIKA ŽULJAN d.o.o. za izradu i promet  optičkih pomagala, oftalmološka i pshijatrijska vještačenja u stečaju, OIB 54182490393, A. Mihanovića 49, 21000 Split</item>
    </izvorni_sadrzaj>
    <derivirana_varijabla naziv="DomainObject.Predmet.StrankaListFormatedWithAdressOIB_1">
      <item>OPTIKA ŽULJAN d.o.o. za izradu i promet  optičkih pomagala, oftalmološka i pshijatrijska vještačenja u stečaju, OIB 54182490393, A. Mihanovića 49, 21000 Split</item>
    </derivirana_varijabla>
  </DomainObject.Predmet.StrankaListFormatedWithAdressOIB>
  <DomainObject.Predmet.StrankaListNazivFormated>
    <izvorni_sadrzaj>
      <item>OPTIKA ŽULJAN d.o.o. za izradu i promet  optičkih pomagala, oftalmološka i pshijatrijska vještačenja u stečaju</item>
    </izvorni_sadrzaj>
    <derivirana_varijabla naziv="DomainObject.Predmet.StrankaListNazivFormated_1">
      <item>OPTIKA ŽULJAN d.o.o. za izradu i promet  optičkih pomagala, oftalmološka i pshijatrijska vještačenja u stečaju</item>
    </derivirana_varijabla>
  </DomainObject.Predmet.StrankaListNazivFormated>
  <DomainObject.Predmet.StrankaListNazivFormatedOIB>
    <izvorni_sadrzaj>
      <item>OPTIKA ŽULJAN d.o.o. za izradu i promet  optičkih pomagala, oftalmološka i pshijatrijska vještačenja u stečaju, OIB 54182490393</item>
    </izvorni_sadrzaj>
    <derivirana_varijabla naziv="DomainObject.Predmet.StrankaListNazivFormatedOIB_1">
      <item>OPTIKA ŽULJAN d.o.o. za izradu i promet  optičkih pomagala, oftalmološka i pshijatrijska vještačenja u stečaju, OIB 54182490393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>St-1023/2017-72</izvorni_sadrzaj>
    <derivirana_varijabla naziv="DomainObject.PoslovniBrojDokumenta_1">St-1023/2017-72</derivirana_varijabla>
  </DomainObject.PoslovniBrojDokumenta>
  <DomainObject.Predmet.StrankaIDrugi>
    <izvorni_sadrzaj>OPTIKA ŽULJAN d.o.o. za izradu i promet  optičkih pomagala, oftalmološka i pshijatrijska vještačenja u stečaju</izvorni_sadrzaj>
    <derivirana_varijabla naziv="DomainObject.Predmet.StrankaIDrugi_1">OPTIKA ŽULJAN d.o.o. za izradu i promet  optičkih pomagala, oftalmološka i pshijatrijska vještačenja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OPTIKA ŽULJAN d.o.o. za izradu i promet  optičkih pomagala, oftalmološka i pshijatrijska vještačenja u stečaju, OIB 54182490393, A. Mihanovića 49, 21000 Split</izvorni_sadrzaj>
    <derivirana_varijabla naziv="DomainObject.Predmet.StrankaIDrugiAdressOIB_1">OPTIKA ŽULJAN d.o.o. za izradu i promet  optičkih pomagala, oftalmološka i pshijatrijska vještačenja u stečaju, OIB 54182490393, A. Mihanovića 49,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OPTIKA ŽULJAN d.o.o. za izradu i promet  optičkih pomagala, oftalmološka i pshijatrijska vještačenja u stečaju</item>
    </izvorni_sadrzaj>
    <derivirana_varijabla naziv="DomainObject.Predmet.SudioniciListNaziv_1">
      <item>OPTIKA ŽULJAN d.o.o. za izradu i promet  optičkih pomagala, oftalmološka i pshijatrijska vještačenja u stečaju</item>
    </derivirana_varijabla>
  </DomainObject.Predmet.SudioniciListNaziv>
  <DomainObject.Predmet.SudioniciListAdressOIB>
    <izvorni_sadrzaj>
      <item>OPTIKA ŽULJAN d.o.o. za izradu i promet  optičkih pomagala, oftalmološka i pshijatrijska vještačenja u stečaju, OIB 54182490393, A. Mihanovića 49,21000 Split</item>
    </izvorni_sadrzaj>
    <derivirana_varijabla naziv="DomainObject.Predmet.SudioniciListAdressOIB_1">
      <item>OPTIKA ŽULJAN d.o.o. za izradu i promet  optičkih pomagala, oftalmološka i pshijatrijska vještačenja u stečaju, OIB 54182490393, A. Mihanovića 49,21000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963BB3-7310-4E51-ACCB-014B7B6354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412</properties:Words>
  <properties:Characters>2296</properties:Characters>
  <properties:Lines>85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2019-03-18T09:59:00Z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St-1023/2017-72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