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1fb2" w14:paraId="9851fb2" w:rsidRDefault="00344C18" w:rsidP="00B0468A" w:rsidR="00B0468A">
      <w:pPr>
        <w:pStyle w:val="Bezproreda"/>
        <w:ind w:firstLine="708" w:left="4956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Poslovni broj: 1 St-105</w:t>
      </w:r>
      <w:r w:rsidR="00153AA8">
        <w:rPr>
          <w:rFonts w:cs="Times New Roman" w:hAnsi="Times New Roman" w:ascii="Times New Roman"/>
          <w:sz w:val="24"/>
          <w:szCs w:val="24"/>
        </w:rPr>
        <w:t>/2018-</w:t>
      </w:r>
      <w:r>
        <w:rPr>
          <w:rFonts w:cs="Times New Roman" w:hAnsi="Times New Roman" w:ascii="Times New Roman"/>
          <w:sz w:val="24"/>
          <w:szCs w:val="24"/>
        </w:rPr>
        <w:t>9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4C18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 19. lipnja</w:t>
      </w:r>
      <w:r w:rsidR="005549CD">
        <w:rPr>
          <w:rFonts w:cs="Times New Roman" w:hAnsi="Times New Roman" w:ascii="Times New Roman"/>
          <w:sz w:val="24"/>
          <w:szCs w:val="24"/>
        </w:rPr>
        <w:t xml:space="preserve"> 2018</w:t>
      </w:r>
      <w:r w:rsidR="00B0468A">
        <w:rPr>
          <w:rFonts w:cs="Times New Roman" w:hAnsi="Times New Roman" w:ascii="Times New Roman"/>
          <w:sz w:val="24"/>
          <w:szCs w:val="24"/>
        </w:rPr>
        <w:t xml:space="preserve">. godine sa Izvještajnog ročišta u stečajnom predmetu </w:t>
      </w:r>
      <w:r w:rsidR="00153AA8">
        <w:rPr>
          <w:rFonts w:cs="Times New Roman" w:hAnsi="Times New Roman" w:ascii="Times New Roman"/>
          <w:sz w:val="24"/>
          <w:szCs w:val="24"/>
        </w:rPr>
        <w:t xml:space="preserve">Stečajne mase iza dužnika </w:t>
      </w:r>
      <w:r>
        <w:rPr>
          <w:rFonts w:cs="Times New Roman" w:hAnsi="Times New Roman" w:ascii="Times New Roman"/>
          <w:sz w:val="24"/>
          <w:szCs w:val="24"/>
        </w:rPr>
        <w:t>DANA  d.o.o. za proizvodnju, trgovinu i usluge u stečaju, Osijek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održanog kod Trgovačkog suda u Bjelovaru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06DC" w:rsidP="00B0468A" w:rsidR="002506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B0468A" w:rsidP="00B0468A" w:rsidR="00153AA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Branka Pleskalt              </w:t>
      </w:r>
      <w:r w:rsidR="005549CD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53AA8">
        <w:rPr>
          <w:rFonts w:cs="Times New Roman" w:hAnsi="Times New Roman" w:ascii="Times New Roman"/>
          <w:sz w:val="24"/>
          <w:szCs w:val="24"/>
        </w:rPr>
        <w:t>Predlagatelj: Stečajna mas</w:t>
      </w:r>
      <w:r w:rsidR="00344C18">
        <w:rPr>
          <w:rFonts w:cs="Times New Roman" w:hAnsi="Times New Roman" w:ascii="Times New Roman"/>
          <w:sz w:val="24"/>
          <w:szCs w:val="24"/>
        </w:rPr>
        <w:t>a iza dužnika DANA d.o.o. u stečaju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sudac                            </w:t>
      </w:r>
      <w:r w:rsidR="00344C18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="00153A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Vesna Dragišić 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 otvara dan</w:t>
      </w:r>
      <w:r w:rsidR="005549CD">
        <w:rPr>
          <w:rFonts w:cs="Times New Roman" w:hAnsi="Times New Roman" w:ascii="Times New Roman"/>
          <w:sz w:val="24"/>
          <w:szCs w:val="24"/>
        </w:rPr>
        <w:t>ašnje Izvještajno ročište  u  9,3</w:t>
      </w:r>
      <w:r>
        <w:rPr>
          <w:rFonts w:cs="Times New Roman" w:hAnsi="Times New Roman" w:ascii="Times New Roman"/>
          <w:sz w:val="24"/>
          <w:szCs w:val="24"/>
        </w:rPr>
        <w:t>0 sati, te objavljuje predmet raspravljanja.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su pristupili: 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dužnika:  ste</w:t>
      </w:r>
      <w:r w:rsidR="00344C18">
        <w:rPr>
          <w:rFonts w:cs="Times New Roman" w:hAnsi="Times New Roman" w:ascii="Times New Roman"/>
          <w:sz w:val="24"/>
          <w:szCs w:val="24"/>
        </w:rPr>
        <w:t>čajni upravitelj Zorislav Novoselac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9037A" w:rsidP="00344C18" w:rsidR="000A7E9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vjerovnika Republiku Hrvatsku z.z. Živko Slijepčević zamjenik županijskog državnog odvjetnika u Bjelovaru              </w:t>
      </w:r>
      <w:r w:rsidR="00344C18">
        <w:rPr>
          <w:rFonts w:cs="Times New Roman" w:hAnsi="Times New Roman" w:ascii="Times New Roman"/>
          <w:sz w:val="24"/>
          <w:szCs w:val="24"/>
        </w:rPr>
        <w:t xml:space="preserve">    </w:t>
      </w:r>
      <w:r w:rsidR="005D1F2F">
        <w:rPr>
          <w:rFonts w:cs="Times New Roman" w:hAnsi="Times New Roman" w:ascii="Times New Roman"/>
          <w:sz w:val="24"/>
          <w:szCs w:val="24"/>
        </w:rPr>
        <w:t>…………………</w:t>
      </w:r>
      <w:r w:rsidR="00344C18">
        <w:rPr>
          <w:rFonts w:cs="Times New Roman" w:hAnsi="Times New Roman" w:ascii="Times New Roman"/>
          <w:sz w:val="24"/>
          <w:szCs w:val="24"/>
        </w:rPr>
        <w:t>…….  br. glasova       49.250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otvara Izvještajno ročište te predlaže slijedeći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e v n i      r e d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1.Donošenje odluke o prihvaćanju izvješća stečajnog upravitelja,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7E9D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0A5E3C">
        <w:rPr>
          <w:rFonts w:cs="Times New Roman" w:hAnsi="Times New Roman" w:ascii="Times New Roman"/>
          <w:sz w:val="24"/>
          <w:szCs w:val="24"/>
        </w:rPr>
        <w:t>. Donošenje odluke o prihvaćanju do sada poduzetim radnjama stečajnog upravitelja,</w:t>
      </w:r>
    </w:p>
    <w:p w:rsidRDefault="000A7E9D" w:rsidP="00344C18" w:rsidR="000A7E9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4C18" w:rsidP="00153AA8" w:rsidR="008224E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0A7E9D">
        <w:rPr>
          <w:rFonts w:cs="Times New Roman" w:hAnsi="Times New Roman" w:ascii="Times New Roman"/>
          <w:sz w:val="24"/>
          <w:szCs w:val="24"/>
        </w:rPr>
        <w:t xml:space="preserve">. Donošenje odluke o </w:t>
      </w:r>
      <w:r w:rsidR="00153AA8">
        <w:rPr>
          <w:rFonts w:cs="Times New Roman" w:hAnsi="Times New Roman" w:ascii="Times New Roman"/>
          <w:sz w:val="24"/>
          <w:szCs w:val="24"/>
        </w:rPr>
        <w:t>unovčenju imovine stečajnog du</w:t>
      </w:r>
      <w:r>
        <w:rPr>
          <w:rFonts w:cs="Times New Roman" w:hAnsi="Times New Roman" w:ascii="Times New Roman"/>
          <w:sz w:val="24"/>
          <w:szCs w:val="24"/>
        </w:rPr>
        <w:t>žnika sukladno Stečajnom zakonu po utvrđenoj tržišnoj cijeni,</w:t>
      </w:r>
    </w:p>
    <w:p w:rsidRDefault="00344C18" w:rsidP="00153AA8" w:rsidR="00344C1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44C18" w:rsidP="00153AA8" w:rsidR="00153AA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Donošenje odluke o  </w:t>
      </w:r>
      <w:r w:rsidR="00C84FF8">
        <w:rPr>
          <w:rFonts w:cs="Times New Roman" w:hAnsi="Times New Roman" w:ascii="Times New Roman"/>
          <w:sz w:val="24"/>
          <w:szCs w:val="24"/>
        </w:rPr>
        <w:t>prihvaćanju predračuna</w:t>
      </w:r>
      <w:r>
        <w:rPr>
          <w:rFonts w:cs="Times New Roman" w:hAnsi="Times New Roman" w:ascii="Times New Roman"/>
          <w:sz w:val="24"/>
          <w:szCs w:val="24"/>
        </w:rPr>
        <w:t xml:space="preserve"> troškova stečajnog postupka, </w:t>
      </w:r>
    </w:p>
    <w:p w:rsidRDefault="00C84FF8" w:rsidP="00153AA8" w:rsidR="00C84FF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153AA8" w:rsidP="00B0468A" w:rsidR="000A5E3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</w:t>
      </w:r>
      <w:r w:rsidR="000A5E3C">
        <w:rPr>
          <w:rFonts w:cs="Times New Roman" w:hAnsi="Times New Roman" w:ascii="Times New Roman"/>
          <w:sz w:val="24"/>
          <w:szCs w:val="24"/>
        </w:rPr>
        <w:t xml:space="preserve"> Razno.-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1F2F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nazočnog vjerovnika da se izjasni</w:t>
      </w:r>
      <w:r w:rsidR="00B0468A">
        <w:rPr>
          <w:rFonts w:cs="Times New Roman" w:hAnsi="Times New Roman" w:ascii="Times New Roman"/>
          <w:sz w:val="24"/>
          <w:szCs w:val="24"/>
        </w:rPr>
        <w:t xml:space="preserve"> da li prihvaća predloženi dnevni  red.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1F2F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vjerovnik izjavljuje</w:t>
      </w:r>
      <w:r w:rsidR="00B0468A">
        <w:rPr>
          <w:rFonts w:cs="Times New Roman" w:hAnsi="Times New Roman" w:ascii="Times New Roman"/>
          <w:sz w:val="24"/>
          <w:szCs w:val="24"/>
        </w:rPr>
        <w:t xml:space="preserve"> da prihvaća predloženi dnevni red.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Prelazi se na prvu točku dnevnog reda.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poziva stečajnog upravitelja da ukratko izloži svoje pis</w:t>
      </w:r>
      <w:r w:rsidR="00344C18">
        <w:rPr>
          <w:rFonts w:cs="Times New Roman" w:hAnsi="Times New Roman" w:ascii="Times New Roman"/>
          <w:sz w:val="24"/>
          <w:szCs w:val="24"/>
        </w:rPr>
        <w:t>meno izvješće predano na spis 4. lipnja</w:t>
      </w:r>
      <w:r w:rsidR="000A5E3C">
        <w:rPr>
          <w:rFonts w:cs="Times New Roman" w:hAnsi="Times New Roman" w:ascii="Times New Roman"/>
          <w:sz w:val="24"/>
          <w:szCs w:val="24"/>
        </w:rPr>
        <w:t xml:space="preserve"> 2018</w:t>
      </w:r>
      <w:r w:rsidR="00E7746C">
        <w:rPr>
          <w:rFonts w:cs="Times New Roman" w:hAnsi="Times New Roman" w:ascii="Times New Roman"/>
          <w:sz w:val="24"/>
          <w:szCs w:val="24"/>
        </w:rPr>
        <w:t>. godine i objavljeno na e-oglasnoj ploči Tr</w:t>
      </w:r>
      <w:r w:rsidR="00153AA8">
        <w:rPr>
          <w:rFonts w:cs="Times New Roman" w:hAnsi="Times New Roman" w:ascii="Times New Roman"/>
          <w:sz w:val="24"/>
          <w:szCs w:val="24"/>
        </w:rPr>
        <w:t xml:space="preserve">govačkog suda </w:t>
      </w:r>
      <w:r w:rsidR="00344C18">
        <w:rPr>
          <w:rFonts w:cs="Times New Roman" w:hAnsi="Times New Roman" w:ascii="Times New Roman"/>
          <w:sz w:val="24"/>
          <w:szCs w:val="24"/>
        </w:rPr>
        <w:t>u Bjelovaru dana 4. lipnja</w:t>
      </w:r>
      <w:r w:rsidR="00E7746C">
        <w:rPr>
          <w:rFonts w:cs="Times New Roman" w:hAnsi="Times New Roman" w:ascii="Times New Roman"/>
          <w:sz w:val="24"/>
          <w:szCs w:val="24"/>
        </w:rPr>
        <w:t xml:space="preserve"> 2018. godine.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izlaganja stečajn</w:t>
      </w:r>
      <w:r w:rsidR="000A5E3C">
        <w:rPr>
          <w:rFonts w:cs="Times New Roman" w:hAnsi="Times New Roman" w:ascii="Times New Roman"/>
          <w:sz w:val="24"/>
          <w:szCs w:val="24"/>
        </w:rPr>
        <w:t>o</w:t>
      </w:r>
      <w:r w:rsidR="005D1F2F">
        <w:rPr>
          <w:rFonts w:cs="Times New Roman" w:hAnsi="Times New Roman" w:ascii="Times New Roman"/>
          <w:sz w:val="24"/>
          <w:szCs w:val="24"/>
        </w:rPr>
        <w:t>g upravitelja nazočni vjerovnik izjavljuje</w:t>
      </w:r>
      <w:r>
        <w:rPr>
          <w:rFonts w:cs="Times New Roman" w:hAnsi="Times New Roman" w:ascii="Times New Roman"/>
          <w:sz w:val="24"/>
          <w:szCs w:val="24"/>
        </w:rPr>
        <w:t xml:space="preserve"> da nema nikakvih primjedbi na</w:t>
      </w:r>
      <w:r w:rsidR="009407AA">
        <w:rPr>
          <w:rFonts w:cs="Times New Roman" w:hAnsi="Times New Roman" w:ascii="Times New Roman"/>
          <w:sz w:val="24"/>
          <w:szCs w:val="24"/>
        </w:rPr>
        <w:t xml:space="preserve"> izvješće stečajnog upravite</w:t>
      </w:r>
      <w:r w:rsidR="005D1F2F">
        <w:rPr>
          <w:rFonts w:cs="Times New Roman" w:hAnsi="Times New Roman" w:ascii="Times New Roman"/>
          <w:sz w:val="24"/>
          <w:szCs w:val="24"/>
        </w:rPr>
        <w:t>lja te ga prihvaća u cijelosti</w:t>
      </w:r>
      <w:r w:rsidR="009407AA">
        <w:rPr>
          <w:rFonts w:cs="Times New Roman" w:hAnsi="Times New Roman" w:ascii="Times New Roman"/>
          <w:sz w:val="24"/>
          <w:szCs w:val="24"/>
        </w:rPr>
        <w:t>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0A5E3C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drugu točku dnevnog reda.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D1F2F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vjerovnik izjavljuje da  u cijelosti prihvaća</w:t>
      </w:r>
      <w:r w:rsidR="003B6C55">
        <w:rPr>
          <w:rFonts w:cs="Times New Roman" w:hAnsi="Times New Roman" w:ascii="Times New Roman"/>
          <w:sz w:val="24"/>
          <w:szCs w:val="24"/>
        </w:rPr>
        <w:t xml:space="preserve"> </w:t>
      </w:r>
      <w:r w:rsidR="00153AA8">
        <w:rPr>
          <w:rFonts w:cs="Times New Roman" w:hAnsi="Times New Roman" w:ascii="Times New Roman"/>
          <w:sz w:val="24"/>
          <w:szCs w:val="24"/>
        </w:rPr>
        <w:t xml:space="preserve"> radnje</w:t>
      </w:r>
      <w:r w:rsidR="003B6C55">
        <w:rPr>
          <w:rFonts w:cs="Times New Roman" w:hAnsi="Times New Roman" w:ascii="Times New Roman"/>
          <w:sz w:val="24"/>
          <w:szCs w:val="24"/>
        </w:rPr>
        <w:t xml:space="preserve"> poduzete</w:t>
      </w:r>
      <w:r w:rsidR="00153AA8">
        <w:rPr>
          <w:rFonts w:cs="Times New Roman" w:hAnsi="Times New Roman" w:ascii="Times New Roman"/>
          <w:sz w:val="24"/>
          <w:szCs w:val="24"/>
        </w:rPr>
        <w:t xml:space="preserve"> od</w:t>
      </w:r>
      <w:r w:rsidR="002506DC">
        <w:rPr>
          <w:rFonts w:cs="Times New Roman" w:hAnsi="Times New Roman" w:ascii="Times New Roman"/>
          <w:sz w:val="24"/>
          <w:szCs w:val="24"/>
        </w:rPr>
        <w:t xml:space="preserve"> strane steč.</w:t>
      </w:r>
      <w:r w:rsidR="009407AA">
        <w:rPr>
          <w:rFonts w:cs="Times New Roman" w:hAnsi="Times New Roman" w:ascii="Times New Roman"/>
          <w:sz w:val="24"/>
          <w:szCs w:val="24"/>
        </w:rPr>
        <w:t xml:space="preserve"> upravitelja</w:t>
      </w:r>
      <w:r w:rsidR="003B6C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u dosadašnjem tijeku stečajnog postupka. 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treću točku dnevnog reda.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153AA8" w:rsidP="00344C18" w:rsidR="005D1F2F" w:rsidRPr="005009A8">
      <w:pPr>
        <w:rPr>
          <w:rFonts w:cs="Times New Roman" w:hAnsi="Times New Roman" w:ascii="Times New Roman"/>
          <w:sz w:val="24"/>
          <w:szCs w:val="24"/>
        </w:rPr>
      </w:pPr>
      <w:r>
        <w:tab/>
      </w:r>
      <w:r w:rsidR="003B6C55" w:rsidRPr="005009A8">
        <w:rPr>
          <w:rFonts w:cs="Times New Roman" w:hAnsi="Times New Roman" w:ascii="Times New Roman"/>
          <w:sz w:val="24"/>
          <w:szCs w:val="24"/>
        </w:rPr>
        <w:t>Stečajni upravitelj predlaže da se imovina stečajnog dužnika unovči u skladu s odre</w:t>
      </w:r>
      <w:r w:rsidR="005009A8" w:rsidRPr="005009A8">
        <w:rPr>
          <w:rFonts w:cs="Times New Roman" w:hAnsi="Times New Roman" w:ascii="Times New Roman"/>
          <w:sz w:val="24"/>
          <w:szCs w:val="24"/>
        </w:rPr>
        <w:t xml:space="preserve">dbom čl. 247. Stečajnog zakona te da početna prodajna cijena bude procijenjena tržišna vrijednost nekretnina po stalnom sudskom vještaku Rogač Zvonimiru u iznosu od 56.625,74 kune. </w:t>
      </w:r>
    </w:p>
    <w:p w:rsidRDefault="00AE2E61" w:rsidR="00AE2E61" w:rsidRPr="00AE2E61">
      <w:pPr>
        <w:rPr>
          <w:rFonts w:cs="Times New Roman" w:hAnsi="Times New Roman" w:ascii="Times New Roman"/>
          <w:sz w:val="24"/>
          <w:szCs w:val="24"/>
        </w:rPr>
      </w:pPr>
      <w:r>
        <w:tab/>
      </w:r>
      <w:r w:rsidRPr="00AE2E61">
        <w:rPr>
          <w:rFonts w:cs="Times New Roman" w:hAnsi="Times New Roman" w:ascii="Times New Roman"/>
          <w:sz w:val="24"/>
          <w:szCs w:val="24"/>
        </w:rPr>
        <w:t>Nakon izjašnjenja nazočnog vjerovnika sudac konstatira da je donijeta slijedeća</w:t>
      </w:r>
    </w:p>
    <w:p w:rsidRDefault="00AE2E61" w:rsidP="00AE2E61" w:rsidR="00AE2E61" w:rsidRPr="00AE2E61">
      <w:pPr>
        <w:jc w:val="center"/>
        <w:rPr>
          <w:rFonts w:cs="Times New Roman" w:hAnsi="Times New Roman" w:ascii="Times New Roman"/>
          <w:sz w:val="24"/>
          <w:szCs w:val="24"/>
        </w:rPr>
      </w:pPr>
      <w:r w:rsidRPr="00AE2E61">
        <w:rPr>
          <w:rFonts w:cs="Times New Roman" w:hAnsi="Times New Roman" w:ascii="Times New Roman"/>
          <w:sz w:val="24"/>
          <w:szCs w:val="24"/>
        </w:rPr>
        <w:t>O d l u k a</w:t>
      </w:r>
    </w:p>
    <w:p w:rsidRDefault="00AE2E61" w:rsidP="00AE2E61" w:rsidR="00AE2E61" w:rsidRPr="00AE2E6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AE2E61">
        <w:rPr>
          <w:rFonts w:cs="Times New Roman" w:hAnsi="Times New Roman" w:ascii="Times New Roman"/>
          <w:sz w:val="24"/>
          <w:szCs w:val="24"/>
        </w:rPr>
        <w:t xml:space="preserve">Nekretnine u vlasništvu stečajnog dužnika prodavati će se primjenom odredbe čl. 247. Stečajnog zakona po početnoj prodajnoj cijeni od 56.625,74 kune. </w:t>
      </w:r>
    </w:p>
    <w:p w:rsidRDefault="00AE2E61" w:rsidP="00AE2E61" w:rsidR="00AE2E61" w:rsidRPr="00AE2E6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AE2E61">
        <w:rPr>
          <w:rFonts w:cs="Times New Roman" w:hAnsi="Times New Roman" w:ascii="Times New Roman"/>
          <w:sz w:val="24"/>
          <w:szCs w:val="24"/>
        </w:rPr>
        <w:t>Prelazi se na četvrtu točku dnevnog reda.</w:t>
      </w:r>
    </w:p>
    <w:p w:rsidRDefault="00252C33" w:rsidP="00AE2E61" w:rsidR="00AE2E61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navodi da su u dosadašnjem tijeku postupka nastali troškovi izrade pečata a u nastavku postupka će mjesečno nastojati troškovi vezano za vođenje računovodstvenih poslova te s naslova naknade FINI bankama te troškovi poštarine i telefona, kao i eventualno troškovi putovanja na relaciji Osijek Bjelovar i obrnuto ukoliko se za to ukaže potreba što bi moglo iznosi oko 1.000,00 kuna mjesečno. Stoga predlaže da vjerovnik prihvati predračun budućih troškova u ukupnom iznosu od 2.200,00 kuna mjesečno.</w:t>
      </w:r>
    </w:p>
    <w:p w:rsidRDefault="00252C33" w:rsidP="00AE2E61" w:rsidR="00252C3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vjerovnik izjavljuje da prihvaća predračun troškova stečajnog upravitelja.</w:t>
      </w:r>
    </w:p>
    <w:p w:rsidRDefault="00252C33" w:rsidP="00252C33" w:rsidR="00252C3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petu točku dnevnog reda.</w:t>
      </w:r>
    </w:p>
    <w:p w:rsidRDefault="00252C33" w:rsidP="00AE2E61" w:rsidR="00252C3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 nitko od nazočnih nema daljnjih pitanja ni prijedloga sudac zaključuje današnju skupštinu.</w:t>
      </w:r>
    </w:p>
    <w:p w:rsidRDefault="00252C33" w:rsidP="00252C33" w:rsidR="00252C3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Dovršeno u 9,45 sati.</w:t>
      </w:r>
    </w:p>
    <w:p w:rsidRDefault="00252C33" w:rsidP="00AE2E61" w:rsidR="00252C33" w:rsidRPr="00AE2E61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E2E61" w:rsidP="00CE5827" w:rsidR="00AE2E61"/>
    <w:sectPr w:rsidSect="00344C18" w:rsidR="00AE2E6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658" w:rsidP="00B120EE" w:rsidR="00260658">
      <w:pPr>
        <w:spacing w:lineRule="auto" w:line="240" w:after="0"/>
      </w:pPr>
      <w:r>
        <w:separator/>
      </w:r>
    </w:p>
  </w:endnote>
  <w:endnote w:id="0" w:type="continuationSeparator">
    <w:p w:rsidRDefault="00260658" w:rsidP="00B120EE" w:rsidR="002606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658" w:rsidP="00B120EE" w:rsidR="00260658">
      <w:pPr>
        <w:spacing w:lineRule="auto" w:line="240" w:after="0"/>
      </w:pPr>
      <w:r>
        <w:separator/>
      </w:r>
    </w:p>
  </w:footnote>
  <w:footnote w:id="0" w:type="continuationSeparator">
    <w:p w:rsidRDefault="00260658" w:rsidP="00B120EE" w:rsidR="002606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5400647"/>
      <w:docPartObj>
        <w:docPartGallery w:val="Page Numbers (Top of Page)"/>
        <w:docPartUnique/>
      </w:docPartObj>
    </w:sdtPr>
    <w:sdtEndPr/>
    <w:sdtContent>
      <w:p w:rsidRDefault="00344C18" w:rsidR="00344C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B58">
          <w:rPr>
            <w:noProof/>
          </w:rPr>
          <w:t>2</w:t>
        </w:r>
        <w:r>
          <w:fldChar w:fldCharType="end"/>
        </w:r>
      </w:p>
    </w:sdtContent>
  </w:sdt>
  <w:p w:rsidRDefault="00B120EE" w:rsidR="00B120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561588"/>
    <w:multiLevelType w:val="hybridMultilevel"/>
    <w:tmpl w:val="8A58C2AA"/>
    <w:lvl w:tplc="602281E4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468A"/>
    <w:rsid w:val="00033D34"/>
    <w:rsid w:val="00074A81"/>
    <w:rsid w:val="000A5E3C"/>
    <w:rsid w:val="000A7E9D"/>
    <w:rsid w:val="000B2625"/>
    <w:rsid w:val="00153AA8"/>
    <w:rsid w:val="001C6F5E"/>
    <w:rsid w:val="002506DC"/>
    <w:rsid w:val="00252C33"/>
    <w:rsid w:val="00260658"/>
    <w:rsid w:val="003355A0"/>
    <w:rsid w:val="00344C18"/>
    <w:rsid w:val="003B6C55"/>
    <w:rsid w:val="00407BAB"/>
    <w:rsid w:val="004F5B58"/>
    <w:rsid w:val="005009A8"/>
    <w:rsid w:val="005456B0"/>
    <w:rsid w:val="005549CD"/>
    <w:rsid w:val="00596532"/>
    <w:rsid w:val="005D1F2F"/>
    <w:rsid w:val="00765163"/>
    <w:rsid w:val="007F08E7"/>
    <w:rsid w:val="00817586"/>
    <w:rsid w:val="008224E6"/>
    <w:rsid w:val="009407AA"/>
    <w:rsid w:val="00AC07B1"/>
    <w:rsid w:val="00AE2E61"/>
    <w:rsid w:val="00B0468A"/>
    <w:rsid w:val="00B120EE"/>
    <w:rsid w:val="00B40316"/>
    <w:rsid w:val="00C84FF8"/>
    <w:rsid w:val="00C9037A"/>
    <w:rsid w:val="00CE5827"/>
    <w:rsid w:val="00DB4090"/>
    <w:rsid w:val="00E24934"/>
    <w:rsid w:val="00E7746C"/>
    <w:rsid w:val="00EB38CD"/>
    <w:rsid w:val="00EC5476"/>
    <w:rsid w:val="00ED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68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468A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120E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20EE"/>
  </w:style>
  <w:style w:styleId="Podnoje" w:type="paragraph">
    <w:name w:val="footer"/>
    <w:basedOn w:val="Normal"/>
    <w:link w:val="PodnojeChar"/>
    <w:uiPriority w:val="99"/>
    <w:unhideWhenUsed/>
    <w:rsid w:val="00B120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20EE"/>
  </w:style>
  <w:style w:styleId="Tekstbalonia" w:type="paragraph">
    <w:name w:val="Balloon Text"/>
    <w:basedOn w:val="Normal"/>
    <w:link w:val="TekstbaloniaChar"/>
    <w:uiPriority w:val="99"/>
    <w:semiHidden/>
    <w:unhideWhenUsed/>
    <w:rsid w:val="002506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6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B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B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B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B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68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468A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120E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20EE"/>
  </w:style>
  <w:style w:styleId="Podnoje" w:type="paragraph">
    <w:name w:val="footer"/>
    <w:basedOn w:val="Normal"/>
    <w:link w:val="PodnojeChar"/>
    <w:uiPriority w:val="99"/>
    <w:unhideWhenUsed/>
    <w:rsid w:val="00B120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20EE"/>
  </w:style>
  <w:style w:styleId="Tekstbalonia" w:type="paragraph">
    <w:name w:val="Balloon Text"/>
    <w:basedOn w:val="Normal"/>
    <w:link w:val="TekstbaloniaChar"/>
    <w:uiPriority w:val="99"/>
    <w:semiHidden/>
    <w:unhideWhenUsed/>
    <w:rsid w:val="002506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6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B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B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B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B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1717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19. lipnja 2018.</izvorni_sadrzaj>
    <derivirana_varijabla naziv="DomainObject.StvarniPocetakDatum_1">19. lipnja 2018.</derivirana_varijabla>
  </DomainObject.StvarniPocetakDatum>
  <DomainObject.StvarniZavrsetakDatum>
    <izvorni_sadrzaj>19. lipnja 2018.</izvorni_sadrzaj>
    <derivirana_varijabla naziv="DomainObject.StvarniZavrsetakDatum_1">19. lipnja 2018.</derivirana_varijabla>
  </DomainObject.StvarniZavrsetakDatum>
  <DomainObject.PlaniraniZavrsetakDatum>
    <izvorni_sadrzaj>19. lipnja 2018.</izvorni_sadrzaj>
    <derivirana_varijabla naziv="DomainObject.PlaniraniZavrsetakDatum_1">19. lipnja 2018.</derivirana_varijabla>
  </DomainObject.PlaniraniZavrsetakDatum>
  <DomainObject.PlaniraniPocetakDatum>
    <izvorni_sadrzaj>19. lipnja 2018.</izvorni_sadrzaj>
    <derivirana_varijabla naziv="DomainObject.PlaniraniPocetakDatum_1">19. lipnja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lipnja 2018.</izvorni_sadrzaj>
    <derivirana_varijabla naziv="DomainObject.Zapisnik.DatumKreiranja_1">19.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St-105/2018-9</izvorni_sadrzaj>
    <derivirana_varijabla naziv="DomainObject.Zapisnik.Oznaka_1">St-105/2018-9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DANA d.o.o. za proizvodnju, trgovinu i usluge u stečaju</izvorni_sadrzaj>
    <derivirana_varijabla naziv="DomainObject.Predmet.ProtustrankaFormated_1">  Stečajna masa iza DANA d.o.o. za proizvodnju, trgovinu i usluge u stečaju</derivirana_varijabla>
  </DomainObject.Predmet.ProtustrankaFormated>
  <DomainObject.Predmet.ProtustrankaFormatedOIB>
    <izvorni_sadrzaj>  Stečajna masa iza DANA d.o.o. za proizvodnju, trgovinu i usluge u stečaju, OIB 52132951430</izvorni_sadrzaj>
    <derivirana_varijabla naziv="DomainObject.Predmet.ProtustrankaFormatedOIB_1">  Stečajna masa iza DANA d.o.o. za proizvodnju, trgovinu i usluge u stečaju, OIB 52132951430</derivirana_varijabla>
  </DomainObject.Predmet.ProtustrankaFormatedOIB>
  <DomainObject.Predmet.ProtustrankaFormatedWithAdress>
    <izvorni_sadrzaj> Stečajna masa iza DANA d.o.o. za proizvodnju, trgovinu i usluge u stečaju, Kapucinska 27/II, 31000 Osijek</izvorni_sadrzaj>
    <derivirana_varijabla naziv="DomainObject.Predmet.ProtustrankaFormatedWithAdress_1"> Stečajna masa iza DANA d.o.o. za proizvodnju, trgovinu i usluge u stečaju, Kapucinska 27/II, 31000 Osijek</derivirana_varijabla>
  </DomainObject.Predmet.ProtustrankaFormatedWithAdress>
  <DomainObject.Predmet.ProtustrankaFormatedWithAdressOIB>
    <izvorni_sadrzaj> Stečajna masa iza DANA d.o.o. za proizvodnju, trgovinu i usluge u stečaju, OIB 52132951430, Kapucinska 27/II, 31000 Osijek</izvorni_sadrzaj>
    <derivirana_varijabla naziv="DomainObject.Predmet.ProtustrankaFormatedWithAdressOIB_1"> Stečajna masa iza DANA d.o.o. za proizvodnju, trgovinu i usluge u stečaju, OIB 52132951430, Kapucinska 27/II, 31000 Osijek</derivirana_varijabla>
  </DomainObject.Predmet.ProtustrankaFormatedWithAdressOIB>
  <DomainObject.Predmet.ProtustrankaWithAdress>
    <izvorni_sadrzaj>Stečajna masa iza DANA d.o.o. za proizvodnju, trgovinu i usluge u stečaju Kapucinska 27/II, 31000 Osijek</izvorni_sadrzaj>
    <derivirana_varijabla naziv="DomainObject.Predmet.ProtustrankaWithAdress_1">Stečajna masa iza DANA d.o.o. za proizvodnju, trgovinu i usluge u stečaju Kapucinska 27/II, 31000 Osijek</derivirana_varijabla>
  </DomainObject.Predmet.ProtustrankaWithAdress>
  <DomainObject.Predmet.ProtustrankaWithAdressOIB>
    <izvorni_sadrzaj>Stečajna masa iza DANA d.o.o. za proizvodnju, trgovinu i usluge u stečaju, OIB 52132951430, Kapucinska 27/II, 31000 Osijek</izvorni_sadrzaj>
    <derivirana_varijabla naziv="DomainObject.Predmet.ProtustrankaWithAdressOIB_1">Stečajna masa iza DANA d.o.o. za proizvodnju, trgovinu i usluge u stečaju, OIB 52132951430, Kapucinska 27/II, 31000 Osijek</derivirana_varijabla>
  </DomainObject.Predmet.ProtustrankaWithAdressOIB>
  <DomainObject.Predmet.ProtustrankaNazivFormated>
    <izvorni_sadrzaj>Stečajna masa iza DANA d.o.o. za proizvodnju, trgovinu i usluge u stečaju</izvorni_sadrzaj>
    <derivirana_varijabla naziv="DomainObject.Predmet.ProtustrankaNazivFormated_1">Stečajna masa iza DANA d.o.o. za proizvodnju, trgovinu i usluge u stečaju</derivirana_varijabla>
  </DomainObject.Predmet.ProtustrankaNazivFormated>
  <DomainObject.Predmet.ProtustrankaNazivFormatedOIB>
    <izvorni_sadrzaj>Stečajna masa iza DANA d.o.o. za proizvodnju, trgovinu i usluge u stečaju, OIB 52132951430</izvorni_sadrzaj>
    <derivirana_varijabla naziv="DomainObject.Predmet.ProtustrankaNazivFormatedOIB_1">Stečajna masa iza DANA d.o.o. za proizvodnju, trgovinu i usluge u stečaju, OIB 52132951430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Stečajna masa iza DANA d.o.o. za proizvodnju, trgovinu i usluge u stečaju</item>
    </izvorni_sadrzaj>
    <derivirana_varijabla naziv="DomainObject.Predmet.ProtuStrankaListFormated_1">
      <item>Stečajna masa iza DANA d.o.o. za proizvodnju, trgovinu i usluge u stečaju</item>
    </derivirana_varijabla>
  </DomainObject.Predmet.ProtuStrankaListFormated>
  <DomainObject.Predmet.ProtuStrankaListFormatedOIB>
    <izvorni_sadrzaj>
      <item>Stečajna masa iza DANA d.o.o. za proizvodnju, trgovinu i usluge u stečaju, OIB 52132951430</item>
    </izvorni_sadrzaj>
    <derivirana_varijabla naziv="DomainObject.Predmet.ProtuStrankaListFormatedOIB_1">
      <item>Stečajna masa iza DANA d.o.o. za proizvodnju, trgovinu i usluge u stečaju, OIB 52132951430</item>
    </derivirana_varijabla>
  </DomainObject.Predmet.ProtuStrankaListFormatedOIB>
  <DomainObject.Predmet.ProtuStrankaListFormatedWithAdress>
    <izvorni_sadrzaj>
      <item>Stečajna masa iza DANA d.o.o. za proizvodnju, trgovinu i usluge u stečaju, Kapucinska 27/II, 31000 Osijek</item>
    </izvorni_sadrzaj>
    <derivirana_varijabla naziv="DomainObject.Predmet.ProtuStrankaListFormatedWithAdress_1">
      <item>Stečajna masa iza DANA d.o.o. za proizvodnju, trgovinu i usluge u stečaju, Kapucinska 27/II, 31000 Osijek</item>
    </derivirana_varijabla>
  </DomainObject.Predmet.ProtuStrankaListFormatedWithAdress>
  <DomainObject.Predmet.ProtuStrankaListFormatedWithAdressOIB>
    <izvorni_sadrzaj>
      <item>Stečajna masa iza DANA d.o.o. za proizvodnju, trgovinu i usluge u stečaju, OIB 52132951430, Kapucinska 27/II, 31000 Osijek</item>
    </izvorni_sadrzaj>
    <derivirana_varijabla naziv="DomainObject.Predmet.ProtuStrankaListFormatedWithAdressOIB_1">
      <item>Stečajna masa iza DANA d.o.o. za proizvodnju, trgovinu i usluge u stečaju, OIB 52132951430, Kapucinska 27/II, 31000 Osijek</item>
    </derivirana_varijabla>
  </DomainObject.Predmet.ProtuStrankaListFormatedWithAdressOIB>
  <DomainObject.Predmet.ProtuStrankaListNazivFormated>
    <izvorni_sadrzaj>
      <item>Stečajna masa iza DANA d.o.o. za proizvodnju, trgovinu i usluge u stečaju</item>
    </izvorni_sadrzaj>
    <derivirana_varijabla naziv="DomainObject.Predmet.ProtuStrankaListNazivFormated_1">
      <item>Stečajna masa iza DANA d.o.o. za proizvodnju, trgovinu i usluge u stečaju</item>
    </derivirana_varijabla>
  </DomainObject.Predmet.ProtuStrankaListNazivFormated>
  <DomainObject.Predmet.ProtuStrankaListNazivFormatedOIB>
    <izvorni_sadrzaj>
      <item>Stečajna masa iza DANA d.o.o. za proizvodnju, trgovinu i usluge u stečaju, OIB 52132951430</item>
    </izvorni_sadrzaj>
    <derivirana_varijabla naziv="DomainObject.Predmet.ProtuStrankaListNazivFormatedOIB_1">
      <item>Stečajna masa iza DANA d.o.o. za proizvodnju, trgovinu i usluge u stečaju, OIB 52132951430</item>
    </derivirana_varijabla>
  </DomainObject.Predmet.ProtuStrankaListNazivFormatedOIB>
  <DomainObject.Predmet.OstaliListFormated>
    <izvorni_sadrzaj>
      <item>Danica Farkaš</item>
      <item>Općinski sud u Virovitici,Zemljišnoknjižni odjel</item>
    </izvorni_sadrzaj>
    <derivirana_varijabla naziv="DomainObject.Predmet.OstaliListFormated_1">
      <item>Danica Farkaš</item>
      <item>Općinski sud u Virovitici,Zemljišnoknjižni odjel</item>
    </derivirana_varijabla>
  </DomainObject.Predmet.OstaliListFormated>
  <DomainObject.Predmet.OstaliListFormatedOIB>
    <izvorni_sadrzaj>
      <item>Danica Farkaš, OIB 75470076511</item>
      <item>Općinski sud u Virovitici,Zemljišnoknjižni odjel</item>
    </izvorni_sadrzaj>
    <derivirana_varijabla naziv="DomainObject.Predmet.OstaliListFormatedOIB_1">
      <item>Danica Farkaš, OIB 75470076511</item>
      <item>Općinski sud u Virovitici,Zemljišnoknjižni odjel</item>
    </derivirana_varijabla>
  </DomainObject.Predmet.OstaliListFormatedOIB>
  <DomainObject.Predmet.OstaliListFormatedWithAdress>
    <izvorni_sadrzaj>
      <item>Danica Farkaš, Pivnica 23., 33533 Pivnica Slavonska</item>
      <item>Općinski sud u Virovitici,Zemljišnoknjižni odjel, ., 33000 Virovitica</item>
    </izvorni_sadrzaj>
    <derivirana_varijabla naziv="DomainObject.Predmet.OstaliListFormatedWithAdress_1">
      <item>Danica Farkaš, Pivnica 23., 33533 Pivnica Slavonska</item>
      <item>Općinski sud u Virovitici,Zemljišnoknjižni odjel, ., 33000 Virovitica</item>
    </derivirana_varijabla>
  </DomainObject.Predmet.OstaliListFormatedWithAdress>
  <DomainObject.Predmet.OstaliListFormatedWithAdressOIB>
    <izvorni_sadrzaj>
      <item>Danica Farkaš, OIB 75470076511, Pivnica 23., 33533 Pivnica Slavonska</item>
      <item>Općinski sud u Virovitici,Zemljišnoknjižni odjel, ., 33000 Virovitica</item>
    </izvorni_sadrzaj>
    <derivirana_varijabla naziv="DomainObject.Predmet.OstaliListFormatedWithAdressOIB_1">
      <item>Danica Farkaš, OIB 75470076511, Pivnica 23., 33533 Pivnica Slavonska</item>
      <item>Općinski sud u Virovitici,Zemljišnoknjižni odjel, ., 33000 Virovitica</item>
    </derivirana_varijabla>
  </DomainObject.Predmet.OstaliListFormatedWithAdressOIB>
  <DomainObject.Predmet.OstaliListNazivFormated>
    <izvorni_sadrzaj>
      <item>Danica Farkaš</item>
      <item>Općinski sud u Virovitici,Zemljišnoknjižni odjel</item>
    </izvorni_sadrzaj>
    <derivirana_varijabla naziv="DomainObject.Predmet.OstaliListNazivFormated_1">
      <item>Danica Farkaš</item>
      <item>Općinski sud u Virovitici,Zemljišnoknjižni odjel</item>
    </derivirana_varijabla>
  </DomainObject.Predmet.OstaliListNazivFormated>
  <DomainObject.Predmet.OstaliListNazivFormatedOIB>
    <izvorni_sadrzaj>
      <item>Danica Farkaš, OIB 75470076511</item>
      <item>Općinski sud u Virovitici,Zemljišnoknjižni odjel</item>
    </izvorni_sadrzaj>
    <derivirana_varijabla naziv="DomainObject.Predmet.OstaliListNazivFormatedOIB_1">
      <item>Danica Farkaš, OIB 75470076511</item>
      <item>Općinski sud u Virovitici,Zemljišnoknjižni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St-105/2018-9</izvorni_sadrzaj>
    <derivirana_varijabla naziv="DomainObject.PoslovniBrojDokumenta_1">St-105/2018-9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Stečajna masa iza DANA d.o.o. za proizvodnju, trgovinu i usluge u stečaju</izvorni_sadrzaj>
    <derivirana_varijabla naziv="DomainObject.Predmet.ProtustrankaIDrugi_1">Stečajna masa iza DANA d.o.o. za proizvodnju, trgovinu i usluge u stečaju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Stečajna masa iza DANA d.o.o. za proizvodnju, trgovinu i usluge u stečaju, OIB 52132951430, Kapucinska 27/II, 31000 Osijek</izvorni_sadrzaj>
    <derivirana_varijabla naziv="DomainObject.Predmet.ProtustrankaIDrugiAdressOIB_1">Stečajna masa iza DANA d.o.o. za proizvodnju, trgovinu i usluge u stečaju, OIB 52132951430, Kapucinska 27/II,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Farkaš</item>
      <item>REPUBLIKA HRVATSKA, Ministarstvo poljoprivrede</item>
      <item>Stečajna masa iza DANA d.o.o. za proizvodnju, trgovinu i usluge u stečaju</item>
      <item>Općinski sud u Virovitici,Zemljišnoknjižni odjel</item>
    </izvorni_sadrzaj>
    <derivirana_varijabla naziv="DomainObject.Predmet.SudioniciListNaziv_1">
      <item>Danica Farkaš</item>
      <item>REPUBLIKA HRVATSKA, Ministarstvo poljoprivrede</item>
      <item>Stečajna masa iza DANA d.o.o. za proizvodnju, trgovinu i usluge u stečaju</item>
      <item>Općinski sud u Virovitici,Zemljišnoknjižni odjel</item>
    </derivirana_varijabla>
  </DomainObject.Predmet.SudioniciListNaziv>
  <DomainObject.Predmet.SudioniciListAdressOIB>
    <izvorni_sadrzaj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</izvorni_sadrzaj>
    <derivirana_varijabla naziv="DomainObject.Predmet.SudioniciListAdressOIB_1"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75470076511</item>
      <item>, OIB 52634238587</item>
      <item>, OIB 52132951430</item>
      <item>, OIB null</item>
    </izvorni_sadrzaj>
    <derivirana_varijabla naziv="DomainObject.Predmet.SudioniciListNazivOIB_1">
      <item>, OIB 75470076511</item>
      <item>, OIB 52634238587</item>
      <item>, OIB 52132951430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D341D-B7D8-4838-B1BF-09DF240A2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2748</properties:Characters>
  <properties:Lines>87</properties:Lines>
  <properties:Paragraphs>39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2018-06-18T11:14:00Z</dcterms:created>
  <dc:creator>Vesna Dragišić</dc:creator>
  <cp:lastModifiedBy>Vesna Dragišić</cp:lastModifiedBy>
  <cp:lastPrinted>2018-06-19T07:08:00Z</cp:lastPrinted>
  <dcterms:modified xmlns:xsi="http://www.w3.org/2001/XMLSchema-instance" xsi:type="dcterms:W3CDTF">2018-06-19T12:40:00Z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St-105/2018-9 / Zapisnik - Izvještajno ročište (1 St-105 IZVJEŠTAJNO ROČIŠTE Sečajne mase iza DANA u 9,30.docx)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