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a9a2" w14:paraId="092a9a2" w:rsidRDefault="00102430" w:rsidP="00102430" w:rsidR="00102430">
      <w:pPr>
        <w:jc w:val="both"/>
        <w15:collapsed w:val="false"/>
        <w:rPr>
          <w:rFonts w:cstheme="majorBidi" w:hAnsiTheme="majorBidi" w:asciiTheme="majorBidi"/>
        </w:rPr>
      </w:pPr>
      <w:r>
        <w:rPr>
          <w:noProof/>
        </w:rP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02430" w:rsidP="00102430" w:rsidR="00102430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102430" w:rsidP="00102430" w:rsidR="00102430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102430" w:rsidP="00102430" w:rsidR="00102430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102430" w:rsidP="00B22F9D" w:rsidR="0010243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2430" w:rsidP="00B22F9D" w:rsidR="0010243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po sutkinji Tini Grgas, odlučujući o zahtjevu Financijske agencije, Regionalnog centra Split, Podružnice Šibenik od 26. travnja 2017. za provedbu skraćenoga stečajnoga postupka nad dužnikom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PALIĆ METAL j.d.o.o.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Kistanje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Glasnovića 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53457727464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BD4192" w:rsidR="00BD4192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B0F66" w:rsidRPr="00DB0F6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Odbacuje se zahtjev Financijske agencije za provedbu skraćenoga stečajnoga postupka nad dužnikom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PALIĆ METAL j.d.o.o.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, Kistanje, Mihaela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Glasnovića 9,</w:t>
      </w:r>
      <w:r w:rsidR="00BD4192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53457727464.</w:t>
      </w:r>
    </w:p>
    <w:p w:rsidRDefault="00102430" w:rsidP="00BD4192" w:rsidR="00102430">
      <w:pPr>
        <w:spacing w:lineRule="auto" w:line="240"/>
        <w:ind w:firstLine="66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2F7C1C" w:rsidP="00BD4192" w:rsidR="002F7C1C">
      <w:pPr>
        <w:spacing w:lineRule="auto" w:line="240"/>
        <w:ind w:firstLine="6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II. Nalaže se Financijskoj agenciji neposredno po primitku ovog rješenja, osloboditi </w:t>
      </w:r>
      <w:r w:rsidR="00102430">
        <w:rPr>
          <w:rFonts w:cs="Times New Roman" w:hAnsi="Times New Roman" w:ascii="Times New Roman"/>
          <w:sz w:val="24"/>
          <w:szCs w:val="24"/>
        </w:rPr>
        <w:t xml:space="preserve">novčana </w:t>
      </w:r>
      <w:r w:rsidRPr="00D04E17">
        <w:rPr>
          <w:rFonts w:cs="Times New Roman" w:hAnsi="Times New Roman" w:ascii="Times New Roman"/>
          <w:sz w:val="24"/>
          <w:szCs w:val="24"/>
        </w:rPr>
        <w:t xml:space="preserve">sredstva u iznosu od </w:t>
      </w:r>
      <w:r w:rsidR="00BD4192">
        <w:rPr>
          <w:rFonts w:cs="Times New Roman" w:hAnsi="Times New Roman" w:ascii="Times New Roman"/>
          <w:sz w:val="24"/>
          <w:szCs w:val="24"/>
        </w:rPr>
        <w:t>5.000,00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zaplijenjena s računa dužnika na temelju odredbe čl. 112. st. 1. Stečajnog zakona na ime predujma za namirenje troškova stečajnoga postupka te ista staviti na raspolaganje uvodno označenom dužniku.</w:t>
      </w:r>
    </w:p>
    <w:p w:rsidRDefault="002F7C1C" w:rsidP="00861299" w:rsidR="002F7C1C" w:rsidRPr="00861299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0F66" w:rsidP="00DB0F66" w:rsidR="00DB0F66" w:rsidRPr="00DB0F6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ovom sudu zahtjev za provedbu skraćenoga stečajnoga postupka nad uvodno označenim dužnikom na temelju odredbe čl.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6.770,10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DB0F66" w:rsidP="00DB0F66" w:rsidR="00DB0F66" w:rsidRPr="00DB0F6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uvidom u potvrdu Financijske agencije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 izreke ovog rješenja.</w:t>
      </w:r>
    </w:p>
    <w:p w:rsidRDefault="002F7C1C" w:rsidP="002F7C1C" w:rsidR="002F7C1C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S obzirom da iz </w:t>
      </w:r>
      <w:r w:rsidR="00D62459">
        <w:rPr>
          <w:rFonts w:cs="Times New Roman" w:hAnsi="Times New Roman" w:ascii="Times New Roman"/>
          <w:sz w:val="24"/>
          <w:szCs w:val="24"/>
        </w:rPr>
        <w:t>zahtjeva</w:t>
      </w:r>
      <w:r w:rsidRPr="00D04E17">
        <w:rPr>
          <w:rFonts w:cs="Times New Roman" w:hAnsi="Times New Roman" w:ascii="Times New Roman"/>
          <w:sz w:val="24"/>
          <w:szCs w:val="24"/>
        </w:rPr>
        <w:t xml:space="preserve"> Financijske agencije od proizlazi da je s računa dužnika zaplijenila iznos od </w:t>
      </w:r>
      <w:r w:rsidR="00BD4192">
        <w:rPr>
          <w:rFonts w:cs="Times New Roman" w:hAnsi="Times New Roman" w:ascii="Times New Roman"/>
          <w:sz w:val="24"/>
          <w:szCs w:val="24"/>
        </w:rPr>
        <w:t>5.000,00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na ime predujma za namirenje troškova stečajnoga </w:t>
      </w:r>
      <w:r w:rsidRPr="00D04E17">
        <w:rPr>
          <w:rFonts w:cs="Times New Roman" w:hAnsi="Times New Roman" w:ascii="Times New Roman"/>
          <w:sz w:val="24"/>
          <w:szCs w:val="24"/>
        </w:rPr>
        <w:lastRenderedPageBreak/>
        <w:t xml:space="preserve">postupka, to se odluka suda iz točke II. izreke ovog rješenja temelji na odgovarajućoj primjeni odredbe čl. 112. st. 7. SZ-a. </w:t>
      </w:r>
    </w:p>
    <w:p w:rsidRDefault="00102430" w:rsidP="002F7C1C" w:rsidR="0010243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2430" w:rsidP="002F7C1C" w:rsidR="0010243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D4192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2430" w:rsidP="002F7C1C" w:rsidR="00102430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7175B3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7175B3">
        <w:rPr>
          <w:rFonts w:cs="Times New Roman" w:eastAsia="Calibri" w:hAnsi="Times New Roman" w:ascii="Times New Roman"/>
          <w:sz w:val="24"/>
          <w:szCs w:val="24"/>
        </w:rPr>
        <w:t>-ovlaštena službenica</w:t>
      </w:r>
      <w:bookmarkEnd w:id="0"/>
      <w:r w:rsidRPr="007175B3">
        <w:rPr>
          <w:rFonts w:cs="Times New Roman" w:eastAsia="Calibri" w:hAnsi="Times New Roman" w:ascii="Times New Roman"/>
          <w:sz w:val="24"/>
          <w:szCs w:val="24"/>
        </w:rPr>
        <w:t>:                                     Sutkinja:</w:t>
      </w: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7175B3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2F7C1C" w:rsidP="002F7C1C" w:rsidR="002F7C1C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2F7C1C" w:rsidP="0026428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2F7C1C" w:rsidP="00861299" w:rsidR="0086129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26428C" w:rsidP="00861299" w:rsidR="002F7C1C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FINA/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 </w:t>
      </w:r>
      <w:r w:rsidR="002F7C1C"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61299" w:rsidP="002F7C1C" w:rsidR="002F7C1C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</w:t>
      </w:r>
      <w:r w:rsidR="002642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02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28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2F7C1C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F7C1C" w:rsidR="00B8172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1C" w:rsidP="002F7C1C" w:rsidR="002F7C1C">
      <w:pPr>
        <w:spacing w:lineRule="auto" w:line="240"/>
      </w:pPr>
      <w:r>
        <w:separator/>
      </w:r>
    </w:p>
  </w:endnote>
  <w:endnote w:id="0" w:type="continuationSeparator">
    <w:p w:rsidRDefault="002F7C1C" w:rsidP="002F7C1C" w:rsidR="002F7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1C" w:rsidP="002F7C1C" w:rsidR="002F7C1C">
      <w:pPr>
        <w:spacing w:lineRule="auto" w:line="240"/>
      </w:pPr>
      <w:r>
        <w:separator/>
      </w:r>
    </w:p>
  </w:footnote>
  <w:footnote w:id="0" w:type="continuationSeparator">
    <w:p w:rsidRDefault="002F7C1C" w:rsidP="002F7C1C" w:rsidR="002F7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C1C" w:rsidP="00B22F9D" w:rsidR="002F7C1C" w:rsidRPr="002F7C1C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sdt>
      <w:sdtPr>
        <w:id w:val="984585668"/>
        <w:docPartObj>
          <w:docPartGallery w:val="Page Numbers (Top of Page)"/>
          <w:docPartUnique/>
        </w:docPartObj>
      </w:sdtPr>
      <w:sdtEndPr/>
      <w:sdtContent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Pr="00B22F9D">
          <w:rPr>
            <w:rFonts w:cs="Times New Roman" w:hAnsi="Times New Roman" w:ascii="Times New Roman"/>
          </w:rPr>
          <w:fldChar w:fldCharType="begin"/>
        </w:r>
        <w:r w:rsidRPr="00B22F9D">
          <w:rPr>
            <w:rFonts w:cs="Times New Roman" w:hAnsi="Times New Roman" w:ascii="Times New Roman"/>
          </w:rPr>
          <w:instrText>PAGE   \* MERGEFORMAT</w:instrText>
        </w:r>
        <w:r w:rsidRPr="00B22F9D">
          <w:rPr>
            <w:rFonts w:cs="Times New Roman" w:hAnsi="Times New Roman" w:ascii="Times New Roman"/>
          </w:rPr>
          <w:fldChar w:fldCharType="separate"/>
        </w:r>
        <w:r w:rsidR="004B786C">
          <w:rPr>
            <w:rFonts w:cs="Times New Roman" w:hAnsi="Times New Roman" w:ascii="Times New Roman"/>
            <w:noProof/>
          </w:rPr>
          <w:t>2</w:t>
        </w:r>
        <w:r w:rsidRPr="00B22F9D">
          <w:rPr>
            <w:rFonts w:cs="Times New Roman" w:hAnsi="Times New Roman" w:ascii="Times New Roman"/>
          </w:rPr>
          <w:fldChar w:fldCharType="end"/>
        </w:r>
        <w:r>
          <w:t xml:space="preserve"> </w:t>
        </w:r>
      </w:sdtContent>
    </w:sdt>
    <w:r>
      <w:tab/>
    </w:r>
    <w:r w:rsidR="00B22F9D">
      <w:tab/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BD4192">
      <w:rPr>
        <w:rFonts w:cs="Times New Roman" w:eastAsia="Times New Roman" w:hAnsi="Times New Roman" w:ascii="Times New Roman"/>
        <w:sz w:val="24"/>
        <w:szCs w:val="24"/>
        <w:lang w:eastAsia="hr-HR"/>
      </w:rPr>
      <w:t>185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1E1278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</w:t>
    </w:r>
    <w:r w:rsidR="00BD4192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2E8" w:rsidP="007F42E8" w:rsidR="007F42E8" w:rsidRPr="008C6596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BD4192">
      <w:rPr>
        <w:rFonts w:cs="Times New Roman" w:eastAsia="Times New Roman" w:hAnsi="Times New Roman" w:ascii="Times New Roman"/>
        <w:sz w:val="24"/>
        <w:szCs w:val="24"/>
        <w:lang w:eastAsia="hr-HR"/>
      </w:rPr>
      <w:t>85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D419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11</w:t>
    </w:r>
  </w:p>
  <w:p w:rsidRDefault="007F42E8" w:rsidR="007F42E8">
    <w:pPr>
      <w:pStyle w:val="Zaglavlje"/>
    </w:pPr>
  </w:p>
  <w:p w:rsidRDefault="007F42E8" w:rsidR="007F42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C1C"/>
    <w:rsid w:val="00102430"/>
    <w:rsid w:val="001E1278"/>
    <w:rsid w:val="0026428C"/>
    <w:rsid w:val="002F7C1C"/>
    <w:rsid w:val="004B786C"/>
    <w:rsid w:val="007F42E8"/>
    <w:rsid w:val="00861299"/>
    <w:rsid w:val="00A26107"/>
    <w:rsid w:val="00B22F9D"/>
    <w:rsid w:val="00B8172B"/>
    <w:rsid w:val="00BD4192"/>
    <w:rsid w:val="00CF4F1F"/>
    <w:rsid w:val="00D62459"/>
    <w:rsid w:val="00DB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7F42E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2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8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78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8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8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8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7F42E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2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8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78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8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8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8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St-799/2016 - rj. obustava postupka
                                   (pravomoćno)</izvorni_sadrzaj>
    <derivirana_varijabla naziv="DomainObject.Predmet.Opis_1">Veza: St-799/2016 - rj. obustava postupka
                                  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Zrinka Palić</izvorni_sadrzaj>
    <derivirana_varijabla naziv="DomainObject.Predmet.StrankaFormated_1">  FINA - Podružnica Šibenik; Zrinka Palić</derivirana_varijabla>
  </DomainObject.Predmet.StrankaFormated>
  <DomainObject.Predmet.StrankaFormatedOIB>
    <izvorni_sadrzaj>  FINA - Podružnica Šibenik, OIB 85821130368; Zrinka Palić, OIB 23708204803</izvorni_sadrzaj>
    <derivirana_varijabla naziv="DomainObject.Predmet.StrankaFormatedOIB_1">  FINA - Podružnica Šibenik, OIB 85821130368; Zrinka Palić, OIB 23708204803</derivirana_varijabla>
  </DomainObject.Predmet.StrankaFormatedOIB>
  <DomainObject.Predmet.StrankaFormatedWithAdress>
    <izvorni_sadrzaj> FINA - Podružnica Šibenik, Perivoj L. Marune 1, 22000 Šibenik; Zrinka Palić, Ul.mihaela Glasnovića 9, 22300 Kistanje</izvorni_sadrzaj>
    <derivirana_varijabla naziv="DomainObject.Predmet.StrankaFormatedWithAdress_1"> FINA - Podružnica Šibenik, Perivoj L. Marune 1, 22000 Šibenik; Zrinka Palić, Ul.mihaela Glasnovića 9, 22300 Kistanje</derivirana_varijabla>
  </DomainObject.Predmet.StrankaFormatedWithAdress>
  <DomainObject.Predmet.StrankaFormatedWithAdressOIB>
    <izvorni_sadrzaj> FINA - Podružnica Šibenik, OIB 85821130368, Perivoj L. Marune 1, 22000 Šibenik; Zrinka Palić, OIB 23708204803, Ul.mihaela Glasnovića 9, 22300 Kistanje</izvorni_sadrzaj>
    <derivirana_varijabla naziv="DomainObject.Predmet.StrankaFormatedWithAdressOIB_1"> FINA - Podružnica Šibenik, OIB 85821130368, Perivoj L. Marune 1, 22000 Šibenik; Zrinka Palić, OIB 23708204803, Ul.mihaela Glasnovića 9, 22300 Kistanje</derivirana_varijabla>
  </DomainObject.Predmet.StrankaFormatedWithAdressOIB>
  <DomainObject.Predmet.StrankaWithAdress>
    <izvorni_sadrzaj>FINA - Podružnica Šibenik Perivoj L. Marune 1,22000 Šibenik,Zrinka Palić Ul.mihaela Glasnovića 9,22300 Kistanje</izvorni_sadrzaj>
    <derivirana_varijabla naziv="DomainObject.Predmet.StrankaWithAdress_1">FINA - Podružnica Šibenik Perivoj L. Marune 1,22000 Šibenik,Zrinka Palić Ul.mihaela Glasnovića 9,22300 Kistanje</derivirana_varijabla>
  </DomainObject.Predmet.StrankaWithAdress>
  <DomainObject.Predmet.StrankaWithAdressOIB>
    <izvorni_sadrzaj>FINA - Podružnica Šibenik, OIB 85821130368, Perivoj L. Marune 1,22000 Šibenik,Zrinka Palić, OIB 23708204803, Ul.mihaela Glasnovića 9,22300 Kistanje</izvorni_sadrzaj>
    <derivirana_varijabla naziv="DomainObject.Predmet.StrankaWithAdressOIB_1">FINA - Podružnica Šibenik, OIB 85821130368, Perivoj L. Marune 1,22000 Šibenik,Zrinka Palić, OIB 23708204803, Ul.mihaela Glasnovića 9,22300 Kistanje</derivirana_varijabla>
  </DomainObject.Predmet.StrankaWithAdressOIB>
  <DomainObject.Predmet.StrankaNazivFormated>
    <izvorni_sadrzaj>FINA - Podružnica Šibenik,Zrinka Palić</izvorni_sadrzaj>
    <derivirana_varijabla naziv="DomainObject.Predmet.StrankaNazivFormated_1">FINA - Podružnica Šibenik,Zrinka Palić</derivirana_varijabla>
  </DomainObject.Predmet.StrankaNazivFormated>
  <DomainObject.Predmet.StrankaNazivFormatedOIB>
    <izvorni_sadrzaj>FINA - Podružnica Šibenik, OIB 85821130368,Zrinka Palić, OIB 23708204803</izvorni_sadrzaj>
    <derivirana_varijabla naziv="DomainObject.Predmet.StrankaNazivFormatedOIB_1">FINA - Podružnica Šibenik, OIB 85821130368,Zrinka Palić, OIB 23708204803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Zrinka Palić</item>
    </izvorni_sadrzaj>
    <derivirana_varijabla naziv="DomainObject.Predmet.StrankaListFormated_1">
      <item>FINA - Podružnica Šibenik</item>
      <item>Zrinka Palić</item>
    </derivirana_varijabla>
  </DomainObject.Predmet.StrankaListFormated>
  <DomainObject.Predmet.StrankaListFormatedOIB>
    <izvorni_sadrzaj>
      <item>FINA - Podružnica Šibenik, OIB 85821130368</item>
      <item>Zrinka Palić, OIB 23708204803</item>
    </izvorni_sadrzaj>
    <derivirana_varijabla naziv="DomainObject.Predmet.StrankaListFormatedOIB_1">
      <item>FINA - Podružnica Šibenik, OIB 85821130368</item>
      <item>Zrinka Palić, OIB 23708204803</item>
    </derivirana_varijabla>
  </DomainObject.Predmet.StrankaListFormatedOIB>
  <DomainObject.Predmet.StrankaListFormatedWithAdress>
    <izvorni_sadrzaj>
      <item>FINA - Podružnica Šibenik, Perivoj L. Marune 1, 22000 Šibenik</item>
      <item>Zrinka Palić, Ul.mihaela Glasnovića 9, 22300 Kistanje</item>
    </izvorni_sadrzaj>
    <derivirana_varijabla naziv="DomainObject.Predmet.StrankaListFormatedWithAdress_1">
      <item>FINA - Podružnica Šibenik, Perivoj L. Marune 1, 22000 Šibenik</item>
      <item>Zrinka Palić, Ul.mihaela Glasnovića 9, 22300 Kistanje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Zrinka Palić, OIB 23708204803, Ul.mihaela Glasnovića 9, 22300 Kistanje</item>
    </izvorni_sadrzaj>
    <derivirana_varijabla naziv="DomainObject.Predmet.StrankaListFormatedWithAdressOIB_1">
      <item>FINA - Podružnica Šibenik, OIB 85821130368, Perivoj L. Marune 1, 22000 Šibenik</item>
      <item>Zrinka Palić, OIB 23708204803, Ul.mihaela Glasnovića 9, 22300 Kistanje</item>
    </derivirana_varijabla>
  </DomainObject.Predmet.StrankaListFormatedWithAdressOIB>
  <DomainObject.Predmet.StrankaListNazivFormated>
    <izvorni_sadrzaj>
      <item>FINA - Podružnica Šibenik</item>
      <item>Zrinka Palić</item>
    </izvorni_sadrzaj>
    <derivirana_varijabla naziv="DomainObject.Predmet.StrankaListNazivFormated_1">
      <item>FINA - Podružnica Šibenik</item>
      <item>Zrinka Palić</item>
    </derivirana_varijabla>
  </DomainObject.Predmet.StrankaListNazivFormated>
  <DomainObject.Predmet.StrankaListNazivFormatedOIB>
    <izvorni_sadrzaj>
      <item>FINA - Podružnica Šibenik, OIB 85821130368</item>
      <item>Zrinka Palić, OIB 23708204803</item>
    </izvorni_sadrzaj>
    <derivirana_varijabla naziv="DomainObject.Predmet.StrankaListNazivFormatedOIB_1">
      <item>FINA - Podružnica Šibenik, OIB 85821130368</item>
      <item>Zrinka Palić, OIB 23708204803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2BE35-D86D-476C-9EB5-6AAACE5D6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2473</properties:Characters>
  <properties:Lines>69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2018-02-20T10:40:00Z</dcterms:created>
  <dc:creator>Nena Mužanović</dc:creator>
  <cp:lastModifiedBy>Nena Mužanović</cp:lastModifiedBy>
  <cp:lastPrinted>2018-03-22T09:55:00Z</cp:lastPrinted>
  <dcterms:modified xmlns:xsi="http://www.w3.org/2001/XMLSchema-instance" xsi:type="dcterms:W3CDTF">2018-03-22T09:55:00Z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(St-185-17 palić metal.docx)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