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6fba9" w14:paraId="ab6fba9" w:rsidRDefault="004976FA" w:rsidP="00ED3AAE" w:rsidR="00907AEF" w:rsidRPr="001E4DA0">
      <w:pPr>
        <w:jc w:val="both"/>
        <w:outlineLvl w:val="0"/>
        <w15:collapsed w:val="false"/>
        <w:rPr>
          <w:rFonts w:cs="Times New Roman" w:hAnsi="Times New Roman" w:ascii="Times New Roman"/>
        </w:rPr>
      </w:pPr>
      <w:r w:rsidRPr="001E4DA0">
        <w:rPr>
          <w:rFonts w:cs="Times New Roman" w:hAnsi="Times New Roman" w:ascii="Times New Roman"/>
        </w:rPr>
        <w:tab/>
      </w:r>
    </w:p>
    <w:p w:rsidRDefault="00ED3AAE" w:rsidP="003921D4" w:rsidR="00837C51" w:rsidRPr="001E4DA0">
      <w:pPr>
        <w:jc w:val="center"/>
        <w:rPr>
          <w:rFonts w:cs="Times New Roman" w:hAnsi="Times New Roman" w:ascii="Times New Roman"/>
        </w:rPr>
      </w:pPr>
      <w:r w:rsidRPr="001E4DA0">
        <w:rPr>
          <w:rFonts w:cs="Times New Roman" w:hAnsi="Times New Roman" w:ascii="Times New Roman"/>
        </w:rPr>
        <w:t>R E P U B L I K A  H R V A T S K A</w:t>
      </w:r>
    </w:p>
    <w:p w:rsidRDefault="00ED3AAE" w:rsidP="00ED3AAE" w:rsidR="00ED3AAE" w:rsidRPr="001E4DA0">
      <w:pPr>
        <w:jc w:val="center"/>
        <w:rPr>
          <w:rFonts w:cs="Times New Roman" w:hAnsi="Times New Roman" w:ascii="Times New Roman"/>
        </w:rPr>
      </w:pPr>
    </w:p>
    <w:p w:rsidRDefault="00EF2A53" w:rsidP="003921D4" w:rsidR="00EF2A53" w:rsidRPr="001E4DA0">
      <w:pPr>
        <w:jc w:val="center"/>
        <w:outlineLvl w:val="0"/>
        <w:rPr>
          <w:rFonts w:cs="Times New Roman" w:hAnsi="Times New Roman" w:ascii="Times New Roman"/>
        </w:rPr>
      </w:pPr>
      <w:r w:rsidRPr="001E4DA0">
        <w:rPr>
          <w:rFonts w:cs="Times New Roman" w:hAnsi="Times New Roman" w:ascii="Times New Roman"/>
        </w:rPr>
        <w:t>R J E Š E N J E</w:t>
      </w:r>
    </w:p>
    <w:p w:rsidRDefault="00AC0D4B" w:rsidP="00ED3AAE" w:rsidR="00AC0D4B" w:rsidRPr="001E4DA0">
      <w:pPr>
        <w:jc w:val="both"/>
        <w:rPr>
          <w:rFonts w:cs="Times New Roman" w:hAnsi="Times New Roman" w:ascii="Times New Roman"/>
        </w:rPr>
      </w:pPr>
    </w:p>
    <w:p w:rsidRDefault="00B26C8C" w:rsidP="00B26C8C" w:rsidR="00B26C8C" w:rsidRPr="001E4DA0">
      <w:pPr>
        <w:pStyle w:val="Bezproreda"/>
        <w:ind w:firstLine="720"/>
        <w:jc w:val="both"/>
        <w:rPr>
          <w:rFonts w:hAnsi="Times New Roman" w:ascii="Times New Roman"/>
          <w:sz w:val="24"/>
          <w:szCs w:val="24"/>
        </w:rPr>
      </w:pPr>
      <w:r w:rsidRPr="001E4DA0">
        <w:rPr>
          <w:rFonts w:hAnsi="Times New Roman" w:ascii="Times New Roman"/>
          <w:sz w:val="24"/>
          <w:szCs w:val="24"/>
        </w:rPr>
        <w:t xml:space="preserve">Trgovački sud u Zagrebu po sucu pojedincu Nevenki Siladi Rstić u stečajnom postupku nad </w:t>
      </w:r>
      <w:r w:rsidR="00B2373A" w:rsidRPr="001E4DA0">
        <w:rPr>
          <w:rFonts w:hAnsi="Times New Roman" w:ascii="Times New Roman"/>
          <w:sz w:val="24"/>
          <w:szCs w:val="24"/>
        </w:rPr>
        <w:t xml:space="preserve">stečajnim </w:t>
      </w:r>
      <w:r w:rsidRPr="001E4DA0">
        <w:rPr>
          <w:rFonts w:hAnsi="Times New Roman" w:ascii="Times New Roman"/>
          <w:sz w:val="24"/>
          <w:szCs w:val="24"/>
        </w:rPr>
        <w:t xml:space="preserve">dužnikom </w:t>
      </w:r>
      <w:r w:rsidR="006712C5" w:rsidRPr="001E4DA0">
        <w:rPr>
          <w:rFonts w:hAnsi="Times New Roman" w:ascii="Times New Roman"/>
          <w:sz w:val="24"/>
          <w:szCs w:val="24"/>
        </w:rPr>
        <w:t xml:space="preserve">CONSULE d.o.o. za trgovinu - u stečaju, </w:t>
      </w:r>
      <w:proofErr w:type="spellStart"/>
      <w:r w:rsidR="006712C5" w:rsidRPr="001E4DA0">
        <w:rPr>
          <w:rFonts w:hAnsi="Times New Roman" w:ascii="Times New Roman"/>
          <w:sz w:val="24"/>
          <w:szCs w:val="24"/>
        </w:rPr>
        <w:t>Strmec</w:t>
      </w:r>
      <w:proofErr w:type="spellEnd"/>
      <w:r w:rsidR="006712C5" w:rsidRPr="001E4DA0">
        <w:rPr>
          <w:rFonts w:hAnsi="Times New Roman" w:ascii="Times New Roman"/>
          <w:sz w:val="24"/>
          <w:szCs w:val="24"/>
        </w:rPr>
        <w:t xml:space="preserve"> (Grad Zagreb), Doktora Franje Tuđmana 8, OIB:56832353734</w:t>
      </w:r>
      <w:r w:rsidR="00504AB7" w:rsidRPr="001E4DA0">
        <w:rPr>
          <w:rFonts w:hAnsi="Times New Roman" w:ascii="Times New Roman"/>
          <w:sz w:val="24"/>
          <w:szCs w:val="24"/>
        </w:rPr>
        <w:t>,</w:t>
      </w:r>
      <w:r w:rsidRPr="001E4DA0">
        <w:rPr>
          <w:rFonts w:hAnsi="Times New Roman" w:ascii="Times New Roman"/>
          <w:sz w:val="24"/>
          <w:szCs w:val="24"/>
        </w:rPr>
        <w:t xml:space="preserve"> dana </w:t>
      </w:r>
      <w:r w:rsidR="006712C5" w:rsidRPr="001E4DA0">
        <w:rPr>
          <w:rFonts w:hAnsi="Times New Roman" w:ascii="Times New Roman"/>
          <w:sz w:val="24"/>
          <w:szCs w:val="24"/>
        </w:rPr>
        <w:t>6. prosinca</w:t>
      </w:r>
      <w:r w:rsidR="0033710A" w:rsidRPr="001E4DA0">
        <w:rPr>
          <w:rFonts w:hAnsi="Times New Roman" w:ascii="Times New Roman"/>
          <w:sz w:val="24"/>
          <w:szCs w:val="24"/>
        </w:rPr>
        <w:t xml:space="preserve"> 2017</w:t>
      </w:r>
      <w:r w:rsidRPr="001E4DA0">
        <w:rPr>
          <w:rFonts w:hAnsi="Times New Roman" w:ascii="Times New Roman"/>
          <w:sz w:val="24"/>
          <w:szCs w:val="24"/>
        </w:rPr>
        <w:t>. godine</w:t>
      </w:r>
    </w:p>
    <w:p w:rsidRDefault="00267457" w:rsidP="00B26C8C" w:rsidR="00267457" w:rsidRPr="001E4DA0">
      <w:pPr>
        <w:pStyle w:val="Bezproreda"/>
        <w:ind w:firstLine="720"/>
        <w:jc w:val="both"/>
        <w:rPr>
          <w:rFonts w:hAnsi="Times New Roman" w:ascii="Times New Roman"/>
          <w:sz w:val="24"/>
          <w:szCs w:val="24"/>
        </w:rPr>
      </w:pPr>
    </w:p>
    <w:p w:rsidRDefault="00EF2A53" w:rsidP="00ED3AAE" w:rsidR="00EF2A53" w:rsidRPr="001E4DA0">
      <w:pPr>
        <w:jc w:val="center"/>
        <w:rPr>
          <w:rFonts w:cs="Times New Roman" w:hAnsi="Times New Roman" w:ascii="Times New Roman"/>
        </w:rPr>
      </w:pPr>
      <w:r w:rsidRPr="001E4DA0">
        <w:rPr>
          <w:rFonts w:cs="Times New Roman" w:hAnsi="Times New Roman" w:ascii="Times New Roman"/>
        </w:rPr>
        <w:t>r i j e š i o   j e</w:t>
      </w:r>
    </w:p>
    <w:p w:rsidRDefault="00694942" w:rsidP="00ED3AAE" w:rsidR="00694942" w:rsidRPr="001E4DA0">
      <w:pPr>
        <w:jc w:val="both"/>
        <w:rPr>
          <w:rFonts w:cs="Times New Roman" w:hAnsi="Times New Roman" w:ascii="Times New Roman"/>
        </w:rPr>
      </w:pPr>
    </w:p>
    <w:p w:rsidRDefault="00A25558" w:rsidP="00CD122B" w:rsidR="00CD122B">
      <w:pPr>
        <w:pStyle w:val="Odlomakpopisa"/>
        <w:numPr>
          <w:ilvl w:val="0"/>
          <w:numId w:val="39"/>
        </w:numPr>
        <w:jc w:val="both"/>
        <w:rPr>
          <w:rFonts w:hAnsi="Times New Roman" w:ascii="Times New Roman"/>
        </w:rPr>
      </w:pPr>
      <w:proofErr w:type="spellStart"/>
      <w:r w:rsidRPr="00CD122B">
        <w:rPr>
          <w:rFonts w:hAnsi="Times New Roman" w:ascii="Times New Roman"/>
        </w:rPr>
        <w:t>Ispravlja</w:t>
      </w:r>
      <w:proofErr w:type="spellEnd"/>
      <w:r w:rsidRPr="00CD122B">
        <w:rPr>
          <w:rFonts w:hAnsi="Times New Roman" w:ascii="Times New Roman"/>
        </w:rPr>
        <w:t xml:space="preserve"> se </w:t>
      </w:r>
      <w:r w:rsidR="0033710A" w:rsidRPr="00CD122B">
        <w:rPr>
          <w:rFonts w:hAnsi="Times New Roman" w:ascii="Times New Roman"/>
        </w:rPr>
        <w:t xml:space="preserve"> </w:t>
      </w:r>
      <w:r w:rsidR="009D43C9" w:rsidRPr="00CD122B">
        <w:rPr>
          <w:rFonts w:hAnsi="Times New Roman" w:ascii="Times New Roman"/>
        </w:rPr>
        <w:t xml:space="preserve"> </w:t>
      </w:r>
      <w:proofErr w:type="spellStart"/>
      <w:r w:rsidR="00B422F2" w:rsidRPr="00CD122B">
        <w:rPr>
          <w:rFonts w:hAnsi="Times New Roman" w:ascii="Times New Roman"/>
        </w:rPr>
        <w:t>Rješenje</w:t>
      </w:r>
      <w:proofErr w:type="spellEnd"/>
      <w:r w:rsidR="00B422F2" w:rsidRPr="00CD122B">
        <w:rPr>
          <w:rFonts w:hAnsi="Times New Roman" w:ascii="Times New Roman"/>
        </w:rPr>
        <w:t xml:space="preserve"> </w:t>
      </w:r>
      <w:proofErr w:type="spellStart"/>
      <w:r w:rsidR="007F0735" w:rsidRPr="00CD122B">
        <w:rPr>
          <w:rFonts w:hAnsi="Times New Roman" w:ascii="Times New Roman"/>
        </w:rPr>
        <w:t>posl</w:t>
      </w:r>
      <w:proofErr w:type="spellEnd"/>
      <w:r w:rsidR="007F0735" w:rsidRPr="00CD122B">
        <w:rPr>
          <w:rFonts w:hAnsi="Times New Roman" w:ascii="Times New Roman"/>
        </w:rPr>
        <w:t>.</w:t>
      </w:r>
      <w:r w:rsidR="007A02FE" w:rsidRPr="00CD122B">
        <w:rPr>
          <w:rFonts w:hAnsi="Times New Roman" w:ascii="Times New Roman"/>
        </w:rPr>
        <w:t xml:space="preserve"> </w:t>
      </w:r>
      <w:proofErr w:type="gramStart"/>
      <w:r w:rsidR="007F0735" w:rsidRPr="00CD122B">
        <w:rPr>
          <w:rFonts w:hAnsi="Times New Roman" w:ascii="Times New Roman"/>
        </w:rPr>
        <w:t>b</w:t>
      </w:r>
      <w:r w:rsidR="007A6271" w:rsidRPr="00CD122B">
        <w:rPr>
          <w:rFonts w:hAnsi="Times New Roman" w:ascii="Times New Roman"/>
        </w:rPr>
        <w:t>r</w:t>
      </w:r>
      <w:proofErr w:type="gramEnd"/>
      <w:r w:rsidR="007A02FE" w:rsidRPr="00CD122B">
        <w:rPr>
          <w:rFonts w:hAnsi="Times New Roman" w:ascii="Times New Roman"/>
        </w:rPr>
        <w:t>.</w:t>
      </w:r>
      <w:r w:rsidR="007F0735" w:rsidRPr="00CD122B">
        <w:rPr>
          <w:rFonts w:hAnsi="Times New Roman" w:ascii="Times New Roman"/>
        </w:rPr>
        <w:t xml:space="preserve"> St-</w:t>
      </w:r>
      <w:r w:rsidR="006712C5" w:rsidRPr="00CD122B">
        <w:rPr>
          <w:rFonts w:hAnsi="Times New Roman" w:ascii="Times New Roman"/>
        </w:rPr>
        <w:t>1246/12 od 27</w:t>
      </w:r>
      <w:r w:rsidR="00504AB7" w:rsidRPr="00CD122B">
        <w:rPr>
          <w:rFonts w:hAnsi="Times New Roman" w:ascii="Times New Roman"/>
        </w:rPr>
        <w:t xml:space="preserve">. </w:t>
      </w:r>
      <w:proofErr w:type="gramStart"/>
      <w:r w:rsidR="00504AB7" w:rsidRPr="00CD122B">
        <w:rPr>
          <w:rFonts w:hAnsi="Times New Roman" w:ascii="Times New Roman"/>
        </w:rPr>
        <w:t>studenog</w:t>
      </w:r>
      <w:proofErr w:type="gramEnd"/>
      <w:r w:rsidR="00504AB7" w:rsidRPr="00CD122B">
        <w:rPr>
          <w:rFonts w:hAnsi="Times New Roman" w:ascii="Times New Roman"/>
        </w:rPr>
        <w:t xml:space="preserve"> 2017.</w:t>
      </w:r>
      <w:r w:rsidR="00575F88" w:rsidRPr="00CD122B">
        <w:rPr>
          <w:rFonts w:hAnsi="Times New Roman" w:ascii="Times New Roman"/>
        </w:rPr>
        <w:t xml:space="preserve"> godine </w:t>
      </w:r>
      <w:r w:rsidR="006712C5" w:rsidRPr="00CD122B">
        <w:rPr>
          <w:rFonts w:hAnsi="Times New Roman" w:ascii="Times New Roman"/>
        </w:rPr>
        <w:t xml:space="preserve">na </w:t>
      </w:r>
    </w:p>
    <w:p w:rsidRDefault="006712C5" w:rsidP="00CD122B" w:rsidR="00504AB7" w:rsidRPr="00CD122B">
      <w:pPr>
        <w:jc w:val="both"/>
        <w:rPr>
          <w:rFonts w:cs="Times New Roman" w:hAnsi="Times New Roman" w:ascii="Times New Roman"/>
        </w:rPr>
      </w:pPr>
      <w:r w:rsidRPr="00CD122B">
        <w:rPr>
          <w:rFonts w:hAnsi="Times New Roman" w:ascii="Times New Roman"/>
        </w:rPr>
        <w:t xml:space="preserve">način da u predzadnjem odlomku obrazloženja umjesto "okončana završna dioba kojom su namireni svi stečajni vjerovnici prvog </w:t>
      </w:r>
      <w:r w:rsidR="00575F88" w:rsidRPr="00CD122B">
        <w:rPr>
          <w:rFonts w:hAnsi="Times New Roman" w:ascii="Times New Roman"/>
        </w:rPr>
        <w:t>i</w:t>
      </w:r>
      <w:r w:rsidRPr="00CD122B">
        <w:rPr>
          <w:rFonts w:hAnsi="Times New Roman" w:ascii="Times New Roman"/>
        </w:rPr>
        <w:t xml:space="preserve"> drugog višeg isplatnog reda, svi u 100% iznosu njihovih utvrđenih </w:t>
      </w:r>
      <w:r w:rsidR="001E4DA0" w:rsidRPr="00CD122B">
        <w:rPr>
          <w:rFonts w:hAnsi="Times New Roman" w:ascii="Times New Roman"/>
        </w:rPr>
        <w:t>tražbina</w:t>
      </w:r>
      <w:r w:rsidRPr="00CD122B">
        <w:rPr>
          <w:rFonts w:hAnsi="Times New Roman" w:ascii="Times New Roman"/>
        </w:rPr>
        <w:t>" treba pisati "okončana završna dioba kojom su namireni stečajni vjerovnici prvog višeg isplatnog reda s 7,802% iznosa njihovih  utvrđenih tražbina"</w:t>
      </w:r>
      <w:r w:rsidR="001D14BC" w:rsidRPr="00CD122B">
        <w:rPr>
          <w:rFonts w:cs="Times New Roman" w:hAnsi="Times New Roman" w:ascii="Times New Roman"/>
        </w:rPr>
        <w:t>.</w:t>
      </w:r>
    </w:p>
    <w:p w:rsidRDefault="00E57E22" w:rsidP="007A6271" w:rsidR="0089749F" w:rsidRPr="001E4DA0">
      <w:pPr>
        <w:pStyle w:val="Odlomakpopisa"/>
        <w:numPr>
          <w:ilvl w:val="0"/>
          <w:numId w:val="39"/>
        </w:numPr>
        <w:overflowPunct w:val="false"/>
        <w:adjustRightInd w:val="false"/>
        <w:contextualSpacing/>
        <w:jc w:val="both"/>
        <w:rPr>
          <w:rFonts w:hAnsi="Times New Roman" w:ascii="Times New Roman"/>
          <w:szCs w:val="24"/>
          <w:lang w:val="hr-HR"/>
        </w:rPr>
      </w:pPr>
      <w:r w:rsidRPr="001E4DA0">
        <w:rPr>
          <w:rFonts w:hAnsi="Times New Roman" w:ascii="Times New Roman"/>
          <w:szCs w:val="24"/>
          <w:lang w:val="hr-HR"/>
        </w:rPr>
        <w:t xml:space="preserve">U ostalom dijelu </w:t>
      </w:r>
      <w:r w:rsidR="00B422F2" w:rsidRPr="001E4DA0">
        <w:rPr>
          <w:rFonts w:hAnsi="Times New Roman" w:ascii="Times New Roman"/>
          <w:szCs w:val="24"/>
          <w:lang w:val="hr-HR"/>
        </w:rPr>
        <w:t>navedeno</w:t>
      </w:r>
      <w:r w:rsidR="00B26C8C" w:rsidRPr="001E4DA0">
        <w:rPr>
          <w:rFonts w:hAnsi="Times New Roman" w:ascii="Times New Roman"/>
          <w:szCs w:val="24"/>
          <w:lang w:val="hr-HR"/>
        </w:rPr>
        <w:t xml:space="preserve"> </w:t>
      </w:r>
      <w:r w:rsidR="00B422F2" w:rsidRPr="001E4DA0">
        <w:rPr>
          <w:rFonts w:hAnsi="Times New Roman" w:ascii="Times New Roman"/>
          <w:szCs w:val="24"/>
          <w:lang w:val="hr-HR"/>
        </w:rPr>
        <w:t>rješenje</w:t>
      </w:r>
      <w:r w:rsidRPr="001E4DA0">
        <w:rPr>
          <w:rFonts w:hAnsi="Times New Roman" w:ascii="Times New Roman"/>
          <w:szCs w:val="24"/>
          <w:lang w:val="hr-HR"/>
        </w:rPr>
        <w:t xml:space="preserve"> ostaje </w:t>
      </w:r>
      <w:r w:rsidR="003921D4" w:rsidRPr="001E4DA0">
        <w:rPr>
          <w:rFonts w:hAnsi="Times New Roman" w:ascii="Times New Roman"/>
          <w:szCs w:val="24"/>
          <w:lang w:val="hr-HR"/>
        </w:rPr>
        <w:t>neizmijenjen</w:t>
      </w:r>
      <w:r w:rsidR="00B422F2" w:rsidRPr="001E4DA0">
        <w:rPr>
          <w:rFonts w:hAnsi="Times New Roman" w:ascii="Times New Roman"/>
          <w:szCs w:val="24"/>
          <w:lang w:val="hr-HR"/>
        </w:rPr>
        <w:t>o</w:t>
      </w:r>
      <w:r w:rsidRPr="001E4DA0">
        <w:rPr>
          <w:rFonts w:hAnsi="Times New Roman" w:ascii="Times New Roman"/>
          <w:szCs w:val="24"/>
          <w:lang w:val="hr-HR"/>
        </w:rPr>
        <w:t>.</w:t>
      </w:r>
    </w:p>
    <w:p w:rsidRDefault="0089749F" w:rsidP="00A25558" w:rsidR="0089749F" w:rsidRPr="001E4DA0">
      <w:pPr>
        <w:ind w:firstLine="720"/>
        <w:jc w:val="both"/>
        <w:rPr>
          <w:rFonts w:cs="Times New Roman" w:hAnsi="Times New Roman" w:ascii="Times New Roman"/>
        </w:rPr>
      </w:pPr>
    </w:p>
    <w:p w:rsidRDefault="00657A5C" w:rsidP="00ED3AAE" w:rsidR="00657A5C">
      <w:pPr>
        <w:jc w:val="center"/>
        <w:outlineLvl w:val="0"/>
        <w:rPr>
          <w:rFonts w:cs="Times New Roman" w:hAnsi="Times New Roman" w:ascii="Times New Roman"/>
        </w:rPr>
      </w:pPr>
      <w:r w:rsidRPr="001E4DA0">
        <w:rPr>
          <w:rFonts w:cs="Times New Roman" w:hAnsi="Times New Roman" w:ascii="Times New Roman"/>
        </w:rPr>
        <w:t>Obrazloženje</w:t>
      </w:r>
    </w:p>
    <w:p w:rsidRDefault="00CD122B" w:rsidP="00ED3AAE" w:rsidR="00CD122B" w:rsidRPr="001E4DA0">
      <w:pPr>
        <w:jc w:val="center"/>
        <w:outlineLvl w:val="0"/>
        <w:rPr>
          <w:rFonts w:cs="Times New Roman" w:hAnsi="Times New Roman" w:ascii="Times New Roman"/>
        </w:rPr>
      </w:pPr>
    </w:p>
    <w:p w:rsidRDefault="006712C5" w:rsidP="00ED3AAE" w:rsidR="00657A5C" w:rsidRPr="001E4DA0">
      <w:pPr>
        <w:jc w:val="both"/>
        <w:outlineLvl w:val="0"/>
        <w:rPr>
          <w:rFonts w:cs="Times New Roman" w:hAnsi="Times New Roman" w:ascii="Times New Roman"/>
        </w:rPr>
      </w:pPr>
      <w:r w:rsidRPr="001E4DA0">
        <w:rPr>
          <w:rFonts w:cs="Times New Roman" w:hAnsi="Times New Roman" w:ascii="Times New Roman"/>
        </w:rPr>
        <w:tab/>
        <w:t xml:space="preserve">Sud je rješenjem </w:t>
      </w:r>
      <w:proofErr w:type="spellStart"/>
      <w:r w:rsidRPr="001E4DA0">
        <w:rPr>
          <w:rFonts w:cs="Times New Roman" w:hAnsi="Times New Roman" w:ascii="Times New Roman"/>
        </w:rPr>
        <w:t>posl</w:t>
      </w:r>
      <w:proofErr w:type="spellEnd"/>
      <w:r w:rsidRPr="001E4DA0">
        <w:rPr>
          <w:rFonts w:cs="Times New Roman" w:hAnsi="Times New Roman" w:ascii="Times New Roman"/>
        </w:rPr>
        <w:t xml:space="preserve">. broj St-1246/12 od 27. studenog 2017. godine zaključio stečajni postupak nad dužnikom CONSULE d.o.o. za trgovinu - u stečaju, </w:t>
      </w:r>
      <w:proofErr w:type="spellStart"/>
      <w:r w:rsidRPr="001E4DA0">
        <w:rPr>
          <w:rFonts w:cs="Times New Roman" w:hAnsi="Times New Roman" w:ascii="Times New Roman"/>
        </w:rPr>
        <w:t>Strmec</w:t>
      </w:r>
      <w:proofErr w:type="spellEnd"/>
      <w:r w:rsidRPr="001E4DA0">
        <w:rPr>
          <w:rFonts w:cs="Times New Roman" w:hAnsi="Times New Roman" w:ascii="Times New Roman"/>
        </w:rPr>
        <w:t xml:space="preserve"> (Grad Zagreb), Doktora Franje Tuđmana 8, OIB:56832353734</w:t>
      </w:r>
      <w:r w:rsidR="00575F88">
        <w:rPr>
          <w:rFonts w:cs="Times New Roman" w:hAnsi="Times New Roman" w:ascii="Times New Roman"/>
        </w:rPr>
        <w:t xml:space="preserve"> </w:t>
      </w:r>
      <w:r w:rsidRPr="001E4DA0">
        <w:rPr>
          <w:rFonts w:cs="Times New Roman" w:hAnsi="Times New Roman" w:ascii="Times New Roman"/>
        </w:rPr>
        <w:t>temeljem odredbe čl. 196 Stečajnog zakona (NN71/15; dalje u tekstu SZ)</w:t>
      </w:r>
      <w:r w:rsidRPr="001E4DA0">
        <w:rPr>
          <w:rFonts w:cs="Times New Roman" w:hAnsi="Times New Roman" w:ascii="Times New Roman"/>
        </w:rPr>
        <w:tab/>
        <w:t>.</w:t>
      </w:r>
    </w:p>
    <w:p w:rsidRDefault="006712C5" w:rsidP="00ED3AAE" w:rsidR="006712C5" w:rsidRPr="001E4DA0">
      <w:pPr>
        <w:jc w:val="both"/>
        <w:outlineLvl w:val="0"/>
        <w:rPr>
          <w:rFonts w:cs="Times New Roman" w:hAnsi="Times New Roman" w:ascii="Times New Roman"/>
        </w:rPr>
      </w:pPr>
      <w:r w:rsidRPr="001E4DA0">
        <w:rPr>
          <w:rFonts w:cs="Times New Roman" w:hAnsi="Times New Roman" w:ascii="Times New Roman"/>
        </w:rPr>
        <w:tab/>
        <w:t>Podneskom od 4. prosinca 2017. godine stečajni vjerovnik Agencija za osiguranje radničkih tražbina podnosi žalbu na isto navodeći da je sud u obrazloženju naveo da su završnom diobom namireni svi stečajni vjerovnici prvog i drugog višeg isplatnog reda u 100% iznosu njihovih utvrđenih tražbina, a što je da je netočno, jer je Agencija namirena djelomičnom diobom s iznosom</w:t>
      </w:r>
      <w:r w:rsidR="001E4DA0">
        <w:rPr>
          <w:rFonts w:cs="Times New Roman" w:hAnsi="Times New Roman" w:ascii="Times New Roman"/>
        </w:rPr>
        <w:t xml:space="preserve"> </w:t>
      </w:r>
      <w:r w:rsidRPr="001E4DA0">
        <w:rPr>
          <w:rFonts w:cs="Times New Roman" w:hAnsi="Times New Roman" w:ascii="Times New Roman"/>
        </w:rPr>
        <w:t xml:space="preserve">od 54.182,66 kuna te završnom diobom s iznosom od 29.564,29 kuna, te da ista još potražuje 349.364,05 kuna. Nadalje, da je sud dao stečajnom upravitelju suglasnost na završni diobeni popis kojim je predloženo namirenje samo stečajnih vjerovnika prvog višeg isplatnog reda s iznosom od 7,802% njihovih utvrđenih tražbina. </w:t>
      </w:r>
    </w:p>
    <w:p w:rsidRDefault="006712C5" w:rsidP="00ED3AAE" w:rsidR="006712C5">
      <w:pPr>
        <w:jc w:val="both"/>
        <w:outlineLvl w:val="0"/>
        <w:rPr>
          <w:rFonts w:cs="Times New Roman" w:hAnsi="Times New Roman" w:ascii="Times New Roman"/>
        </w:rPr>
      </w:pPr>
      <w:r w:rsidRPr="001E4DA0">
        <w:rPr>
          <w:rFonts w:cs="Times New Roman" w:hAnsi="Times New Roman" w:ascii="Times New Roman"/>
        </w:rPr>
        <w:tab/>
        <w:t>Žalbu vjerovnika ovaj sud tretira kao zahtjev za ispravkom rješenja. Sud je zaista omaškom naveo u obrazloženju</w:t>
      </w:r>
      <w:r w:rsidR="00C71377">
        <w:rPr>
          <w:rFonts w:cs="Times New Roman" w:hAnsi="Times New Roman" w:ascii="Times New Roman"/>
        </w:rPr>
        <w:t xml:space="preserve"> rješenja o zaključenju u predzadnjem odlomku da je okončana završna dioba kojom su namireni stečajni svi stečajni vjerovnici prvog i drugog višeg isplatnog reda u 100% iznosu njihovih utvrđenih tražbina. Navedeno potonje činjenično stanje odnosi se na drugi predmet, a ne na </w:t>
      </w:r>
      <w:r w:rsidR="00575F88">
        <w:rPr>
          <w:rFonts w:cs="Times New Roman" w:hAnsi="Times New Roman" w:ascii="Times New Roman"/>
        </w:rPr>
        <w:t xml:space="preserve">ovaj </w:t>
      </w:r>
      <w:r w:rsidR="00C71377">
        <w:rPr>
          <w:rFonts w:cs="Times New Roman" w:hAnsi="Times New Roman" w:ascii="Times New Roman"/>
        </w:rPr>
        <w:t xml:space="preserve">predmet St-1246/12. </w:t>
      </w:r>
    </w:p>
    <w:p w:rsidRDefault="00C71377" w:rsidP="00ED3AAE" w:rsidR="00C71377">
      <w:pPr>
        <w:jc w:val="both"/>
        <w:outlineLvl w:val="0"/>
        <w:rPr>
          <w:rFonts w:cs="Times New Roman" w:hAnsi="Times New Roman" w:ascii="Times New Roman"/>
        </w:rPr>
      </w:pPr>
      <w:r>
        <w:rPr>
          <w:rFonts w:cs="Times New Roman" w:hAnsi="Times New Roman" w:ascii="Times New Roman"/>
        </w:rPr>
        <w:tab/>
        <w:t xml:space="preserve">U stečajnom postupku nad stečajnim dužnikom CONSULE d.o.o. u stečaju, suglasnost na završni diobeni popis sud je dao stečajnom upravitelju </w:t>
      </w:r>
      <w:r w:rsidR="00282BFE">
        <w:rPr>
          <w:rFonts w:cs="Times New Roman" w:hAnsi="Times New Roman" w:ascii="Times New Roman"/>
        </w:rPr>
        <w:t>rješenjem</w:t>
      </w:r>
      <w:r>
        <w:rPr>
          <w:rFonts w:cs="Times New Roman" w:hAnsi="Times New Roman" w:ascii="Times New Roman"/>
        </w:rPr>
        <w:t xml:space="preserve"> </w:t>
      </w:r>
      <w:proofErr w:type="spellStart"/>
      <w:r>
        <w:rPr>
          <w:rFonts w:cs="Times New Roman" w:hAnsi="Times New Roman" w:ascii="Times New Roman"/>
        </w:rPr>
        <w:t>posl</w:t>
      </w:r>
      <w:proofErr w:type="spellEnd"/>
      <w:r>
        <w:rPr>
          <w:rFonts w:cs="Times New Roman" w:hAnsi="Times New Roman" w:ascii="Times New Roman"/>
        </w:rPr>
        <w:t xml:space="preserve">. broj St-1246/12 dana 18. rujna 2017. godine i to na predloženih 7,802% utvrđenih tražbina stečajnih vjerovnika prvog višeg isplatnog reda. </w:t>
      </w:r>
    </w:p>
    <w:p w:rsidRDefault="00C71377" w:rsidP="00ED3AAE" w:rsidR="00C71377">
      <w:pPr>
        <w:jc w:val="both"/>
        <w:outlineLvl w:val="0"/>
        <w:rPr>
          <w:rFonts w:cs="Times New Roman" w:hAnsi="Times New Roman" w:ascii="Times New Roman"/>
        </w:rPr>
      </w:pPr>
      <w:r>
        <w:rPr>
          <w:rFonts w:cs="Times New Roman" w:hAnsi="Times New Roman" w:ascii="Times New Roman"/>
        </w:rPr>
        <w:tab/>
        <w:t xml:space="preserve">Sukladno navedenom, vjerovnici su na završnom ročištu imali prigovora na završni diobeni popis, završno ročište je održano dana 4. listopada 2017. godine, prigovora na završni </w:t>
      </w:r>
      <w:r>
        <w:rPr>
          <w:rFonts w:cs="Times New Roman" w:hAnsi="Times New Roman" w:ascii="Times New Roman"/>
        </w:rPr>
        <w:lastRenderedPageBreak/>
        <w:t>diobeni popis nije bilo te je</w:t>
      </w:r>
      <w:r w:rsidR="00D14E78">
        <w:rPr>
          <w:rFonts w:cs="Times New Roman" w:hAnsi="Times New Roman" w:ascii="Times New Roman"/>
        </w:rPr>
        <w:t xml:space="preserve"> stoga sud zaključkom naložio stečajnom upravitelju izvršiti diobu tj. namirenje stečajnih vjerovnika prvog višeg isplatnog reda sukladno predloženom završnom diobenom popisu (dakle s 7,802% utvrđenih tražbina stečajnih vjerovnika prvog višeg isplatnog reda). </w:t>
      </w:r>
    </w:p>
    <w:p w:rsidRDefault="00D14E78" w:rsidP="00ED3AAE" w:rsidR="00D14E78">
      <w:pPr>
        <w:jc w:val="both"/>
        <w:outlineLvl w:val="0"/>
        <w:rPr>
          <w:rFonts w:cs="Times New Roman" w:hAnsi="Times New Roman" w:ascii="Times New Roman"/>
        </w:rPr>
      </w:pPr>
      <w:r>
        <w:rPr>
          <w:rFonts w:cs="Times New Roman" w:hAnsi="Times New Roman" w:ascii="Times New Roman"/>
        </w:rPr>
        <w:tab/>
        <w:t xml:space="preserve">Stečajni upravitelj je po navedenom zaključku postupio te je podneskom od 24. studenog 2017. godine i </w:t>
      </w:r>
      <w:r w:rsidR="00282BFE">
        <w:rPr>
          <w:rFonts w:cs="Times New Roman" w:hAnsi="Times New Roman" w:ascii="Times New Roman"/>
        </w:rPr>
        <w:t>obavijestio</w:t>
      </w:r>
      <w:r>
        <w:rPr>
          <w:rFonts w:cs="Times New Roman" w:hAnsi="Times New Roman" w:ascii="Times New Roman"/>
        </w:rPr>
        <w:t xml:space="preserve"> ovaj sud da je namirio stečajne vjerovnike prvog višeg isplatnog reda sukladno završnom diobenom popisu. </w:t>
      </w:r>
    </w:p>
    <w:p w:rsidRDefault="00D14E78" w:rsidP="00D14E78" w:rsidR="00431EE3" w:rsidRPr="001E4DA0">
      <w:pPr>
        <w:jc w:val="both"/>
        <w:outlineLvl w:val="0"/>
        <w:rPr>
          <w:rFonts w:cs="Times New Roman" w:hAnsi="Times New Roman" w:ascii="Times New Roman"/>
        </w:rPr>
      </w:pPr>
      <w:r>
        <w:rPr>
          <w:rFonts w:cs="Times New Roman" w:hAnsi="Times New Roman" w:ascii="Times New Roman"/>
        </w:rPr>
        <w:tab/>
        <w:t xml:space="preserve">Kako se radi o očitoj omašci u pisanju, to je odlučeno kao izreci ovog rješenja temeljem odredbe čl. </w:t>
      </w:r>
      <w:r w:rsidR="00431EE3" w:rsidRPr="001E4DA0">
        <w:rPr>
          <w:rFonts w:cs="Times New Roman" w:hAnsi="Times New Roman" w:ascii="Times New Roman"/>
        </w:rPr>
        <w:t xml:space="preserve">342. i 347. Zakona o parničnom postupku (NN 53/91, 91/92, 112/99, 88/01, 117/03, 88/05, 2/07 – Odluka USRH, 84/08, 96/08 – Odluka USRH, 123/08 – ISPR., 57/11, 148/11 – </w:t>
      </w:r>
      <w:proofErr w:type="spellStart"/>
      <w:r w:rsidR="00431EE3" w:rsidRPr="001E4DA0">
        <w:rPr>
          <w:rFonts w:cs="Times New Roman" w:hAnsi="Times New Roman" w:ascii="Times New Roman"/>
        </w:rPr>
        <w:t>proč</w:t>
      </w:r>
      <w:proofErr w:type="spellEnd"/>
      <w:r w:rsidR="00431EE3" w:rsidRPr="001E4DA0">
        <w:rPr>
          <w:rFonts w:cs="Times New Roman" w:hAnsi="Times New Roman" w:ascii="Times New Roman"/>
        </w:rPr>
        <w:t xml:space="preserve">. tekst, 25/13), u svezi s člankom 10. </w:t>
      </w:r>
      <w:r>
        <w:rPr>
          <w:rFonts w:cs="Times New Roman" w:hAnsi="Times New Roman" w:ascii="Times New Roman"/>
        </w:rPr>
        <w:t>SZ</w:t>
      </w:r>
      <w:r w:rsidR="007F0735" w:rsidRPr="001E4DA0">
        <w:rPr>
          <w:rFonts w:cs="Times New Roman" w:hAnsi="Times New Roman" w:ascii="Times New Roman"/>
        </w:rPr>
        <w:t>.</w:t>
      </w:r>
    </w:p>
    <w:p w:rsidRDefault="007F0735" w:rsidP="009C0C5E" w:rsidR="007F0735" w:rsidRPr="001E4DA0">
      <w:pPr>
        <w:ind w:firstLine="720"/>
        <w:jc w:val="both"/>
        <w:rPr>
          <w:rFonts w:cs="Times New Roman" w:hAnsi="Times New Roman" w:ascii="Times New Roman"/>
        </w:rPr>
      </w:pPr>
    </w:p>
    <w:p w:rsidRDefault="00976153" w:rsidP="004A5A6C" w:rsidR="00516608" w:rsidRPr="001E4DA0">
      <w:pPr>
        <w:jc w:val="center"/>
        <w:outlineLvl w:val="0"/>
        <w:rPr>
          <w:rFonts w:cs="Times New Roman" w:hAnsi="Times New Roman" w:ascii="Times New Roman"/>
        </w:rPr>
      </w:pPr>
      <w:r w:rsidRPr="001E4DA0">
        <w:rPr>
          <w:rFonts w:cs="Times New Roman" w:hAnsi="Times New Roman" w:ascii="Times New Roman"/>
        </w:rPr>
        <w:t>U</w:t>
      </w:r>
      <w:r w:rsidR="00064D5F" w:rsidRPr="001E4DA0">
        <w:rPr>
          <w:rFonts w:cs="Times New Roman" w:hAnsi="Times New Roman" w:ascii="Times New Roman"/>
        </w:rPr>
        <w:t xml:space="preserve">  Zagreb</w:t>
      </w:r>
      <w:r w:rsidRPr="001E4DA0">
        <w:rPr>
          <w:rFonts w:cs="Times New Roman" w:hAnsi="Times New Roman" w:ascii="Times New Roman"/>
        </w:rPr>
        <w:t>u</w:t>
      </w:r>
      <w:r w:rsidR="001C7973" w:rsidRPr="001E4DA0">
        <w:rPr>
          <w:rFonts w:cs="Times New Roman" w:hAnsi="Times New Roman" w:ascii="Times New Roman"/>
        </w:rPr>
        <w:t>,</w:t>
      </w:r>
      <w:r w:rsidR="008B72C1" w:rsidRPr="001E4DA0">
        <w:rPr>
          <w:rFonts w:cs="Times New Roman" w:hAnsi="Times New Roman" w:ascii="Times New Roman"/>
        </w:rPr>
        <w:t xml:space="preserve"> </w:t>
      </w:r>
      <w:r w:rsidR="001E4DA0">
        <w:rPr>
          <w:rFonts w:cs="Times New Roman" w:hAnsi="Times New Roman" w:ascii="Times New Roman"/>
        </w:rPr>
        <w:t>6. prosinca</w:t>
      </w:r>
      <w:r w:rsidR="005630EA" w:rsidRPr="001E4DA0">
        <w:rPr>
          <w:rFonts w:cs="Times New Roman" w:hAnsi="Times New Roman" w:ascii="Times New Roman"/>
        </w:rPr>
        <w:t xml:space="preserve"> </w:t>
      </w:r>
      <w:r w:rsidR="00957D99" w:rsidRPr="001E4DA0">
        <w:rPr>
          <w:rFonts w:cs="Times New Roman" w:hAnsi="Times New Roman" w:ascii="Times New Roman"/>
        </w:rPr>
        <w:t>2017</w:t>
      </w:r>
      <w:r w:rsidR="00EF2A53" w:rsidRPr="001E4DA0">
        <w:rPr>
          <w:rFonts w:cs="Times New Roman" w:hAnsi="Times New Roman" w:ascii="Times New Roman"/>
        </w:rPr>
        <w:t>.</w:t>
      </w:r>
    </w:p>
    <w:p w:rsidRDefault="00EF2A53" w:rsidP="00ED3AAE" w:rsidR="00EF2A53" w:rsidRPr="001E4DA0">
      <w:pPr>
        <w:rPr>
          <w:rFonts w:cs="Times New Roman" w:hAnsi="Times New Roman" w:ascii="Times New Roman"/>
        </w:rPr>
      </w:pP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004F102B" w:rsidRPr="001E4DA0">
        <w:rPr>
          <w:rFonts w:cs="Times New Roman" w:hAnsi="Times New Roman" w:ascii="Times New Roman"/>
        </w:rPr>
        <w:tab/>
      </w:r>
      <w:r w:rsidR="004F102B" w:rsidRPr="001E4DA0">
        <w:rPr>
          <w:rFonts w:cs="Times New Roman" w:hAnsi="Times New Roman" w:ascii="Times New Roman"/>
        </w:rPr>
        <w:tab/>
      </w:r>
      <w:r w:rsidR="002E6372" w:rsidRPr="001E4DA0">
        <w:rPr>
          <w:rFonts w:cs="Times New Roman" w:hAnsi="Times New Roman" w:ascii="Times New Roman"/>
        </w:rPr>
        <w:tab/>
      </w:r>
      <w:r w:rsidR="00064D5F" w:rsidRPr="001E4DA0">
        <w:rPr>
          <w:rFonts w:cs="Times New Roman" w:hAnsi="Times New Roman" w:ascii="Times New Roman"/>
        </w:rPr>
        <w:t>SUDAC</w:t>
      </w:r>
      <w:r w:rsidRPr="001E4DA0">
        <w:rPr>
          <w:rFonts w:cs="Times New Roman" w:hAnsi="Times New Roman" w:ascii="Times New Roman"/>
        </w:rPr>
        <w:t>:</w:t>
      </w:r>
    </w:p>
    <w:p w:rsidRDefault="00EF2A53" w:rsidP="0042750D" w:rsidR="0042750D" w:rsidRPr="001E4DA0">
      <w:pPr>
        <w:rPr>
          <w:rFonts w:cs="Times New Roman" w:hAnsi="Times New Roman" w:ascii="Times New Roman"/>
        </w:rPr>
      </w:pP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Pr="001E4DA0">
        <w:rPr>
          <w:rFonts w:cs="Times New Roman" w:hAnsi="Times New Roman" w:ascii="Times New Roman"/>
        </w:rPr>
        <w:tab/>
      </w:r>
      <w:r w:rsidR="0034111F" w:rsidRPr="001E4DA0">
        <w:rPr>
          <w:rFonts w:cs="Times New Roman" w:hAnsi="Times New Roman" w:ascii="Times New Roman"/>
        </w:rPr>
        <w:tab/>
        <w:t xml:space="preserve"> </w:t>
      </w:r>
      <w:r w:rsidR="00064D5F" w:rsidRPr="001E4DA0">
        <w:rPr>
          <w:rFonts w:cs="Times New Roman" w:hAnsi="Times New Roman" w:ascii="Times New Roman"/>
        </w:rPr>
        <w:t xml:space="preserve">   </w:t>
      </w:r>
      <w:r w:rsidR="002E6372" w:rsidRPr="001E4DA0">
        <w:rPr>
          <w:rFonts w:cs="Times New Roman" w:hAnsi="Times New Roman" w:ascii="Times New Roman"/>
        </w:rPr>
        <w:tab/>
      </w:r>
      <w:r w:rsidRPr="001E4DA0">
        <w:rPr>
          <w:rFonts w:cs="Times New Roman" w:hAnsi="Times New Roman" w:ascii="Times New Roman"/>
        </w:rPr>
        <w:t>Nevenka</w:t>
      </w:r>
      <w:r w:rsidR="00064D5F" w:rsidRPr="001E4DA0">
        <w:rPr>
          <w:rFonts w:cs="Times New Roman" w:hAnsi="Times New Roman" w:ascii="Times New Roman"/>
        </w:rPr>
        <w:t xml:space="preserve"> Siladi </w:t>
      </w:r>
      <w:r w:rsidRPr="001E4DA0">
        <w:rPr>
          <w:rFonts w:cs="Times New Roman" w:hAnsi="Times New Roman" w:ascii="Times New Roman"/>
        </w:rPr>
        <w:t>Rstić</w:t>
      </w:r>
      <w:r w:rsidR="00FF3F10">
        <w:rPr>
          <w:rFonts w:cs="Times New Roman" w:hAnsi="Times New Roman" w:ascii="Times New Roman"/>
        </w:rPr>
        <w:t>,v.r.</w:t>
      </w:r>
    </w:p>
    <w:p w:rsidRDefault="00E66FD3" w:rsidP="0086691F" w:rsidR="00E66FD3" w:rsidRPr="001E4DA0">
      <w:pPr>
        <w:jc w:val="both"/>
        <w:rPr>
          <w:rFonts w:cs="Times New Roman" w:hAnsi="Times New Roman" w:ascii="Times New Roman"/>
          <w:i/>
        </w:rPr>
      </w:pPr>
    </w:p>
    <w:p w:rsidRDefault="004E7795" w:rsidP="0086691F" w:rsidR="004E7795" w:rsidRPr="001E4DA0">
      <w:pPr>
        <w:jc w:val="both"/>
        <w:rPr>
          <w:rFonts w:cs="Times New Roman" w:hAnsi="Times New Roman" w:ascii="Times New Roman"/>
          <w:i/>
        </w:rPr>
      </w:pPr>
      <w:r w:rsidRPr="001E4DA0">
        <w:rPr>
          <w:rFonts w:cs="Times New Roman" w:hAnsi="Times New Roman" w:ascii="Times New Roman"/>
          <w:i/>
        </w:rPr>
        <w:t>Uputa o pravnom lijeku:</w:t>
      </w:r>
    </w:p>
    <w:p w:rsidRDefault="004E7795" w:rsidP="0086691F" w:rsidR="004E7795" w:rsidRPr="001E4DA0">
      <w:pPr>
        <w:jc w:val="both"/>
        <w:rPr>
          <w:rFonts w:cs="Times New Roman" w:hAnsi="Times New Roman" w:ascii="Times New Roman"/>
          <w:i/>
        </w:rPr>
      </w:pPr>
      <w:r w:rsidRPr="001E4DA0">
        <w:rPr>
          <w:rFonts w:cs="Times New Roman" w:hAnsi="Times New Roman" w:ascii="Times New Roman"/>
          <w:i/>
        </w:rPr>
        <w:t>Protiv ovog rješenja dopuštena je žalba u roku od 8 dana od dana primitka rješenja, a koja se podnosi ovome sudu u 3 primjerka. O istoj odlučuje Visoki trgovački sud RH</w:t>
      </w:r>
    </w:p>
    <w:p w:rsidRDefault="004A6F24" w:rsidP="00ED3AAE" w:rsidR="001C7973" w:rsidRPr="001E4DA0">
      <w:pPr>
        <w:jc w:val="both"/>
        <w:rPr>
          <w:rFonts w:cs="Times New Roman" w:hAnsi="Times New Roman" w:ascii="Times New Roman"/>
          <w:i/>
        </w:rPr>
      </w:pPr>
      <w:r w:rsidRPr="001E4DA0">
        <w:rPr>
          <w:rFonts w:cs="Times New Roman" w:hAnsi="Times New Roman" w:ascii="Times New Roman"/>
          <w:i/>
        </w:rPr>
        <w:tab/>
      </w:r>
    </w:p>
    <w:p w:rsidRDefault="00FF3F10" w:rsidP="008D02DE" w:rsidR="00FF3F10" w:rsidRPr="00FF3F10">
      <w:pPr>
        <w:rPr>
          <w:rFonts w:cs="Times New Roman" w:hAnsi="Times New Roman" w:ascii="Times New Roman"/>
        </w:rPr>
      </w:pPr>
      <w:r>
        <w:rPr>
          <w:rFonts w:hAnsi="Times New Roman" w:ascii="Times New Roman"/>
        </w:rPr>
        <w:tab/>
      </w:r>
      <w:r w:rsidRPr="00FF3F10">
        <w:rPr>
          <w:rFonts w:cs="Times New Roman" w:hAnsi="Times New Roman" w:ascii="Times New Roman"/>
        </w:rPr>
        <w:tab/>
      </w:r>
      <w:r w:rsidRPr="00FF3F10">
        <w:rPr>
          <w:rFonts w:cs="Times New Roman" w:hAnsi="Times New Roman" w:ascii="Times New Roman"/>
        </w:rPr>
        <w:tab/>
      </w:r>
      <w:r w:rsidRPr="00FF3F10">
        <w:rPr>
          <w:rFonts w:cs="Times New Roman" w:hAnsi="Times New Roman" w:ascii="Times New Roman"/>
        </w:rPr>
        <w:tab/>
      </w:r>
      <w:r w:rsidRPr="00FF3F10">
        <w:rPr>
          <w:rFonts w:cs="Times New Roman" w:hAnsi="Times New Roman" w:ascii="Times New Roman"/>
        </w:rPr>
        <w:tab/>
      </w:r>
      <w:r w:rsidRPr="00FF3F10">
        <w:rPr>
          <w:rFonts w:cs="Times New Roman" w:hAnsi="Times New Roman" w:ascii="Times New Roman"/>
        </w:rPr>
        <w:tab/>
      </w:r>
      <w:r w:rsidRPr="00FF3F10">
        <w:rPr>
          <w:rFonts w:cs="Times New Roman" w:hAnsi="Times New Roman" w:ascii="Times New Roman"/>
        </w:rPr>
        <w:tab/>
        <w:t xml:space="preserve">Za točnost </w:t>
      </w:r>
      <w:proofErr w:type="spellStart"/>
      <w:r w:rsidRPr="00FF3F10">
        <w:rPr>
          <w:rFonts w:cs="Times New Roman" w:hAnsi="Times New Roman" w:ascii="Times New Roman"/>
        </w:rPr>
        <w:t>otpravka</w:t>
      </w:r>
      <w:proofErr w:type="spellEnd"/>
      <w:r w:rsidRPr="00FF3F10">
        <w:rPr>
          <w:rFonts w:cs="Times New Roman" w:hAnsi="Times New Roman" w:ascii="Times New Roman"/>
        </w:rPr>
        <w:t>-ovlašteni službenik</w:t>
      </w:r>
    </w:p>
    <w:p w:rsidRDefault="00FF3F10" w:rsidP="008D02DE" w:rsidR="00FF3F10" w:rsidRPr="00FF3F10">
      <w:pPr>
        <w:rPr>
          <w:rFonts w:cs="Times New Roman" w:hAnsi="Times New Roman" w:ascii="Times New Roman"/>
        </w:rPr>
      </w:pPr>
      <w:r w:rsidRPr="00FF3F10">
        <w:rPr>
          <w:rFonts w:cs="Times New Roman" w:hAnsi="Times New Roman" w:ascii="Times New Roman"/>
        </w:rPr>
        <w:tab/>
        <w:t xml:space="preserve">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Vinka Mihalinčić</w:t>
      </w:r>
      <w:bookmarkStart w:name="_GoBack" w:id="0"/>
      <w:bookmarkEnd w:id="0"/>
    </w:p>
    <w:p w:rsidRDefault="004D2A7E" w:rsidP="004D2A7E" w:rsidR="004D2A7E" w:rsidRPr="001E4DA0">
      <w:pPr>
        <w:pStyle w:val="Odlomakpopisa"/>
        <w:ind w:left="720"/>
        <w:jc w:val="both"/>
        <w:rPr>
          <w:rFonts w:hAnsi="Times New Roman" w:ascii="Times New Roman"/>
          <w:szCs w:val="24"/>
          <w:lang w:val="hr-HR"/>
        </w:rPr>
      </w:pPr>
    </w:p>
    <w:p w:rsidRDefault="00552ACF" w:rsidP="00552ACF" w:rsidR="00552ACF" w:rsidRPr="001E4DA0">
      <w:pPr>
        <w:pStyle w:val="Odlomakpopisa"/>
        <w:ind w:left="720"/>
        <w:jc w:val="both"/>
        <w:rPr>
          <w:rFonts w:hAnsi="Times New Roman" w:ascii="Times New Roman"/>
          <w:szCs w:val="24"/>
          <w:lang w:val="hr-HR"/>
        </w:rPr>
      </w:pPr>
    </w:p>
    <w:sectPr w:rsidSect="00ED3AAE" w:rsidR="00552ACF" w:rsidRPr="001E4DA0">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6B01" w:rsidR="005B6B01">
      <w:r>
        <w:separator/>
      </w:r>
    </w:p>
  </w:endnote>
  <w:endnote w:id="0" w:type="continuationSeparator">
    <w:p w:rsidRDefault="005B6B01" w:rsidR="005B6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6B01" w:rsidR="005B6B01">
      <w:r>
        <w:separator/>
      </w:r>
    </w:p>
  </w:footnote>
  <w:footnote w:id="0" w:type="continuationSeparator">
    <w:p w:rsidRDefault="005B6B01" w:rsidR="005B6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FF3F10">
      <w:rPr>
        <w:rStyle w:val="Brojstranice"/>
        <w:rFonts w:hAnsi="Times New Roman" w:ascii="Times New Roman"/>
        <w:noProof/>
      </w:rPr>
      <w:t>- 2 -</w:t>
    </w:r>
    <w:r w:rsidRPr="005C15D9">
      <w:rPr>
        <w:rStyle w:val="Brojstranice"/>
        <w:rFonts w:hAnsi="Times New Roman" w:ascii="Times New Roman"/>
      </w:rPr>
      <w:fldChar w:fldCharType="end"/>
    </w:r>
  </w:p>
  <w:p w:rsidRDefault="00267457" w:rsidP="00431EE3" w:rsidR="00431EE3" w:rsidRPr="0089749F">
    <w:pPr>
      <w:pStyle w:val="Zaglavlje"/>
      <w:rPr>
        <w:rFonts w:cs="Times New Roman" w:hAnsi="Times New Roman" w:ascii="Times New Roman"/>
      </w:rPr>
    </w:pPr>
    <w:r>
      <w:rPr>
        <w:rFonts w:cs="Times New Roman" w:hAnsi="Times New Roman" w:ascii="Times New Roman"/>
      </w:rPr>
      <w:t xml:space="preserve"> </w:t>
    </w:r>
    <w:r w:rsidR="00431EE3">
      <w:rPr>
        <w:rFonts w:cs="Times New Roman" w:hAnsi="Times New Roman" w:ascii="Times New Roman"/>
      </w:rPr>
      <w:tab/>
    </w:r>
    <w:r w:rsidR="00431EE3">
      <w:rPr>
        <w:rFonts w:cs="Times New Roman" w:hAnsi="Times New Roman" w:ascii="Times New Roman"/>
      </w:rPr>
      <w:tab/>
      <w:t xml:space="preserve">  </w:t>
    </w:r>
    <w:r w:rsidR="009C0C5E">
      <w:rPr>
        <w:rFonts w:hAnsi="Times New Roman" w:ascii="Times New Roman"/>
      </w:rPr>
      <w:t xml:space="preserve">Poslovni broj: 47. </w:t>
    </w:r>
    <w:r w:rsidR="009C0C5E" w:rsidRPr="00483B7F">
      <w:rPr>
        <w:rFonts w:hAnsi="Times New Roman" w:ascii="Times New Roman"/>
      </w:rPr>
      <w:t>St-</w:t>
    </w:r>
    <w:r w:rsidR="001E4DA0">
      <w:rPr>
        <w:rFonts w:hAnsi="Times New Roman" w:ascii="Times New Roman"/>
      </w:rPr>
      <w:t>1246/12-</w:t>
    </w:r>
    <w:r w:rsidR="00CD122B">
      <w:rPr>
        <w:rFonts w:hAnsi="Times New Roman" w:ascii="Times New Roman"/>
      </w:rPr>
      <w:t>399</w:t>
    </w:r>
  </w:p>
  <w:p w:rsidRDefault="00FA2CF7" w:rsidP="00700B50" w:rsidR="00FA2CF7"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B12" w:rsidP="00953077" w:rsidR="00E31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700B50">
      <w:rPr>
        <w:rFonts w:hAnsi="Times New Roman" w:ascii="Times New Roman"/>
      </w:rPr>
      <w:t xml:space="preserve">Poslovni broj: 47. </w:t>
    </w:r>
    <w:r w:rsidR="00700B50" w:rsidRPr="00483B7F">
      <w:rPr>
        <w:rFonts w:hAnsi="Times New Roman" w:ascii="Times New Roman"/>
      </w:rPr>
      <w:t>St</w:t>
    </w:r>
    <w:r w:rsidR="00B422F2">
      <w:rPr>
        <w:rFonts w:hAnsi="Times New Roman" w:ascii="Times New Roman"/>
      </w:rPr>
      <w:t>-</w:t>
    </w:r>
    <w:r w:rsidR="006712C5">
      <w:rPr>
        <w:rFonts w:hAnsi="Times New Roman" w:ascii="Times New Roman"/>
      </w:rPr>
      <w:t>1246/12</w:t>
    </w:r>
    <w:r w:rsidR="00CD122B">
      <w:rPr>
        <w:rFonts w:hAnsi="Times New Roman" w:ascii="Times New Roman"/>
      </w:rPr>
      <w:t>-399</w:t>
    </w:r>
  </w:p>
  <w:p w:rsidRDefault="00E313D3" w:rsidP="00953077" w:rsidR="00E31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0C42FE" w:rsidR="00E31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E313D3" w:rsidP="000C42FE" w:rsidR="00E313D3" w:rsidRPr="00953077">
    <w:pPr>
      <w:pStyle w:val="Zaglavlje"/>
      <w:ind w:left="426"/>
      <w:rPr>
        <w:rFonts w:hAnsi="Times New Roman" w:ascii="Times New Roman"/>
      </w:rPr>
    </w:pPr>
    <w:r w:rsidRPr="00953077">
      <w:rPr>
        <w:rFonts w:hAnsi="Times New Roman" w:ascii="Times New Roman"/>
      </w:rPr>
      <w:t>Trgovački sud u Zagrebu</w:t>
    </w:r>
  </w:p>
  <w:p w:rsidRDefault="00E313D3" w:rsidP="00E313D3" w:rsidR="00A66A41" w:rsidRPr="00A66A41">
    <w:pPr>
      <w:pStyle w:val="Zaglavlje"/>
      <w:ind w:left="426"/>
      <w:rPr>
        <w:rFonts w:cs="Times New Roman" w:hAnsi="Times New Roman" w:ascii="Times New Roman"/>
      </w:rPr>
    </w:pPr>
    <w:r w:rsidRPr="00953077">
      <w:rPr>
        <w:rFonts w:hAnsi="Times New Roman" w:ascii="Times New Roman"/>
      </w:rPr>
      <w:t>Zagre</w:t>
    </w:r>
    <w:r w:rsidR="00B45A78">
      <w:rPr>
        <w:rFonts w:hAnsi="Times New Roman" w:ascii="Times New Roman"/>
      </w:rPr>
      <w:t xml:space="preserve">b, </w:t>
    </w:r>
    <w:proofErr w:type="spellStart"/>
    <w:r w:rsidR="00B45A78">
      <w:rPr>
        <w:rFonts w:hAnsi="Times New Roman" w:ascii="Times New Roman"/>
      </w:rPr>
      <w:t>Amruševa</w:t>
    </w:r>
    <w:proofErr w:type="spellEnd"/>
    <w:r w:rsidR="00B45A78">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702003E8"/>
    <w:lvl w:tplc="28CA4DA2" w:ilvl="0">
      <w:start w:val="1"/>
      <w:numFmt w:val="upperRoman"/>
      <w:lvlText w:val="%1."/>
      <w:lvlJc w:val="left"/>
      <w:pPr>
        <w:ind w:hanging="720" w:left="144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9">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2">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7">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8">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0">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28"/>
  </w:num>
  <w:num w:numId="5">
    <w:abstractNumId w:val="7"/>
  </w:num>
  <w:num w:numId="6">
    <w:abstractNumId w:val="30"/>
  </w:num>
  <w:num w:numId="7">
    <w:abstractNumId w:val="32"/>
  </w:num>
  <w:num w:numId="8">
    <w:abstractNumId w:val="38"/>
  </w:num>
  <w:num w:numId="9">
    <w:abstractNumId w:val="37"/>
  </w:num>
  <w:num w:numId="10">
    <w:abstractNumId w:val="36"/>
  </w:num>
  <w:num w:numId="11">
    <w:abstractNumId w:val="31"/>
  </w:num>
  <w:num w:numId="12">
    <w:abstractNumId w:val="6"/>
  </w:num>
  <w:num w:numId="13">
    <w:abstractNumId w:val="21"/>
  </w:num>
  <w:num w:numId="14">
    <w:abstractNumId w:val="18"/>
  </w:num>
  <w:num w:numId="15">
    <w:abstractNumId w:val="2"/>
  </w:num>
  <w:num w:numId="16">
    <w:abstractNumId w:val="14"/>
  </w:num>
  <w:num w:numId="17">
    <w:abstractNumId w:val="33"/>
  </w:num>
  <w:num w:numId="18">
    <w:abstractNumId w:val="15"/>
  </w:num>
  <w:num w:numId="19">
    <w:abstractNumId w:val="24"/>
  </w:num>
  <w:num w:numId="20">
    <w:abstractNumId w:val="11"/>
  </w:num>
  <w:num w:numId="21">
    <w:abstractNumId w:val="40"/>
  </w:num>
  <w:num w:numId="22">
    <w:abstractNumId w:val="39"/>
  </w:num>
  <w:num w:numId="23">
    <w:abstractNumId w:val="22"/>
  </w:num>
  <w:num w:numId="24">
    <w:abstractNumId w:val="17"/>
  </w:num>
  <w:num w:numId="25">
    <w:abstractNumId w:val="35"/>
  </w:num>
  <w:num w:numId="26">
    <w:abstractNumId w:val="27"/>
  </w:num>
  <w:num w:numId="27">
    <w:abstractNumId w:val="26"/>
  </w:num>
  <w:num w:numId="28">
    <w:abstractNumId w:val="25"/>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337D7"/>
    <w:rsid w:val="000402D9"/>
    <w:rsid w:val="000418AB"/>
    <w:rsid w:val="000433BD"/>
    <w:rsid w:val="00052906"/>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230B3"/>
    <w:rsid w:val="00142A8C"/>
    <w:rsid w:val="00150EAE"/>
    <w:rsid w:val="00151BBA"/>
    <w:rsid w:val="001525CA"/>
    <w:rsid w:val="00156C8B"/>
    <w:rsid w:val="001722F1"/>
    <w:rsid w:val="00177A68"/>
    <w:rsid w:val="001A71AE"/>
    <w:rsid w:val="001B6257"/>
    <w:rsid w:val="001C1EDF"/>
    <w:rsid w:val="001C7973"/>
    <w:rsid w:val="001D14BC"/>
    <w:rsid w:val="001E4DA0"/>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5F89"/>
    <w:rsid w:val="002473B0"/>
    <w:rsid w:val="002539CC"/>
    <w:rsid w:val="002552C7"/>
    <w:rsid w:val="00256AEA"/>
    <w:rsid w:val="00262270"/>
    <w:rsid w:val="00267457"/>
    <w:rsid w:val="002703A5"/>
    <w:rsid w:val="00273D34"/>
    <w:rsid w:val="002829D1"/>
    <w:rsid w:val="00282BFE"/>
    <w:rsid w:val="0029132A"/>
    <w:rsid w:val="002933F0"/>
    <w:rsid w:val="002B2180"/>
    <w:rsid w:val="002B5115"/>
    <w:rsid w:val="002B5C16"/>
    <w:rsid w:val="002C0629"/>
    <w:rsid w:val="002C5C41"/>
    <w:rsid w:val="002D1AAD"/>
    <w:rsid w:val="002D2086"/>
    <w:rsid w:val="002E14B5"/>
    <w:rsid w:val="002E6372"/>
    <w:rsid w:val="002F6BB3"/>
    <w:rsid w:val="002F76CD"/>
    <w:rsid w:val="00307DF6"/>
    <w:rsid w:val="0031277F"/>
    <w:rsid w:val="0031544A"/>
    <w:rsid w:val="00321322"/>
    <w:rsid w:val="00321E8D"/>
    <w:rsid w:val="00325348"/>
    <w:rsid w:val="003368E1"/>
    <w:rsid w:val="0033710A"/>
    <w:rsid w:val="0034111F"/>
    <w:rsid w:val="00341BF0"/>
    <w:rsid w:val="00342740"/>
    <w:rsid w:val="00345D30"/>
    <w:rsid w:val="003650FB"/>
    <w:rsid w:val="00377FBB"/>
    <w:rsid w:val="00380AF3"/>
    <w:rsid w:val="00386A71"/>
    <w:rsid w:val="00391FB4"/>
    <w:rsid w:val="003921D4"/>
    <w:rsid w:val="003B0C47"/>
    <w:rsid w:val="003C080A"/>
    <w:rsid w:val="003C2BE0"/>
    <w:rsid w:val="003D08AA"/>
    <w:rsid w:val="003E2BF6"/>
    <w:rsid w:val="003F3DD8"/>
    <w:rsid w:val="00406DBA"/>
    <w:rsid w:val="0041016C"/>
    <w:rsid w:val="00412ABC"/>
    <w:rsid w:val="00412D3A"/>
    <w:rsid w:val="004144D3"/>
    <w:rsid w:val="0042389F"/>
    <w:rsid w:val="0042750D"/>
    <w:rsid w:val="00431EE3"/>
    <w:rsid w:val="0045037E"/>
    <w:rsid w:val="004504AD"/>
    <w:rsid w:val="004507AE"/>
    <w:rsid w:val="00451F5B"/>
    <w:rsid w:val="0046134E"/>
    <w:rsid w:val="00462A14"/>
    <w:rsid w:val="004718F6"/>
    <w:rsid w:val="00484F1F"/>
    <w:rsid w:val="00485607"/>
    <w:rsid w:val="004944CF"/>
    <w:rsid w:val="004976FA"/>
    <w:rsid w:val="00497A48"/>
    <w:rsid w:val="004A403F"/>
    <w:rsid w:val="004A5A6C"/>
    <w:rsid w:val="004A6F24"/>
    <w:rsid w:val="004C0E00"/>
    <w:rsid w:val="004C1673"/>
    <w:rsid w:val="004C4E8A"/>
    <w:rsid w:val="004D0EE0"/>
    <w:rsid w:val="004D2A7E"/>
    <w:rsid w:val="004D421D"/>
    <w:rsid w:val="004D430E"/>
    <w:rsid w:val="004D459C"/>
    <w:rsid w:val="004D5192"/>
    <w:rsid w:val="004D67B1"/>
    <w:rsid w:val="004E7795"/>
    <w:rsid w:val="004F102B"/>
    <w:rsid w:val="004F7348"/>
    <w:rsid w:val="0050021F"/>
    <w:rsid w:val="00503840"/>
    <w:rsid w:val="00504AB7"/>
    <w:rsid w:val="00505B8D"/>
    <w:rsid w:val="00510DD0"/>
    <w:rsid w:val="00516608"/>
    <w:rsid w:val="00520AF9"/>
    <w:rsid w:val="00533F47"/>
    <w:rsid w:val="005350B4"/>
    <w:rsid w:val="00544AF8"/>
    <w:rsid w:val="00550DDA"/>
    <w:rsid w:val="00552ACF"/>
    <w:rsid w:val="005630EA"/>
    <w:rsid w:val="0057078E"/>
    <w:rsid w:val="0057451B"/>
    <w:rsid w:val="00574CD0"/>
    <w:rsid w:val="00575048"/>
    <w:rsid w:val="00575F88"/>
    <w:rsid w:val="00576498"/>
    <w:rsid w:val="00596B71"/>
    <w:rsid w:val="00597640"/>
    <w:rsid w:val="005B6B01"/>
    <w:rsid w:val="005C15D9"/>
    <w:rsid w:val="005C237B"/>
    <w:rsid w:val="005C7DEF"/>
    <w:rsid w:val="005D07FC"/>
    <w:rsid w:val="005D08D1"/>
    <w:rsid w:val="005E1A13"/>
    <w:rsid w:val="005E7844"/>
    <w:rsid w:val="005F41C5"/>
    <w:rsid w:val="00604B3C"/>
    <w:rsid w:val="006153EB"/>
    <w:rsid w:val="00615DEF"/>
    <w:rsid w:val="00617F0D"/>
    <w:rsid w:val="00625752"/>
    <w:rsid w:val="00625A2C"/>
    <w:rsid w:val="00627386"/>
    <w:rsid w:val="00632926"/>
    <w:rsid w:val="00635F29"/>
    <w:rsid w:val="00636488"/>
    <w:rsid w:val="0063787C"/>
    <w:rsid w:val="00647C31"/>
    <w:rsid w:val="00657A5C"/>
    <w:rsid w:val="006651EF"/>
    <w:rsid w:val="00666B12"/>
    <w:rsid w:val="006712C5"/>
    <w:rsid w:val="00674012"/>
    <w:rsid w:val="00674F04"/>
    <w:rsid w:val="0067775F"/>
    <w:rsid w:val="00680542"/>
    <w:rsid w:val="00692958"/>
    <w:rsid w:val="00694942"/>
    <w:rsid w:val="006A12C8"/>
    <w:rsid w:val="006B76B1"/>
    <w:rsid w:val="006C49A7"/>
    <w:rsid w:val="006C538D"/>
    <w:rsid w:val="006C6C75"/>
    <w:rsid w:val="006D024B"/>
    <w:rsid w:val="006D263D"/>
    <w:rsid w:val="006E31BB"/>
    <w:rsid w:val="006E37F1"/>
    <w:rsid w:val="006E3E50"/>
    <w:rsid w:val="006F5B14"/>
    <w:rsid w:val="00700B0D"/>
    <w:rsid w:val="00700B50"/>
    <w:rsid w:val="007031A2"/>
    <w:rsid w:val="00727E0C"/>
    <w:rsid w:val="00731880"/>
    <w:rsid w:val="00733C70"/>
    <w:rsid w:val="00733F1E"/>
    <w:rsid w:val="0073538A"/>
    <w:rsid w:val="007501C6"/>
    <w:rsid w:val="0076329C"/>
    <w:rsid w:val="00763BC2"/>
    <w:rsid w:val="007666CF"/>
    <w:rsid w:val="00771EA0"/>
    <w:rsid w:val="0077350E"/>
    <w:rsid w:val="007860AC"/>
    <w:rsid w:val="00792AF3"/>
    <w:rsid w:val="007A02FE"/>
    <w:rsid w:val="007A0B19"/>
    <w:rsid w:val="007A6271"/>
    <w:rsid w:val="007B5570"/>
    <w:rsid w:val="007C02CB"/>
    <w:rsid w:val="007E0737"/>
    <w:rsid w:val="007E36A4"/>
    <w:rsid w:val="007F0735"/>
    <w:rsid w:val="007F1667"/>
    <w:rsid w:val="00801DBA"/>
    <w:rsid w:val="00814DD7"/>
    <w:rsid w:val="00826F74"/>
    <w:rsid w:val="00837C51"/>
    <w:rsid w:val="00870AAB"/>
    <w:rsid w:val="00881754"/>
    <w:rsid w:val="00884A2A"/>
    <w:rsid w:val="00890BB1"/>
    <w:rsid w:val="00891A58"/>
    <w:rsid w:val="00896AA6"/>
    <w:rsid w:val="0089749F"/>
    <w:rsid w:val="008A154C"/>
    <w:rsid w:val="008B1FAE"/>
    <w:rsid w:val="008B5A50"/>
    <w:rsid w:val="008B72C1"/>
    <w:rsid w:val="008C01B6"/>
    <w:rsid w:val="008C2F62"/>
    <w:rsid w:val="008E1F91"/>
    <w:rsid w:val="008E501C"/>
    <w:rsid w:val="008E615C"/>
    <w:rsid w:val="00901672"/>
    <w:rsid w:val="00901E2E"/>
    <w:rsid w:val="00904122"/>
    <w:rsid w:val="00907AEF"/>
    <w:rsid w:val="009161E5"/>
    <w:rsid w:val="0092521A"/>
    <w:rsid w:val="00934887"/>
    <w:rsid w:val="00935DCA"/>
    <w:rsid w:val="009463A6"/>
    <w:rsid w:val="00957D99"/>
    <w:rsid w:val="00976153"/>
    <w:rsid w:val="00985E3F"/>
    <w:rsid w:val="00986905"/>
    <w:rsid w:val="00992AA8"/>
    <w:rsid w:val="00993F58"/>
    <w:rsid w:val="0099522C"/>
    <w:rsid w:val="00997111"/>
    <w:rsid w:val="009B4C5F"/>
    <w:rsid w:val="009C0C5E"/>
    <w:rsid w:val="009C413F"/>
    <w:rsid w:val="009C5D0B"/>
    <w:rsid w:val="009D3DE1"/>
    <w:rsid w:val="009D43C9"/>
    <w:rsid w:val="009D794B"/>
    <w:rsid w:val="009E6326"/>
    <w:rsid w:val="009E64D5"/>
    <w:rsid w:val="009F03D9"/>
    <w:rsid w:val="009F4B12"/>
    <w:rsid w:val="009F509F"/>
    <w:rsid w:val="009F7E44"/>
    <w:rsid w:val="00A06D96"/>
    <w:rsid w:val="00A13042"/>
    <w:rsid w:val="00A17E35"/>
    <w:rsid w:val="00A22D81"/>
    <w:rsid w:val="00A25558"/>
    <w:rsid w:val="00A327D6"/>
    <w:rsid w:val="00A366CF"/>
    <w:rsid w:val="00A46245"/>
    <w:rsid w:val="00A54561"/>
    <w:rsid w:val="00A55EBF"/>
    <w:rsid w:val="00A60477"/>
    <w:rsid w:val="00A6356B"/>
    <w:rsid w:val="00A657F9"/>
    <w:rsid w:val="00A66A41"/>
    <w:rsid w:val="00A67845"/>
    <w:rsid w:val="00A72FA6"/>
    <w:rsid w:val="00A74F9E"/>
    <w:rsid w:val="00A83C9A"/>
    <w:rsid w:val="00A85787"/>
    <w:rsid w:val="00A928D0"/>
    <w:rsid w:val="00AA7FEA"/>
    <w:rsid w:val="00AB1CFA"/>
    <w:rsid w:val="00AC0D4B"/>
    <w:rsid w:val="00AD1A93"/>
    <w:rsid w:val="00AD4573"/>
    <w:rsid w:val="00AD4ED5"/>
    <w:rsid w:val="00AE1012"/>
    <w:rsid w:val="00AE48A8"/>
    <w:rsid w:val="00AF0DBA"/>
    <w:rsid w:val="00AF3775"/>
    <w:rsid w:val="00AF3932"/>
    <w:rsid w:val="00B042AE"/>
    <w:rsid w:val="00B2373A"/>
    <w:rsid w:val="00B24ABB"/>
    <w:rsid w:val="00B266F6"/>
    <w:rsid w:val="00B26C8C"/>
    <w:rsid w:val="00B3161B"/>
    <w:rsid w:val="00B33799"/>
    <w:rsid w:val="00B422F2"/>
    <w:rsid w:val="00B45A78"/>
    <w:rsid w:val="00B536B4"/>
    <w:rsid w:val="00B64438"/>
    <w:rsid w:val="00B64D2F"/>
    <w:rsid w:val="00B74618"/>
    <w:rsid w:val="00B97A31"/>
    <w:rsid w:val="00BA244F"/>
    <w:rsid w:val="00BA66F0"/>
    <w:rsid w:val="00BA7470"/>
    <w:rsid w:val="00BB4BEC"/>
    <w:rsid w:val="00BB55D2"/>
    <w:rsid w:val="00BC380E"/>
    <w:rsid w:val="00BD3E87"/>
    <w:rsid w:val="00BE0077"/>
    <w:rsid w:val="00BE4D2B"/>
    <w:rsid w:val="00BE691A"/>
    <w:rsid w:val="00BF0BE3"/>
    <w:rsid w:val="00BF278E"/>
    <w:rsid w:val="00BF310F"/>
    <w:rsid w:val="00BF3323"/>
    <w:rsid w:val="00BF3A85"/>
    <w:rsid w:val="00BF54D0"/>
    <w:rsid w:val="00C15BAD"/>
    <w:rsid w:val="00C17751"/>
    <w:rsid w:val="00C312FB"/>
    <w:rsid w:val="00C34406"/>
    <w:rsid w:val="00C53D01"/>
    <w:rsid w:val="00C53E9F"/>
    <w:rsid w:val="00C5409A"/>
    <w:rsid w:val="00C552FF"/>
    <w:rsid w:val="00C573C1"/>
    <w:rsid w:val="00C60F02"/>
    <w:rsid w:val="00C6718A"/>
    <w:rsid w:val="00C708F9"/>
    <w:rsid w:val="00C71377"/>
    <w:rsid w:val="00C73F7A"/>
    <w:rsid w:val="00C770CF"/>
    <w:rsid w:val="00C80D63"/>
    <w:rsid w:val="00C847AF"/>
    <w:rsid w:val="00C86079"/>
    <w:rsid w:val="00C94DEC"/>
    <w:rsid w:val="00C95DAA"/>
    <w:rsid w:val="00CA505D"/>
    <w:rsid w:val="00CB1DEF"/>
    <w:rsid w:val="00CB4C0C"/>
    <w:rsid w:val="00CC6645"/>
    <w:rsid w:val="00CD122B"/>
    <w:rsid w:val="00CD76BF"/>
    <w:rsid w:val="00CE76AD"/>
    <w:rsid w:val="00CF7813"/>
    <w:rsid w:val="00D045F2"/>
    <w:rsid w:val="00D14E78"/>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D637D"/>
    <w:rsid w:val="00DE577E"/>
    <w:rsid w:val="00DF1E92"/>
    <w:rsid w:val="00E06ECB"/>
    <w:rsid w:val="00E126E3"/>
    <w:rsid w:val="00E147A6"/>
    <w:rsid w:val="00E313D3"/>
    <w:rsid w:val="00E34C8B"/>
    <w:rsid w:val="00E44F51"/>
    <w:rsid w:val="00E45016"/>
    <w:rsid w:val="00E456C8"/>
    <w:rsid w:val="00E513BC"/>
    <w:rsid w:val="00E5505C"/>
    <w:rsid w:val="00E57E22"/>
    <w:rsid w:val="00E65FA7"/>
    <w:rsid w:val="00E66FD3"/>
    <w:rsid w:val="00E9624D"/>
    <w:rsid w:val="00E97F5F"/>
    <w:rsid w:val="00EA73DB"/>
    <w:rsid w:val="00EB1F03"/>
    <w:rsid w:val="00EB46E3"/>
    <w:rsid w:val="00EC5519"/>
    <w:rsid w:val="00EC66C6"/>
    <w:rsid w:val="00EC7684"/>
    <w:rsid w:val="00ED3AAE"/>
    <w:rsid w:val="00EE6A55"/>
    <w:rsid w:val="00EF2A53"/>
    <w:rsid w:val="00EF5204"/>
    <w:rsid w:val="00F00F13"/>
    <w:rsid w:val="00F0784B"/>
    <w:rsid w:val="00F07AA7"/>
    <w:rsid w:val="00F36C2B"/>
    <w:rsid w:val="00F515E4"/>
    <w:rsid w:val="00F712AC"/>
    <w:rsid w:val="00F71880"/>
    <w:rsid w:val="00F9043D"/>
    <w:rsid w:val="00F92F38"/>
    <w:rsid w:val="00FA2CF7"/>
    <w:rsid w:val="00FB7BBB"/>
    <w:rsid w:val="00FC5EFB"/>
    <w:rsid w:val="00FD14D3"/>
    <w:rsid w:val="00FD22CA"/>
    <w:rsid w:val="00FD3CD3"/>
    <w:rsid w:val="00FE2B5D"/>
    <w:rsid w:val="00FE2D5B"/>
    <w:rsid w:val="00FE5A74"/>
    <w:rsid w:val="00FE6112"/>
    <w:rsid w:val="00FF3F10"/>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FF3F10"/>
    <w:rPr>
      <w:color w:val="808080"/>
      <w:bdr w:space="0" w:sz="0" w:color="auto" w:val="none"/>
      <w:shd w:fill="CCFFFF" w:color="auto" w:val="clear"/>
    </w:rPr>
  </w:style>
  <w:style w:customStyle="true" w:styleId="eSPISCCParagraphDefaultFont" w:type="character">
    <w:name w:val="eSPIS_CC_Paragraph Default Font"/>
    <w:basedOn w:val="Zadanifontodlomka"/>
    <w:rsid w:val="00FF3F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F10"/>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3F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F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FF3F10"/>
    <w:rPr>
      <w:color w:val="808080"/>
      <w:bdr w:color="auto" w:space="0" w:sz="0" w:val="none"/>
      <w:shd w:color="auto" w:fill="CCFFFF" w:val="clear"/>
    </w:rPr>
  </w:style>
  <w:style w:customStyle="1" w:styleId="eSPISCCParagraphDefaultFont" w:type="character">
    <w:name w:val="eSPIS_CC_Paragraph Default Font"/>
    <w:basedOn w:val="Zadanifontodlomka"/>
    <w:rsid w:val="00FF3F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F10"/>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3F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F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studenog 2017.</izvorni_sadrzaj>
    <derivirana_varijabla naziv="DomainObject.Predmet.DatumRjesavanja_1">27.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10 ČEKA P
žalba n</izvorni_sadrzaj>
    <derivirana_varijabla naziv="DomainObject.Predmet.PrimjedbaSuca_1">10 ČEKA P
žalba n</derivirana_varijabla>
  </DomainObject.Predmet.PrimjedbaSuc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 Javni bilježnik Vesna Ćuzela; Milan Penava; Zvjezdana Bilić; Sveučilište u Zagrebu; MATIJEVIĆ EKSPORT IMPORT d.o.o. za unutarnju i vanjsku trgovinu na veliko i malo prehrambenim i neprehrambenim proizvodima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 Javni bilježnik Vesna Ćuzela; Milan Penava; Zvjezdana Bilić; Sveučilište u Zagrebu; MATIJEVIĆ EKSPORT IMPORT d.o.o. za unutarnju i vanjsku trgovinu na veliko i malo prehrambenim i neprehrambenim proizvodima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 Javni bilježnik Vesna Ćuzela; Milan Penava; Zvjezdana Bilić, OIB 49180531782; Sveučilište u Zagrebu; MATIJEVIĆ EKSPORT IMPORT d.o.o. za unutarnju i vanjsku trgovinu na veliko i malo prehrambenim i neprehrambenim proizvodima, OIB 42451982938</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 Javni bilježnik Vesna Ćuzela; Milan Penava; Zvjezdana Bilić, OIB 49180531782; Sveučilište u Zagrebu; MATIJEVIĆ EKSPORT IMPORT d.o.o. za unutarnju i vanjsku trgovinu na veliko i malo prehrambenim i neprehrambenim proizvodima, OIB 42451982938</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Denona,Javni bilježnik Vesna Ćuzela,Milan Penava,Zvjezdana Bilić,Sveučilište u Zagrebu,MATIJEVIĆ EKSPORT IMPORT d.o.o. za unutarnju i vanjsku trgovinu na veliko i malo prehrambenim i neprehrambenim proizvodima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Denona,Javni bilježnik Vesna Ćuzela,Milan Penava,Zvjezdana Bilić,Sveučilište u Zagrebu,MATIJEVIĆ EKSPORT IMPORT d.o.o. za unutarnju i vanjsku trgovinu na veliko i malo prehrambenim i neprehrambenim proizvodima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58780141105,Javni bilježnik Vesna Ćuzela,Milan Penava,Zvjezdana Bilić, OIB 49180531782,Sveučilište u Zagrebu,MATIJEVIĆ EKSPORT IMPORT d.o.o. za unutarnju i vanjsku trgovinu na veliko i malo prehrambenim i neprehrambenim proizvodima, OIB 42451982938</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58780141105,Javni bilježnik Vesna Ćuzela,Milan Penava,Zvjezdana Bilić, OIB 49180531782,Sveučilište u Zagrebu,MATIJEVIĆ EKSPORT IMPORT d.o.o. za unutarnju i vanjsku trgovinu na veliko i malo prehrambenim i neprehrambenim proizvodima, OIB 42451982938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derivirana_varijabla>
  </DomainObject.Predmet.OstaliListFormated>
  <DomainObject.Predmet.OstaliListFormatedOIB>
    <izvorni_sadrzaj>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izvorni_sadrzaj>
    <derivirana_varijabla naziv="DomainObject.Predmet.OstaliListFormatedOIB_1">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derivirana_varijabla>
  </DomainObject.Predmet.OstaliListFormatedOIB>
  <DomainObject.Predmet.OstaliListFormatedWithAdress>
    <izvorni_sadrzaj>
      <item>Nikola Jakir, Vojina Bakića 10, 10000 Zagreb</item>
      <item>Zagrebačka banka d.d., Trg bana J. Jelačića 10,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 Av. Dubrovnik 32, 10000 Zagreb</item>
      <item>ODVJETNIČKI URED BABIĆ, odvj. Siniša Babić, Kneza Borne 14, 10000 Zagreb</item>
    </izvorni_sadrzaj>
    <derivirana_varijabla naziv="DomainObject.Predmet.OstaliListFormatedWithAdress_1">
      <item>Nikola Jakir, Vojina Bakića 10, 10000 Zagreb</item>
      <item>Zagrebačka banka d.d., Trg bana J. Jelačića 10,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 Av. Dubrovnik 32, 10000 Zagreb</item>
      <item>ODVJETNIČKI URED BABIĆ, odvj. Siniša Babić, Kneza Borne 14, 10000 Zagreb</item>
    </derivirana_varijabla>
  </DomainObject.Predmet.OstaliListFormatedWithAdress>
  <DomainObject.Predmet.OstaliListFormatedWithAdressOIB>
    <izvorni_sadrzaj>
      <item>Nikola Jakir, OIB 35440503043, Vojina Bakića 10, 10000 Zagreb</item>
      <item>Zagrebačka banka d.d., OIB 92963223473, Trg bana J. Jelačića 10,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 Av. Dubrovnik 32, 10000 Zagreb</item>
      <item>ODVJETNIČKI URED BABIĆ, odvj. Siniša Babić, Kneza Borne 14, 10000 Zagreb</item>
    </izvorni_sadrzaj>
    <derivirana_varijabla naziv="DomainObject.Predmet.OstaliListFormatedWithAdressOIB_1">
      <item>Nikola Jakir, OIB 35440503043, Vojina Bakića 10, 10000 Zagreb</item>
      <item>Zagrebačka banka d.d., OIB 92963223473, Trg bana J. Jelačića 10,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 Av. Dubrovnik 32, 10000 Zagreb</item>
      <item>ODVJETNIČKI URED BABIĆ, odvj. Siniša Babić, Kneza Borne 14, 10000 Zagreb</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derivirana_varijabla>
  </DomainObject.Predmet.OstaliListNazivFormated>
  <DomainObject.Predmet.OstaliListNazivFormatedOIB>
    <izvorni_sadrzaj>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izvorni_sadrzaj>
    <derivirana_varijabla naziv="DomainObject.Predmet.OstaliListNazivFormatedOIB_1">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studenog 2017.</izvorni_sadrzaj>
    <derivirana_varijabla naziv="DomainObject.Predmet.OdlukaRjesenje.DatumDonosenjaOdluke_1">27.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St-1246/2012-394</izvorni_sadrzaj>
    <derivirana_varijabla naziv="DomainObject.Predmet.OdlukaRjesenje.Oznaka_1">St-1246/2012-394</derivirana_varijabla>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tem>ODVJETNIČKI URED BABIĆ, odvj. Siniša Babić</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tem>ODVJETNIČKI URED BABIĆ, odvj. Siniša Babić</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OIB 92963223473, Trg bana J. Jelačića 10,10000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 Av. Dubrovnik 32,10000 Zagreb</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ODVJETNIČKI URED BABIĆ, odvj. Siniša Babić, Kneza Borne 14,10000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OIB 92963223473, Trg bana J. Jelačića 10,10000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 Av. Dubrovnik 32,10000 Zagreb</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ODVJETNIČKI URED BABIĆ, odvj. Siniša Babić, Kneza Borne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92963223473</item>
      <item>, OIB 10045107278</item>
      <item>, OIB 58576890942</item>
      <item>, OIB 85514716931</item>
      <item>, OIB null</item>
      <item>, OIB 83442528679</item>
      <item>, OIB 38824657464</item>
      <item>, OIB 56832353734</item>
      <item>, OIB 26657891620</item>
      <item>, OIB 58780141105</item>
      <item>, OIB null</item>
      <item>, OIB null</item>
      <item>, OIB 49180531782</item>
      <item>, OIB null</item>
      <item>, OIB 42451982938</item>
      <item>, OIB null</item>
    </izvorni_sadrzaj>
    <derivirana_varijabla naziv="DomainObject.Predmet.SudioniciListNazivOIB_1">
      <item>, OIB 56832353734</item>
      <item>, OIB 35440503043</item>
      <item>, OIB null</item>
      <item>, OIB null</item>
      <item>, OIB 50730247993</item>
      <item>, OIB 85941596441</item>
      <item>, OIB 92963223473</item>
      <item>, OIB 10045107278</item>
      <item>, OIB 58576890942</item>
      <item>, OIB 85514716931</item>
      <item>, OIB null</item>
      <item>, OIB 83442528679</item>
      <item>, OIB 38824657464</item>
      <item>, OIB 56832353734</item>
      <item>, OIB 26657891620</item>
      <item>, OIB 58780141105</item>
      <item>, OIB null</item>
      <item>, OIB null</item>
      <item>, OIB 49180531782</item>
      <item>, OIB null</item>
      <item>, OIB 42451982938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6080B-BADF-47A4-B126-69D493FCC0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591</properties:Words>
  <properties:Characters>3215</properties:Characters>
  <properties:Lines>66</properties:Lines>
  <properties:Paragraphs>22</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2017-12-06T12:35:00Z</dcterms:created>
  <dc:creator>KDS - 8</dc:creator>
  <cp:lastModifiedBy>Monika Grbac</cp:lastModifiedBy>
  <cp:lastPrinted>2017-12-06T13:00:00Z</cp:lastPrinted>
  <dcterms:modified xmlns:xsi="http://www.w3.org/2001/XMLSchema-instance" xsi:type="dcterms:W3CDTF">2017-12-06T13:12:00Z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