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8f4e" w14:paraId="67d8f4e" w:rsidRDefault="00AE649C" w:rsidP="004B4391" w:rsidR="00AE649C" w:rsidRPr="004B4391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937FF9" w:rsidP="004B4391" w:rsidR="00AE649C" w:rsidRPr="004B4391">
      <w:pPr>
        <w:pStyle w:val="SudNaziv"/>
        <w:ind w:firstLine="708" w:left="4956"/>
        <w:rPr>
          <w:b w:val="false"/>
        </w:rPr>
      </w:pPr>
      <w:r w:rsidRPr="004B4391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4391" w:rsidRPr="004B4391">
        <w:rPr>
          <w:b w:val="false"/>
        </w:rPr>
        <w:t xml:space="preserve">       Poslovni broj: 4 St-1070/16-8</w:t>
      </w:r>
      <w:r w:rsidR="00EA1C6D" w:rsidRPr="004B4391">
        <w:rPr>
          <w:b w:val="false"/>
        </w:rPr>
        <w:tab/>
      </w:r>
    </w:p>
    <w:p w:rsidRDefault="002871EF" w:rsidP="004B4391" w:rsidR="004B4391" w:rsidRPr="004B4391">
      <w:pPr>
        <w:pStyle w:val="SudNaziv"/>
        <w:rPr>
          <w:rFonts w:cs="Times New Roman"/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4B4391" w:rsidP="004B4391" w:rsidR="004B4391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0120" cx="726440"/>
                            <wp:effectExtent b="0" r="0" t="0" l="0"/>
                            <wp:docPr name="Slika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0120" cx="726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B4391" w:rsidRPr="004B4391">
        <w:rPr>
          <w:rFonts w:cs="Times New Roman"/>
          <w:b w:val="false"/>
        </w:rPr>
        <w:tab/>
      </w:r>
    </w:p>
    <w:p w:rsidRDefault="004B4391" w:rsidP="004B4391" w:rsidR="004B4391" w:rsidRPr="004B4391">
      <w:pPr>
        <w:spacing w:after="0"/>
        <w:jc w:val="both"/>
        <w:rPr>
          <w:rFonts w:cs="Times New Roman"/>
          <w:lang w:val="pt-BR"/>
        </w:rPr>
      </w:pPr>
    </w:p>
    <w:p w:rsidRDefault="004B4391" w:rsidP="004B4391" w:rsidR="004B4391" w:rsidRPr="004B4391">
      <w:pPr>
        <w:tabs>
          <w:tab w:pos="516" w:val="left"/>
        </w:tabs>
        <w:spacing w:after="0"/>
        <w:rPr>
          <w:rFonts w:cs="Times New Roman"/>
          <w:bCs/>
        </w:rPr>
      </w:pPr>
      <w:r w:rsidRPr="004B4391">
        <w:rPr>
          <w:rFonts w:cs="Times New Roman"/>
          <w:bCs/>
        </w:rPr>
        <w:tab/>
      </w:r>
    </w:p>
    <w:p w:rsidRDefault="004B4391" w:rsidP="004B4391" w:rsidR="004B4391" w:rsidRPr="004B4391">
      <w:pPr>
        <w:spacing w:after="0"/>
        <w:rPr>
          <w:rFonts w:cs="Times New Roman"/>
        </w:rPr>
      </w:pPr>
      <w:r w:rsidRPr="004B4391">
        <w:rPr>
          <w:rFonts w:cs="Times New Roman"/>
        </w:rPr>
        <w:t xml:space="preserve">       REPUBLIKA HRVATSKA</w:t>
      </w:r>
    </w:p>
    <w:p w:rsidRDefault="004B4391" w:rsidP="004B4391" w:rsidR="004B4391" w:rsidRPr="004B4391">
      <w:pPr>
        <w:spacing w:after="0"/>
        <w:rPr>
          <w:rFonts w:cs="Times New Roman"/>
        </w:rPr>
      </w:pPr>
      <w:r w:rsidRPr="004B4391">
        <w:rPr>
          <w:rFonts w:cs="Times New Roman"/>
        </w:rPr>
        <w:t>TRGOVAČKI SUD U VARAŽDINU</w:t>
      </w:r>
    </w:p>
    <w:p w:rsidRDefault="004B4391" w:rsidP="004B4391" w:rsidR="004B4391" w:rsidRPr="004B4391">
      <w:pPr>
        <w:spacing w:after="0"/>
        <w:rPr>
          <w:rFonts w:cs="Times New Roman"/>
        </w:rPr>
      </w:pPr>
      <w:r w:rsidRPr="004B4391">
        <w:rPr>
          <w:rFonts w:cs="Times New Roman"/>
        </w:rPr>
        <w:t xml:space="preserve">                 Braće Radića 2</w:t>
      </w:r>
    </w:p>
    <w:p w:rsidRDefault="004B4391" w:rsidP="004B4391" w:rsidR="004B4391" w:rsidRPr="004B4391">
      <w:pPr>
        <w:spacing w:after="0"/>
        <w:rPr>
          <w:rFonts w:cs="Times New Roman"/>
        </w:rPr>
      </w:pPr>
    </w:p>
    <w:p w:rsidRDefault="004B4391" w:rsidP="004B4391" w:rsidR="004B4391" w:rsidRPr="004B4391">
      <w:pPr>
        <w:spacing w:after="0"/>
        <w:jc w:val="both"/>
        <w:rPr>
          <w:rFonts w:cs="Times New Roman"/>
          <w:lang w:val="pt-BR"/>
        </w:rPr>
      </w:pPr>
    </w:p>
    <w:p w:rsidRDefault="004B4391" w:rsidP="004B4391" w:rsidR="004B4391" w:rsidRPr="004B4391">
      <w:pPr>
        <w:spacing w:after="0"/>
        <w:jc w:val="both"/>
        <w:rPr>
          <w:rFonts w:cs="Times New Roman"/>
        </w:rPr>
      </w:pPr>
      <w:r w:rsidRPr="004B4391">
        <w:rPr>
          <w:rFonts w:cs="Times New Roman"/>
        </w:rPr>
        <w:tab/>
      </w:r>
      <w:r w:rsidRPr="004B4391">
        <w:rPr>
          <w:rFonts w:cs="Times New Roman"/>
        </w:rPr>
        <w:tab/>
      </w:r>
      <w:r w:rsidRPr="004B4391">
        <w:rPr>
          <w:rFonts w:cs="Times New Roman"/>
        </w:rPr>
        <w:tab/>
      </w:r>
      <w:r w:rsidRPr="004B4391">
        <w:rPr>
          <w:rFonts w:cs="Times New Roman"/>
        </w:rPr>
        <w:tab/>
      </w:r>
      <w:r w:rsidRPr="004B4391">
        <w:rPr>
          <w:rFonts w:cs="Times New Roman"/>
        </w:rPr>
        <w:tab/>
        <w:t xml:space="preserve">    </w:t>
      </w:r>
    </w:p>
    <w:p w:rsidRDefault="004B4391" w:rsidP="004B4391" w:rsidR="004B4391" w:rsidRPr="004B4391">
      <w:pPr>
        <w:spacing w:after="0"/>
        <w:jc w:val="center"/>
        <w:rPr>
          <w:rFonts w:cs="Times New Roman"/>
        </w:rPr>
      </w:pPr>
      <w:r w:rsidRPr="004B4391">
        <w:rPr>
          <w:rFonts w:cs="Times New Roman"/>
        </w:rPr>
        <w:t>R E P U B L I K A    H R V A T S K A</w:t>
      </w:r>
    </w:p>
    <w:p w:rsidRDefault="004B4391" w:rsidP="004B4391" w:rsidR="004B4391" w:rsidRPr="004B4391">
      <w:pPr>
        <w:spacing w:after="0"/>
        <w:jc w:val="both"/>
        <w:rPr>
          <w:rFonts w:cs="Times New Roman"/>
        </w:rPr>
      </w:pPr>
    </w:p>
    <w:p w:rsidRDefault="004B4391" w:rsidP="004B4391" w:rsidR="004B4391" w:rsidRPr="004B4391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4B4391">
        <w:rPr>
          <w:rFonts w:cs="Times New Roman"/>
          <w:b w:val="false"/>
          <w:sz w:val="24"/>
          <w:szCs w:val="24"/>
        </w:rPr>
        <w:t>R J E Š E NJ E</w:t>
      </w:r>
    </w:p>
    <w:p w:rsidRDefault="004B4391" w:rsidP="004B4391" w:rsidR="004B4391" w:rsidRPr="004B4391">
      <w:pPr>
        <w:spacing w:after="0"/>
        <w:rPr>
          <w:rFonts w:cs="Times New Roman"/>
          <w:lang w:eastAsia="hr-HR"/>
        </w:rPr>
      </w:pPr>
    </w:p>
    <w:p w:rsidRDefault="004B4391" w:rsidP="004B4391" w:rsidR="004B4391" w:rsidRPr="004B4391">
      <w:pPr>
        <w:pStyle w:val="Zaglavlje"/>
        <w:spacing w:after="0"/>
        <w:rPr>
          <w:rFonts w:cs="Times New Roman"/>
        </w:rPr>
      </w:pPr>
    </w:p>
    <w:p w:rsidRDefault="004B4391" w:rsidP="004B4391" w:rsidR="004B4391" w:rsidRPr="004B4391">
      <w:pPr>
        <w:spacing w:after="0"/>
        <w:ind w:firstLine="720"/>
        <w:jc w:val="both"/>
      </w:pPr>
      <w:r w:rsidRPr="004B4391">
        <w:t xml:space="preserve">Trgovački sud u Varaždinu, po sucu toga suda Iris Hatvalić Nemec, kao stečajnom sucu, u 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Pr="004B4391">
        <w:rPr>
          <w:rFonts w:eastAsia="Calibri"/>
        </w:rPr>
        <w:t xml:space="preserve">ALGORA društvo s ograničenom odgovornošću za proizvodnju, trgovinu i usluge, </w:t>
      </w:r>
      <w:proofErr w:type="spellStart"/>
      <w:r w:rsidRPr="004B4391">
        <w:rPr>
          <w:rFonts w:eastAsia="Calibri"/>
        </w:rPr>
        <w:t>Mitrovica</w:t>
      </w:r>
      <w:proofErr w:type="spellEnd"/>
      <w:r w:rsidRPr="004B4391">
        <w:rPr>
          <w:rFonts w:eastAsia="Calibri"/>
        </w:rPr>
        <w:t xml:space="preserve"> 18, </w:t>
      </w:r>
      <w:r w:rsidRPr="004B4391">
        <w:rPr>
          <w:color w:val="000000"/>
        </w:rPr>
        <w:t xml:space="preserve">48326 </w:t>
      </w:r>
      <w:proofErr w:type="spellStart"/>
      <w:r w:rsidRPr="004B4391">
        <w:rPr>
          <w:rFonts w:eastAsia="Calibri"/>
        </w:rPr>
        <w:t>Virje</w:t>
      </w:r>
      <w:proofErr w:type="spellEnd"/>
      <w:r w:rsidRPr="004B4391">
        <w:rPr>
          <w:rFonts w:eastAsia="Calibri"/>
        </w:rPr>
        <w:t>, OIB: 50904069142</w:t>
      </w:r>
      <w:r w:rsidRPr="004B4391">
        <w:t xml:space="preserve">, dana 2. veljače 2017.               </w:t>
      </w:r>
    </w:p>
    <w:p w:rsidRDefault="004B4391" w:rsidP="004B4391" w:rsidR="004B4391" w:rsidRPr="004B4391">
      <w:pPr>
        <w:spacing w:after="0"/>
        <w:jc w:val="both"/>
        <w:rPr>
          <w:rFonts w:cs="Times New Roman"/>
        </w:rPr>
      </w:pPr>
    </w:p>
    <w:p w:rsidRDefault="004B4391" w:rsidP="004B4391" w:rsidR="004B4391" w:rsidRPr="004B4391">
      <w:pPr>
        <w:spacing w:after="0"/>
        <w:jc w:val="center"/>
        <w:rPr>
          <w:rFonts w:cs="Times New Roman"/>
        </w:rPr>
      </w:pPr>
      <w:r w:rsidRPr="004B4391">
        <w:rPr>
          <w:rFonts w:cs="Times New Roman"/>
        </w:rPr>
        <w:t>r i j e š i o   j e</w:t>
      </w:r>
    </w:p>
    <w:p w:rsidRDefault="004B4391" w:rsidP="004B4391" w:rsidR="004B4391" w:rsidRPr="004B4391">
      <w:pPr>
        <w:spacing w:after="0"/>
        <w:jc w:val="center"/>
        <w:rPr>
          <w:rFonts w:cs="Times New Roman"/>
        </w:rPr>
      </w:pPr>
    </w:p>
    <w:p w:rsidRDefault="004B4391" w:rsidP="004B4391" w:rsidR="004B4391" w:rsidRPr="004B4391">
      <w:pPr>
        <w:spacing w:after="0"/>
        <w:jc w:val="both"/>
        <w:rPr>
          <w:rFonts w:cs="Times New Roman"/>
        </w:rPr>
      </w:pPr>
    </w:p>
    <w:p w:rsidRDefault="002871EF" w:rsidP="002871EF" w:rsidR="002871EF">
      <w:pPr>
        <w:spacing w:after="0"/>
        <w:jc w:val="both"/>
        <w:rPr>
          <w:rFonts w:cs="Times New Roman"/>
        </w:rPr>
      </w:pPr>
    </w:p>
    <w:p w:rsidRDefault="002871EF" w:rsidP="002871EF" w:rsidR="002871E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Obustavlja se prethodni postupak radi utvrđivanja uvjeta za otvaranje stečajnog postupka nad dužnikom </w:t>
      </w:r>
      <w:r>
        <w:rPr>
          <w:rFonts w:eastAsia="Calibri"/>
        </w:rPr>
        <w:t xml:space="preserve">ALGORA društvo s ograničenom odgovornošću za proizvodnju, trgovinu i usluge, </w:t>
      </w:r>
      <w:proofErr w:type="spellStart"/>
      <w:r>
        <w:rPr>
          <w:rFonts w:eastAsia="Calibri"/>
        </w:rPr>
        <w:t>Mitrovica</w:t>
      </w:r>
      <w:proofErr w:type="spellEnd"/>
      <w:r>
        <w:rPr>
          <w:rFonts w:eastAsia="Calibri"/>
        </w:rPr>
        <w:t xml:space="preserve"> 18, </w:t>
      </w:r>
      <w:r>
        <w:rPr>
          <w:color w:val="000000"/>
        </w:rPr>
        <w:t xml:space="preserve">48326 </w:t>
      </w:r>
      <w:proofErr w:type="spellStart"/>
      <w:r>
        <w:rPr>
          <w:rFonts w:eastAsia="Calibri"/>
        </w:rPr>
        <w:t>Virje</w:t>
      </w:r>
      <w:proofErr w:type="spellEnd"/>
      <w:r>
        <w:rPr>
          <w:rFonts w:eastAsia="Calibri"/>
        </w:rPr>
        <w:t>, OIB: 50904069142</w:t>
      </w:r>
      <w:r>
        <w:rPr>
          <w:rFonts w:cs="Times New Roman"/>
        </w:rPr>
        <w:t xml:space="preserve">. </w:t>
      </w:r>
    </w:p>
    <w:p w:rsidRDefault="002871EF" w:rsidP="002871EF" w:rsidR="002871EF">
      <w:pPr>
        <w:spacing w:after="0"/>
        <w:ind w:firstLine="708"/>
        <w:jc w:val="both"/>
        <w:rPr>
          <w:rFonts w:cs="Times New Roman"/>
        </w:rPr>
      </w:pPr>
    </w:p>
    <w:p w:rsidRDefault="002871EF" w:rsidP="002871EF" w:rsidR="002871E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Ročište </w:t>
      </w:r>
      <w:r>
        <w:t>radi utvrđivanja uvjeta za otvaranje stečajnog postupka nad dužnikom</w:t>
      </w:r>
      <w:r>
        <w:rPr>
          <w:color w:val="FF0000"/>
        </w:rPr>
        <w:t xml:space="preserve"> </w:t>
      </w:r>
      <w:r>
        <w:t xml:space="preserve">zakazano za dan 2. veljače 2017. u 9,00 sati, neće se održati. </w:t>
      </w:r>
    </w:p>
    <w:p w:rsidRDefault="002871EF" w:rsidP="002871EF" w:rsidR="002871EF">
      <w:pPr>
        <w:pStyle w:val="Odlomakpopisa"/>
        <w:spacing w:after="0"/>
        <w:ind w:left="1125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2871EF" w:rsidP="002871EF" w:rsidR="002871EF">
      <w:pPr>
        <w:spacing w:after="0"/>
        <w:jc w:val="both"/>
        <w:rPr>
          <w:rFonts w:cs="Times New Roman"/>
        </w:rPr>
      </w:pPr>
    </w:p>
    <w:p w:rsidRDefault="002871EF" w:rsidP="002871EF" w:rsidR="002871EF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2871EF" w:rsidP="002871EF" w:rsidR="002871EF">
      <w:pPr>
        <w:spacing w:after="0"/>
        <w:jc w:val="both"/>
        <w:rPr>
          <w:rFonts w:cs="Times New Roman"/>
        </w:rPr>
      </w:pPr>
    </w:p>
    <w:p w:rsidRDefault="002871EF" w:rsidP="002871EF" w:rsidR="002871EF">
      <w:pPr>
        <w:spacing w:after="0"/>
        <w:jc w:val="both"/>
        <w:rPr>
          <w:rFonts w:cs="Times New Roman"/>
        </w:rPr>
      </w:pPr>
    </w:p>
    <w:p w:rsidRDefault="002871EF" w:rsidP="002871EF" w:rsidR="002871E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podnio ovome sudu prijedlog za otvaranje stečajnog postupka nad dužnikom tvrdeći da dužnik na dan 13. listopada 2016. ima evidentirane neizvršene osnove za plaćanje u neprekinutom razdoblju od 120 dana u ukupnom iznosu od 19.662,78 kn čime je dokazao da su ispunjene pretpostavke iz čl. 110.Stečajnog zakona (NN 71/15), te je učinio vjerojatnim postojanje stečajnog razloga. </w:t>
      </w:r>
    </w:p>
    <w:p w:rsidRDefault="002871EF" w:rsidP="002871EF" w:rsidR="002871EF">
      <w:pPr>
        <w:spacing w:after="0"/>
        <w:jc w:val="both"/>
        <w:rPr>
          <w:rFonts w:cs="Times New Roman"/>
        </w:rPr>
      </w:pPr>
    </w:p>
    <w:p w:rsidRDefault="002871EF" w:rsidP="002871EF" w:rsidR="002871E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Zbog navedenog sud je rješenjem broj St-1070/16-5 od 6. prosinca 2016. pokrenuo prethodni postupak. Tijekom trajanja prethodnog postupka dužnik je sudu dostavio Očevidnik </w:t>
      </w:r>
      <w:r>
        <w:rPr>
          <w:rFonts w:cs="Times New Roman"/>
        </w:rPr>
        <w:lastRenderedPageBreak/>
        <w:t>o redoslijedu plaćanja izdan od Financijske agencije iz kojeg proizlazi da dužnik na dan izdavanja Očevidnika nema nepodmirenih obveza.</w:t>
      </w:r>
    </w:p>
    <w:p w:rsidRDefault="002871EF" w:rsidP="002871EF" w:rsidR="002871EF">
      <w:pPr>
        <w:spacing w:after="0"/>
        <w:jc w:val="both"/>
        <w:rPr>
          <w:rFonts w:cs="Times New Roman"/>
        </w:rPr>
      </w:pPr>
    </w:p>
    <w:p w:rsidRDefault="002871EF" w:rsidP="002871EF" w:rsidR="002871E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Kako dužnik u Očevidniku redoslijeda osnova za plaćanje više nema evidentirane neizvršene osnove za plaćanje, to kod dužnika više nije ispunjen stečajni razlog – nesposobnost za plaćanje obzirom dužnik u Očevidniku redoslijeda osnova za plaćanje koji vodi Financijska agencija nema evidentirane neizvršene osnove za plaćanje u razdoblju dužem od 60 dana. </w:t>
      </w:r>
    </w:p>
    <w:p w:rsidRDefault="002871EF" w:rsidP="002871EF" w:rsidR="002871EF">
      <w:pPr>
        <w:spacing w:after="0"/>
        <w:jc w:val="both"/>
        <w:rPr>
          <w:rFonts w:cs="Times New Roman"/>
        </w:rPr>
      </w:pPr>
    </w:p>
    <w:p w:rsidRDefault="002871EF" w:rsidP="002871EF" w:rsidR="002871E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Obzirom je dužnik do završetka prethodnog postupka postao sposoban za plaćanje, valjalo je u smislu odredbe čl. 128. st. 9. SZ-a obustaviti ovaj postupak te odlučiti kao pod točkom 1. izreke ovog rješenja. </w:t>
      </w:r>
    </w:p>
    <w:p w:rsidRDefault="002871EF" w:rsidP="002871EF" w:rsidR="002871EF">
      <w:pPr>
        <w:spacing w:after="0"/>
        <w:jc w:val="both"/>
        <w:rPr>
          <w:rFonts w:cs="Times New Roman"/>
        </w:rPr>
      </w:pPr>
    </w:p>
    <w:p w:rsidRDefault="002871EF" w:rsidP="002871EF" w:rsidR="002871E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je u postupak obustavljen, odlučeno je kao pod točkom 2. izreke ovog rješenja. </w:t>
      </w:r>
    </w:p>
    <w:p w:rsidRDefault="004B4391" w:rsidP="004B4391" w:rsidR="004B4391" w:rsidRPr="004B4391">
      <w:pPr>
        <w:spacing w:after="0"/>
        <w:jc w:val="both"/>
        <w:rPr>
          <w:rFonts w:cs="Times New Roman"/>
        </w:rPr>
      </w:pPr>
    </w:p>
    <w:p w:rsidRDefault="004B4391" w:rsidP="004B4391" w:rsidR="004B4391" w:rsidRPr="004B4391">
      <w:pPr>
        <w:spacing w:after="0"/>
        <w:jc w:val="both"/>
        <w:rPr>
          <w:rFonts w:cs="Times New Roman"/>
        </w:rPr>
      </w:pPr>
    </w:p>
    <w:p w:rsidRDefault="004B4391" w:rsidP="004B4391" w:rsidR="004B4391" w:rsidRPr="004B4391">
      <w:pPr>
        <w:spacing w:after="0"/>
        <w:jc w:val="center"/>
        <w:rPr>
          <w:rFonts w:cs="Times New Roman"/>
        </w:rPr>
      </w:pPr>
      <w:r w:rsidRPr="004B4391">
        <w:rPr>
          <w:rFonts w:cs="Times New Roman"/>
        </w:rPr>
        <w:t>U Varaždinu, 2. veljače 2017.</w:t>
      </w:r>
    </w:p>
    <w:p w:rsidRDefault="004B4391" w:rsidP="004B4391" w:rsidR="004B4391" w:rsidRPr="004B4391">
      <w:pPr>
        <w:spacing w:after="0"/>
        <w:jc w:val="both"/>
        <w:rPr>
          <w:rFonts w:cs="Times New Roman"/>
        </w:rPr>
      </w:pPr>
    </w:p>
    <w:p w:rsidRDefault="004B4391" w:rsidP="004B4391" w:rsidR="004B4391" w:rsidRPr="004B4391">
      <w:pPr>
        <w:spacing w:after="0"/>
        <w:jc w:val="both"/>
        <w:rPr>
          <w:rFonts w:cs="Times New Roman"/>
        </w:rPr>
      </w:pPr>
      <w:r w:rsidRPr="004B4391">
        <w:rPr>
          <w:rFonts w:cs="Times New Roman"/>
        </w:rPr>
        <w:tab/>
      </w:r>
      <w:r w:rsidRPr="004B4391">
        <w:rPr>
          <w:rFonts w:cs="Times New Roman"/>
        </w:rPr>
        <w:tab/>
      </w:r>
      <w:r w:rsidRPr="004B4391">
        <w:rPr>
          <w:rFonts w:cs="Times New Roman"/>
        </w:rPr>
        <w:tab/>
      </w:r>
      <w:r w:rsidRPr="004B4391">
        <w:rPr>
          <w:rFonts w:cs="Times New Roman"/>
        </w:rPr>
        <w:tab/>
      </w:r>
      <w:r w:rsidRPr="004B4391">
        <w:rPr>
          <w:rFonts w:cs="Times New Roman"/>
        </w:rPr>
        <w:tab/>
      </w:r>
      <w:r w:rsidRPr="004B4391">
        <w:rPr>
          <w:rFonts w:cs="Times New Roman"/>
        </w:rPr>
        <w:tab/>
      </w:r>
      <w:r w:rsidRPr="004B4391">
        <w:rPr>
          <w:rFonts w:cs="Times New Roman"/>
        </w:rPr>
        <w:tab/>
      </w:r>
      <w:r w:rsidRPr="004B4391">
        <w:rPr>
          <w:rFonts w:cs="Times New Roman"/>
        </w:rPr>
        <w:tab/>
      </w:r>
      <w:r w:rsidRPr="004B4391">
        <w:rPr>
          <w:rFonts w:cs="Times New Roman"/>
        </w:rPr>
        <w:tab/>
        <w:t>SUDAC</w:t>
      </w:r>
    </w:p>
    <w:p w:rsidRDefault="004B4391" w:rsidP="004B4391" w:rsidR="004B4391" w:rsidRPr="004B4391">
      <w:pPr>
        <w:spacing w:after="0"/>
        <w:jc w:val="both"/>
        <w:rPr>
          <w:rFonts w:cs="Times New Roman"/>
        </w:rPr>
      </w:pPr>
    </w:p>
    <w:p w:rsidRDefault="004B4391" w:rsidP="004B4391" w:rsidR="004B4391" w:rsidRPr="004B4391">
      <w:pPr>
        <w:spacing w:after="0"/>
        <w:jc w:val="both"/>
        <w:rPr>
          <w:rFonts w:cs="Times New Roman"/>
        </w:rPr>
      </w:pPr>
      <w:r w:rsidRPr="004B4391">
        <w:rPr>
          <w:rFonts w:cs="Times New Roman"/>
        </w:rPr>
        <w:tab/>
      </w:r>
      <w:r w:rsidRPr="004B4391">
        <w:rPr>
          <w:rFonts w:cs="Times New Roman"/>
        </w:rPr>
        <w:tab/>
      </w:r>
      <w:r w:rsidRPr="004B4391">
        <w:rPr>
          <w:rFonts w:cs="Times New Roman"/>
        </w:rPr>
        <w:tab/>
      </w:r>
      <w:r w:rsidRPr="004B4391">
        <w:rPr>
          <w:rFonts w:cs="Times New Roman"/>
        </w:rPr>
        <w:tab/>
      </w:r>
      <w:r w:rsidRPr="004B4391">
        <w:rPr>
          <w:rFonts w:cs="Times New Roman"/>
        </w:rPr>
        <w:tab/>
      </w:r>
      <w:r w:rsidRPr="004B4391">
        <w:rPr>
          <w:rFonts w:cs="Times New Roman"/>
        </w:rPr>
        <w:tab/>
      </w:r>
      <w:r w:rsidRPr="004B4391">
        <w:rPr>
          <w:rFonts w:cs="Times New Roman"/>
        </w:rPr>
        <w:tab/>
      </w:r>
      <w:r w:rsidRPr="004B4391">
        <w:rPr>
          <w:rFonts w:cs="Times New Roman"/>
        </w:rPr>
        <w:tab/>
        <w:t xml:space="preserve"> Iris Hatvalić Nemec, v.r.</w:t>
      </w:r>
    </w:p>
    <w:p w:rsidRDefault="004B4391" w:rsidP="004B4391" w:rsidR="004B4391" w:rsidRPr="004B4391">
      <w:pPr>
        <w:spacing w:after="0"/>
        <w:jc w:val="both"/>
        <w:rPr>
          <w:rFonts w:cs="Times New Roman"/>
        </w:rPr>
      </w:pPr>
    </w:p>
    <w:p w:rsidRDefault="004B4391" w:rsidP="004B4391" w:rsidR="004B4391" w:rsidRPr="004B4391">
      <w:pPr>
        <w:spacing w:after="0"/>
        <w:ind w:left="4956"/>
        <w:jc w:val="both"/>
        <w:rPr>
          <w:rFonts w:cs="Times New Roman"/>
        </w:rPr>
      </w:pPr>
      <w:r w:rsidRPr="004B4391">
        <w:rPr>
          <w:rFonts w:cs="Times New Roman"/>
        </w:rPr>
        <w:t xml:space="preserve">Za točnost </w:t>
      </w:r>
      <w:proofErr w:type="spellStart"/>
      <w:r w:rsidRPr="004B4391">
        <w:rPr>
          <w:rFonts w:cs="Times New Roman"/>
        </w:rPr>
        <w:t>otpravka</w:t>
      </w:r>
      <w:proofErr w:type="spellEnd"/>
      <w:r w:rsidRPr="004B4391">
        <w:rPr>
          <w:rFonts w:cs="Times New Roman"/>
        </w:rPr>
        <w:t xml:space="preserve">-ovlašteni službenik: </w:t>
      </w:r>
    </w:p>
    <w:p w:rsidRDefault="004B4391" w:rsidP="004B4391" w:rsidR="004B4391" w:rsidRPr="004B4391">
      <w:pPr>
        <w:spacing w:after="0"/>
        <w:jc w:val="both"/>
        <w:rPr>
          <w:rFonts w:cs="Times New Roman"/>
        </w:rPr>
      </w:pPr>
    </w:p>
    <w:p w:rsidRDefault="004B4391" w:rsidP="004B4391" w:rsidR="004B4391" w:rsidRPr="004B4391">
      <w:pPr>
        <w:spacing w:after="0"/>
        <w:jc w:val="both"/>
        <w:rPr>
          <w:rFonts w:cs="Times New Roman"/>
        </w:rPr>
      </w:pPr>
    </w:p>
    <w:p w:rsidRDefault="004B4391" w:rsidP="004B4391" w:rsidR="004B4391" w:rsidRPr="004B4391">
      <w:pPr>
        <w:spacing w:after="0"/>
        <w:jc w:val="both"/>
        <w:rPr>
          <w:rFonts w:cs="Times New Roman"/>
        </w:rPr>
      </w:pPr>
    </w:p>
    <w:p w:rsidRDefault="004B4391" w:rsidP="004B4391" w:rsidR="004B4391" w:rsidRPr="004B4391">
      <w:pPr>
        <w:spacing w:after="0"/>
        <w:jc w:val="both"/>
        <w:rPr>
          <w:rFonts w:cs="Times New Roman"/>
        </w:rPr>
      </w:pPr>
      <w:r w:rsidRPr="004B4391">
        <w:rPr>
          <w:rFonts w:cs="Times New Roman"/>
        </w:rPr>
        <w:t>UPUTA O PRAVNOM LIJEKU :</w:t>
      </w:r>
    </w:p>
    <w:p w:rsidRDefault="004B4391" w:rsidP="004B4391" w:rsidR="004B4391" w:rsidRPr="004B4391">
      <w:pPr>
        <w:spacing w:after="0"/>
        <w:jc w:val="both"/>
        <w:rPr>
          <w:rFonts w:cs="Times New Roman" w:eastAsia="Times New Roman"/>
          <w:lang w:eastAsia="hr-HR"/>
        </w:rPr>
      </w:pPr>
      <w:r w:rsidRPr="004B4391">
        <w:rPr>
          <w:rFonts w:cs="Times New Roman" w:eastAsia="Times New Roman"/>
          <w:lang w:eastAsia="hr-HR"/>
        </w:rPr>
        <w:t xml:space="preserve">Protiv ovoga rješenja predlagatelj može podnijeti žalba u roku od osam dana od dana dostave rješenja, pisanim putem u tri primjerka, putem ovoga suda, Visokom trgovačkom sudu RH. </w:t>
      </w:r>
    </w:p>
    <w:p w:rsidRDefault="004B4391" w:rsidP="004B4391" w:rsidR="004B4391" w:rsidRPr="004B4391">
      <w:pPr>
        <w:spacing w:after="0"/>
        <w:jc w:val="both"/>
        <w:rPr>
          <w:rFonts w:cs="Times New Roman"/>
        </w:rPr>
      </w:pPr>
    </w:p>
    <w:p w:rsidRDefault="004B4391" w:rsidP="004B4391" w:rsidR="004B4391" w:rsidRPr="004B4391">
      <w:pPr>
        <w:spacing w:after="0"/>
        <w:jc w:val="both"/>
        <w:rPr>
          <w:rFonts w:cs="Times New Roman"/>
        </w:rPr>
      </w:pPr>
    </w:p>
    <w:p w:rsidRDefault="004B4391" w:rsidP="004B4391" w:rsidR="004B4391" w:rsidRPr="004B4391">
      <w:pPr>
        <w:spacing w:after="0"/>
        <w:jc w:val="both"/>
        <w:rPr>
          <w:rFonts w:cs="Times New Roman"/>
        </w:rPr>
      </w:pPr>
      <w:r w:rsidRPr="004B4391">
        <w:rPr>
          <w:rFonts w:cs="Times New Roman"/>
        </w:rPr>
        <w:t>DNA:</w:t>
      </w:r>
    </w:p>
    <w:p w:rsidRDefault="004B4391" w:rsidP="004B4391" w:rsidR="004B4391" w:rsidRPr="004B4391">
      <w:pPr>
        <w:spacing w:after="0"/>
        <w:jc w:val="both"/>
        <w:rPr>
          <w:rFonts w:cs="Times New Roman"/>
        </w:rPr>
      </w:pPr>
      <w:r w:rsidRPr="004B4391">
        <w:rPr>
          <w:rFonts w:cs="Times New Roman"/>
        </w:rPr>
        <w:t>- predlagatelj FINANCIJSKA AGENCIJA, RC Zagreb, Podružnica Varaždin, A. Cesarca 2</w:t>
      </w:r>
    </w:p>
    <w:p w:rsidRDefault="004B4391" w:rsidP="004B4391" w:rsidR="004B4391" w:rsidRPr="004B4391">
      <w:pPr>
        <w:spacing w:after="0"/>
        <w:jc w:val="both"/>
        <w:rPr>
          <w:rFonts w:cs="Times New Roman"/>
        </w:rPr>
      </w:pPr>
      <w:r w:rsidRPr="004B4391">
        <w:rPr>
          <w:rFonts w:cs="Times New Roman"/>
        </w:rPr>
        <w:t xml:space="preserve">- dužnik, </w:t>
      </w:r>
      <w:r w:rsidRPr="004B4391">
        <w:rPr>
          <w:rFonts w:eastAsia="Calibri"/>
        </w:rPr>
        <w:t xml:space="preserve">ALGORA d.o.o., </w:t>
      </w:r>
      <w:proofErr w:type="spellStart"/>
      <w:r w:rsidRPr="004B4391">
        <w:rPr>
          <w:rFonts w:eastAsia="Calibri"/>
        </w:rPr>
        <w:t>Mitrovica</w:t>
      </w:r>
      <w:proofErr w:type="spellEnd"/>
      <w:r w:rsidRPr="004B4391">
        <w:rPr>
          <w:rFonts w:eastAsia="Calibri"/>
        </w:rPr>
        <w:t xml:space="preserve"> 18, </w:t>
      </w:r>
      <w:r w:rsidRPr="004B4391">
        <w:rPr>
          <w:color w:val="000000"/>
        </w:rPr>
        <w:t xml:space="preserve">48326 </w:t>
      </w:r>
      <w:proofErr w:type="spellStart"/>
      <w:r w:rsidRPr="004B4391">
        <w:rPr>
          <w:rFonts w:eastAsia="Calibri"/>
        </w:rPr>
        <w:t>Virje</w:t>
      </w:r>
      <w:proofErr w:type="spellEnd"/>
    </w:p>
    <w:p w:rsidRDefault="004B4391" w:rsidP="004B4391" w:rsidR="004B4391" w:rsidRPr="004B4391">
      <w:pPr>
        <w:spacing w:after="0"/>
        <w:jc w:val="center"/>
        <w:rPr>
          <w:rFonts w:cs="Times New Roman"/>
        </w:rPr>
      </w:pPr>
    </w:p>
    <w:p w:rsidRDefault="004B4391" w:rsidP="004B4391" w:rsidR="004B4391" w:rsidRPr="004B4391">
      <w:pPr>
        <w:spacing w:after="0"/>
        <w:rPr>
          <w:rFonts w:cs="Times New Roman"/>
        </w:rPr>
      </w:pPr>
    </w:p>
    <w:p w:rsidRDefault="004B4391" w:rsidP="004B4391" w:rsidR="004B4391" w:rsidRPr="004B4391">
      <w:pPr>
        <w:pStyle w:val="Naslovdokumenta"/>
        <w:spacing w:after="0"/>
        <w:rPr>
          <w:rFonts w:cs="Times New Roman"/>
          <w:b w:val="false"/>
        </w:rPr>
      </w:pPr>
    </w:p>
    <w:p w:rsidRDefault="004B4391" w:rsidP="004B4391" w:rsidR="004B4391" w:rsidRPr="004B4391">
      <w:pPr>
        <w:pStyle w:val="Poetniodjeljak"/>
        <w:spacing w:after="0"/>
      </w:pPr>
    </w:p>
    <w:p w:rsidRDefault="004B4391" w:rsidP="004B4391" w:rsidR="004B4391" w:rsidRPr="004B4391">
      <w:pPr>
        <w:pStyle w:val="NormaleSPIS"/>
        <w:spacing w:after="0"/>
        <w:rPr>
          <w:noProof/>
        </w:rPr>
      </w:pPr>
    </w:p>
    <w:p w:rsidRDefault="004B4391" w:rsidP="004B4391" w:rsidR="004B4391" w:rsidRPr="004B4391">
      <w:pPr>
        <w:pStyle w:val="ZapisniarPotpis"/>
        <w:spacing w:after="0"/>
        <w:rPr>
          <w:rFonts w:cs="Times New Roman"/>
        </w:rPr>
      </w:pPr>
    </w:p>
    <w:p w:rsidRDefault="004B4391" w:rsidP="004B4391" w:rsidR="004B4391" w:rsidRPr="004B4391">
      <w:pPr>
        <w:spacing w:after="0"/>
      </w:pPr>
    </w:p>
    <w:p w:rsidRDefault="00CB0EA4" w:rsidP="004B4391" w:rsidR="00CB0EA4" w:rsidRPr="004B4391">
      <w:pPr>
        <w:pStyle w:val="Naslovdokumenta"/>
        <w:spacing w:after="0"/>
        <w:rPr>
          <w:b w:val="false"/>
        </w:rPr>
      </w:pPr>
    </w:p>
    <w:p w:rsidRDefault="0071688E" w:rsidP="004B4391" w:rsidR="0071688E" w:rsidRPr="004B4391">
      <w:pPr>
        <w:pStyle w:val="Poetniodjeljak"/>
        <w:spacing w:after="0"/>
      </w:pPr>
    </w:p>
    <w:p w:rsidRDefault="00A21F0D" w:rsidP="004B4391" w:rsidR="00A21F0D" w:rsidRPr="004B4391">
      <w:pPr>
        <w:pStyle w:val="NormaleSPIS"/>
        <w:spacing w:after="0"/>
        <w:rPr>
          <w:noProof/>
        </w:rPr>
      </w:pPr>
    </w:p>
    <w:p w:rsidRDefault="00DA0242" w:rsidP="004B4391" w:rsidR="00DA0242" w:rsidRPr="004B4391">
      <w:pPr>
        <w:pStyle w:val="ZapisniarPotpis"/>
        <w:spacing w:after="0"/>
      </w:pPr>
    </w:p>
    <w:sectPr w:rsidSect="0032366B" w:rsidR="00DA0242" w:rsidRPr="004B4391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BF40C30"/>
    <w:multiLevelType w:val="hybridMultilevel"/>
    <w:tmpl w:val="F7CA98D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1EF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391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58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81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St-1070/2016-8</izvorni_sadrzaj>
    <derivirana_varijabla naziv="DomainObject.Oznaka_1">St-1070/2016-8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St-1070/2016</izvorni_sadrzaj>
    <derivirana_varijabla naziv="DomainObject.Predmet.OznakaBroj_1">St-1070/2016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ALGORA društvo s ograničenom odgovornošću za proizvodnju, trgovinu i usluge zastupanog po punomoćniku Alma Zahirović</izvorni_sadrzaj>
    <derivirana_varijabla naziv="DomainObject.Predmet.ProtustrankaFormated_1">  ALGORA društvo s ograničenom odgovornošću za proizvodnju, trgovinu i usluge zastupanog po punomoćniku Alma Zahirović</derivirana_varijabla>
  </DomainObject.Predmet.ProtustrankaFormated>
  <DomainObject.Predmet.ProtustrankaFormatedOIB>
    <izvorni_sadrzaj>  ALGORA društvo s ograničenom odgovornošću za proizvodnju, trgovinu i usluge, OIB 50904069142 zastupanog po punomoćniku Alma Zahirović</izvorni_sadrzaj>
    <derivirana_varijabla naziv="DomainObject.Predmet.ProtustrankaFormatedOIB_1">  ALGORA društvo s ograničenom odgovornošću za proizvodnju, trgovinu i usluge, OIB 50904069142 zastupanog po punomoćniku Alma Zahirović</derivirana_varijabla>
  </DomainObject.Predmet.ProtustrankaFormatedOIB>
  <DomainObject.Predmet.ProtustrankaFormatedWithAdress>
    <izvorni_sadrzaj> ALGORA društvo s ograničenom odgovornošću za proizvodnju, trgovinu i usluge, Mitrovica 18, 48350 Virje zastupanog po punomoćniku Alma Zahirović</izvorni_sadrzaj>
    <derivirana_varijabla naziv="DomainObject.Predmet.ProtustrankaFormatedWithAdress_1"> ALGORA društvo s ograničenom odgovornošću za proizvodnju, trgovinu i usluge, Mitrovica 18, 48350 Virje zastupanog po punomoćniku Alma Zahirović</derivirana_varijabla>
  </DomainObject.Predmet.ProtustrankaFormatedWithAdress>
  <DomainObject.Predmet.ProtustrankaFormatedWithAdressOIB>
    <izvorni_sadrzaj> ALGORA društvo s ograničenom odgovornošću za proizvodnju, trgovinu i usluge, OIB 50904069142, Mitrovica 18, 48350 Virje zastupanog po punomoćniku Alma Zahirović</izvorni_sadrzaj>
    <derivirana_varijabla naziv="DomainObject.Predmet.ProtustrankaFormatedWithAdressOIB_1"> ALGORA društvo s ograničenom odgovornošću za proizvodnju, trgovinu i usluge, OIB 50904069142, Mitrovica 18, 48350 Virje zastupanog po punomoćniku Alma Zahirović</derivirana_varijabla>
  </DomainObject.Predmet.ProtustrankaFormatedWithAdressOIB>
  <DomainObject.Predmet.ProtustrankaWithAdress>
    <izvorni_sadrzaj>ALGORA društvo s ograničenom odgovornošću za proizvodnju, trgovinu i usluge Mitrovica 18, 48350 Virje</izvorni_sadrzaj>
    <derivirana_varijabla naziv="DomainObject.Predmet.ProtustrankaWithAdress_1">ALGORA društvo s ograničenom odgovornošću za proizvodnju, trgovinu i usluge Mitrovica 18, 48350 Virje</derivirana_varijabla>
  </DomainObject.Predmet.ProtustrankaWithAdress>
  <DomainObject.Predmet.ProtustrankaWithAdressOIB>
    <izvorni_sadrzaj>ALGORA društvo s ograničenom odgovornošću za proizvodnju, trgovinu i usluge, OIB 50904069142, Mitrovica 18, 48350 Virje</izvorni_sadrzaj>
    <derivirana_varijabla naziv="DomainObject.Predmet.ProtustrankaWithAdressOIB_1">ALGORA društvo s ograničenom odgovornošću za proizvodnju, trgovinu i usluge, OIB 50904069142, Mitrovica 18, 48350 Virje</derivirana_varijabla>
  </DomainObject.Predmet.ProtustrankaWithAdressOIB>
  <DomainObject.Predmet.ProtustrankaNazivFormated>
    <izvorni_sadrzaj>ALGORA društvo s ograničenom odgovornošću za proizvodnju, trgovinu i usluge</izvorni_sadrzaj>
    <derivirana_varijabla naziv="DomainObject.Predmet.ProtustrankaNazivFormated_1">ALGORA društvo s ograničenom odgovornošću za proizvodnju, trgovinu i usluge</derivirana_varijabla>
  </DomainObject.Predmet.ProtustrankaNazivFormated>
  <DomainObject.Predmet.ProtustrankaNazivFormatedOIB>
    <izvorni_sadrzaj>ALGORA društvo s ograničenom odgovornošću za proizvodnju, trgovinu i usluge, OIB 50904069142</izvorni_sadrzaj>
    <derivirana_varijabla naziv="DomainObject.Predmet.ProtustrankaNazivFormatedOIB_1">ALGORA društvo s ograničenom odgovornošću za proizvodnju, trgovinu i usluge, OIB 50904069142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1966278.00</izvorni_sadrzaj>
    <derivirana_varijabla naziv="DomainObject.Predmet.TrenutnaVrijednost_1">1966278.00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ALGORA društvo s ograničenom odgovornošću za proizvodnju, trgovinu i usluge zastupanog po punomoćniku Alma Zahirović</item>
    </izvorni_sadrzaj>
    <derivirana_varijabla naziv="DomainObject.Predmet.ProtuStrankaListFormated_1">
      <item>ALGORA društvo s ograničenom odgovornošću za proizvodnju, trgovinu i usluge zastupanog po punomoćniku Alma Zahirović</item>
    </derivirana_varijabla>
  </DomainObject.Predmet.ProtuStrankaListFormated>
  <DomainObject.Predmet.ProtuStrankaListFormatedOIB>
    <izvorni_sadrzaj>
      <item>ALGORA društvo s ograničenom odgovornošću za proizvodnju, trgovinu i usluge, OIB 50904069142 zastupanog po punomoćniku Alma Zahirović</item>
    </izvorni_sadrzaj>
    <derivirana_varijabla naziv="DomainObject.Predmet.ProtuStrankaListFormatedOIB_1">
      <item>ALGORA društvo s ograničenom odgovornošću za proizvodnju, trgovinu i usluge, OIB 50904069142 zastupanog po punomoćniku Alma Zahirović</item>
    </derivirana_varijabla>
  </DomainObject.Predmet.ProtuStrankaListFormatedOIB>
  <DomainObject.Predmet.ProtuStrankaListFormatedWithAdress>
    <izvorni_sadrzaj>
      <item>ALGORA društvo s ograničenom odgovornošću za proizvodnju, trgovinu i usluge, Mitrovica 18, 48350 Virje zastupanog po punomoćniku Alma Zahirović</item>
    </izvorni_sadrzaj>
    <derivirana_varijabla naziv="DomainObject.Predmet.ProtuStrankaListFormatedWithAdress_1">
      <item>ALGORA društvo s ograničenom odgovornošću za proizvodnju, trgovinu i usluge, Mitrovica 18, 48350 Virje zastupanog po punomoćniku Alma Zahirović</item>
    </derivirana_varijabla>
  </DomainObject.Predmet.ProtuStrankaListFormatedWithAdress>
  <DomainObject.Predmet.ProtuStrankaListFormatedWithAdressOIB>
    <izvorni_sadrzaj>
      <item>ALGORA društvo s ograničenom odgovornošću za proizvodnju, trgovinu i usluge, OIB 50904069142, Mitrovica 18, 48350 Virje zastupanog po punomoćniku Alma Zahirović</item>
    </izvorni_sadrzaj>
    <derivirana_varijabla naziv="DomainObject.Predmet.ProtuStrankaListFormatedWithAdressOIB_1">
      <item>ALGORA društvo s ograničenom odgovornošću za proizvodnju, trgovinu i usluge, OIB 50904069142, Mitrovica 18, 48350 Virje zastupanog po punomoćniku Alma Zahirović</item>
    </derivirana_varijabla>
  </DomainObject.Predmet.ProtuStrankaListFormatedWithAdressOIB>
  <DomainObject.Predmet.ProtuStrankaListNazivFormated>
    <izvorni_sadrzaj>
      <item>ALGORA društvo s ograničenom odgovornošću za proizvodnju, trgovinu i usluge</item>
    </izvorni_sadrzaj>
    <derivirana_varijabla naziv="DomainObject.Predmet.ProtuStrankaListNazivFormated_1">
      <item>ALGORA društvo s ograničenom odgovornošću za proizvodnju, trgovinu i usluge</item>
    </derivirana_varijabla>
  </DomainObject.Predmet.ProtuStrankaListNazivFormated>
  <DomainObject.Predmet.ProtuStrankaListNazivFormatedOIB>
    <izvorni_sadrzaj>
      <item>ALGORA društvo s ograničenom odgovornošću za proizvodnju, trgovinu i usluge, OIB 50904069142</item>
    </izvorni_sadrzaj>
    <derivirana_varijabla naziv="DomainObject.Predmet.ProtuStrankaListNazivFormatedOIB_1">
      <item>ALGORA društvo s ograničenom odgovornošću za proizvodnju, trgovinu i usluge, OIB 50904069142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Alma Zahirović punomoćnik sudionika u postupku ALGORA društvo s ograničenom odgovornošću za proizvodnju, trgovinu i usluge</item>
      <item>Hrvoje Čačić</item>
    </izvorni_sadrzaj>
    <derivirana_varijabla naziv="DomainObject.Predmet.OstaliListFormated_1">
      <item>Sudski registar</item>
      <item>e-oglasna ploča</item>
      <item>Županijsko državno odvjetništvo u Varaždinu</item>
      <item>Alma Zahirović punomoćnik sudionika u postupku ALGORA društvo s ograničenom odgovornošću za proizvodnju, trgovinu i usluge</item>
      <item>Hrvoje Čačić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Alma Zahirović, OIB 02360539709 punomoćnik sudionika u postupku ALGORA društvo s ograničenom odgovornošću za proizvodnju, trgovinu i usluge</item>
      <item>Hrvoje Čačić</item>
    </izvorni_sadrzaj>
    <derivirana_varijabla naziv="DomainObject.Predmet.OstaliListFormatedOIB_1">
      <item>Sudski registar</item>
      <item>e-oglasna ploča</item>
      <item>Županijsko državno odvjetništvo u Varaždinu</item>
      <item>Alma Zahirović, OIB 02360539709 punomoćnik sudionika u postupku ALGORA društvo s ograničenom odgovornošću za proizvodnju, trgovinu i usluge</item>
      <item>Hrvoje Čačić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Alma Zahirović, Mitrovica 18a, 48350 Virje punomoćnik sudionika u postupku ALGORA društvo s ograničenom odgovornošću za proizvodnju, trgovinu i usluge</item>
      <item>Hrvoje Čačić, P. Preradovića 20, 43500 Daruvar</item>
    </izvorni_sadrzaj>
    <derivirana_varijabla naziv="DomainObject.Predmet.OstaliListFormatedWithAdress_1">
      <item>Sudski registar</item>
      <item>e-oglasna ploča</item>
      <item>Županijsko državno odvjetništvo u Varaždinu</item>
      <item>Alma Zahirović, Mitrovica 18a, 48350 Virje punomoćnik sudionika u postupku ALGORA društvo s ograničenom odgovornošću za proizvodnju, trgovinu i usluge</item>
      <item>Hrvoje Čačić, P. Preradovića 20, 43500 Daruvar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Alma Zahirović, OIB 02360539709, Mitrovica 18a, 48350 Virje punomoćnik sudionika u postupku ALGORA društvo s ograničenom odgovornošću za proizvodnju, trgovinu i usluge</item>
      <item>Hrvoje Čačić, P. Preradovića 20, 43500 Daruvar</item>
    </izvorni_sadrzaj>
    <derivirana_varijabla naziv="DomainObject.Predmet.OstaliListFormatedWithAdressOIB_1">
      <item>Sudski registar</item>
      <item>e-oglasna ploča</item>
      <item>Županijsko državno odvjetništvo u Varaždinu</item>
      <item>Alma Zahirović, OIB 02360539709, Mitrovica 18a, 48350 Virje punomoćnik sudionika u postupku ALGORA društvo s ograničenom odgovornošću za proizvodnju, trgovinu i usluge</item>
      <item>Hrvoje Čačić, P. Preradovića 20, 43500 Daruvar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Alma Zahirović</item>
      <item>Hrvoje Čačić</item>
    </izvorni_sadrzaj>
    <derivirana_varijabla naziv="DomainObject.Predmet.OstaliListNazivFormated_1">
      <item>Sudski registar</item>
      <item>e-oglasna ploča</item>
      <item>Županijsko državno odvjetništvo u Varaždinu</item>
      <item>Alma Zahirović</item>
      <item>Hrvoje Čačić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Alma Zahirović, OIB 02360539709</item>
      <item>Hrvoje Čačić</item>
    </izvorni_sadrzaj>
    <derivirana_varijabla naziv="DomainObject.Predmet.OstaliListNazivFormatedOIB_1">
      <item>Sudski registar</item>
      <item>e-oglasna ploča</item>
      <item>Županijsko državno odvjetništvo u Varaždinu</item>
      <item>Alma Zahirović, OIB 02360539709</item>
      <item>Hrvoje Čačić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St-1070/2016-8</izvorni_sadrzaj>
    <derivirana_varijabla naziv="DomainObject.PoslovniBrojDokumenta_1">St-1070/2016-8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ALGORA društvo s ograničenom odgovornošću za proizvodnju, trgovinu i usluge</izvorni_sadrzaj>
    <derivirana_varijabla naziv="DomainObject.Predmet.ProtustrankaIDrugi_1">ALGORA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ALGORA društvo s ograničenom odgovornošću za proizvodnju, trgovinu i usluge, OIB 50904069142, Mitrovica 18, 48350 Virje</izvorni_sadrzaj>
    <derivirana_varijabla naziv="DomainObject.Predmet.ProtustrankaIDrugiAdressOIB_1">ALGORA društvo s ograničenom odgovornošću za proizvodnju, trgovinu i usluge, OIB 50904069142, Mitrovica 18,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ALGORA društvo s ograničenom odgovornošću za proizvodnju, trgovinu i usluge</item>
      <item>Sudski registar</item>
      <item>e-oglasna ploča</item>
      <item>Županijsko državno odvjetništvo u Varaždinu</item>
      <item>Alma Zahirović</item>
      <item>Hrvoje Čačić</item>
    </izvorni_sadrzaj>
    <derivirana_varijabla naziv="DomainObject.Predmet.SudioniciListNaziv_1">
      <item>Financijska agencija</item>
      <item>ALGORA društvo s ograničenom odgovornošću za proizvodnju, trgovinu i usluge</item>
      <item>Sudski registar</item>
      <item>e-oglasna ploča</item>
      <item>Županijsko državno odvjetništvo u Varaždinu</item>
      <item>Alma Zahirović</item>
      <item>Hrvoje Čačić</item>
    </derivirana_varijabla>
  </DomainObject.Predmet.SudioniciListNaziv>
  <DomainObject.Predmet.SudioniciListAdressOIB>
    <izvorni_sadrzaj>
      <item>Financijska agencija, OIB 85821130368, Ulica grada Vukovara 70,10000 Zagreb</item>
      <item>ALGORA društvo s ograničenom odgovornošću za proizvodnju, trgovinu i usluge, OIB 50904069142, Mitrovica 18,48350 Virje</item>
      <item>Sudski registar</item>
      <item>e-oglasna ploča</item>
      <item>Županijsko državno odvjetništvo u Varaždinu</item>
      <item>Alma Zahirović, OIB 02360539709, Mitrovica 18a,48350 Virje</item>
      <item>Hrvoje Čačić, P. Preradovića 20,43500 Daruvar</item>
    </izvorni_sadrzaj>
    <derivirana_varijabla naziv="DomainObject.Predmet.SudioniciListAdressOIB_1">
      <item>Financijska agencija, OIB 85821130368, Ulica grada Vukovara 70,10000 Zagreb</item>
      <item>ALGORA društvo s ograničenom odgovornošću za proizvodnju, trgovinu i usluge, OIB 50904069142, Mitrovica 18,48350 Virje</item>
      <item>Sudski registar</item>
      <item>e-oglasna ploča</item>
      <item>Županijsko državno odvjetništvo u Varaždinu</item>
      <item>Alma Zahirović, OIB 02360539709, Mitrovica 18a,48350 Virje</item>
      <item>Hrvoje Čačić, P. Preradovića 20,43500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7D2D12-47A8-444A-B81F-EB185FA9C1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435</properties:Words>
  <properties:Characters>2379</properties:Characters>
  <properties:Lines>91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2017-02-02T10:49:00Z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St-1070/2016-8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