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E110B6" w:rsidR="00E110B6">
        <w:tc>
          <w:tcPr>
            <w:tcW w:type="dxa" w:w="2985"/>
            <w:hideMark/>
          </w:tcPr>
          <w:p w:rsidRDefault="00E110B6" w:rsidP="00E110B6" w:rsidR="00E110B6">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E110B6" w:rsidP="00E110B6" w:rsidR="00E110B6">
            <w:pPr>
              <w:spacing w:after="0"/>
              <w:jc w:val="center"/>
            </w:pPr>
            <w:r>
              <w:t>Republika Hrvatska</w:t>
            </w:r>
          </w:p>
          <w:p w:rsidRDefault="00E110B6" w:rsidP="00E110B6" w:rsidR="00E110B6">
            <w:pPr>
              <w:spacing w:after="0"/>
              <w:jc w:val="center"/>
            </w:pPr>
            <w:r>
              <w:t>Trgovački sud u Varaždinu</w:t>
            </w:r>
          </w:p>
          <w:p w:rsidRDefault="00E110B6" w:rsidP="00E110B6" w:rsidR="00E110B6">
            <w:pPr>
              <w:spacing w:after="0"/>
              <w:jc w:val="center"/>
            </w:pPr>
            <w:r>
              <w:t>Varaždin, Braće Radić 2</w:t>
            </w:r>
          </w:p>
        </w:tc>
      </w:tr>
    </w:tbl>
    <w:p w14:textId="ee4a4ca" w14:paraId="ee4a4ca" w:rsidRDefault="00E110B6" w:rsidP="00E110B6" w:rsidR="00E110B6">
      <w:pPr>
        <w:spacing w:after="0"/>
        <w:jc w:val="both"/>
        <w15:collapsed w:val="false"/>
      </w:pPr>
      <w:r>
        <w:tab/>
      </w:r>
      <w:r>
        <w:tab/>
      </w:r>
      <w:r>
        <w:tab/>
      </w:r>
      <w:r>
        <w:tab/>
      </w:r>
    </w:p>
    <w:p w:rsidRDefault="00E110B6" w:rsidP="00E110B6" w:rsidR="00E110B6">
      <w:pPr>
        <w:spacing w:after="0"/>
        <w:jc w:val="right"/>
      </w:pPr>
      <w:r>
        <w:t>Poslovni broj: 3 St-452/2016-58</w:t>
      </w:r>
    </w:p>
    <w:p w:rsidRDefault="00E110B6" w:rsidP="00E110B6" w:rsidR="00E110B6">
      <w:pPr>
        <w:spacing w:after="0"/>
        <w:jc w:val="right"/>
      </w:pPr>
    </w:p>
    <w:p w:rsidRDefault="00E110B6" w:rsidP="00E110B6" w:rsidR="00E110B6">
      <w:pPr>
        <w:spacing w:after="0"/>
      </w:pPr>
    </w:p>
    <w:p w:rsidRDefault="00E110B6" w:rsidP="00E110B6" w:rsidR="00E110B6">
      <w:pPr>
        <w:spacing w:after="0"/>
        <w:jc w:val="right"/>
      </w:pPr>
    </w:p>
    <w:p w:rsidRDefault="00E110B6" w:rsidP="00E110B6" w:rsidR="00E110B6">
      <w:pPr>
        <w:spacing w:after="0"/>
        <w:jc w:val="center"/>
      </w:pPr>
      <w:r>
        <w:t>R E P U B L I K A   H R V A T S K A</w:t>
      </w:r>
    </w:p>
    <w:p w:rsidRDefault="00E110B6" w:rsidP="00E110B6" w:rsidR="00E110B6">
      <w:pPr>
        <w:spacing w:after="0"/>
        <w:jc w:val="center"/>
      </w:pPr>
    </w:p>
    <w:p w:rsidRDefault="00E110B6" w:rsidP="00E110B6" w:rsidR="00E110B6">
      <w:pPr>
        <w:spacing w:after="0"/>
        <w:jc w:val="center"/>
      </w:pPr>
      <w:r>
        <w:t xml:space="preserve">R J E Š E N J E   O   N A M I R E N J U   </w:t>
      </w:r>
    </w:p>
    <w:p w:rsidRDefault="00E110B6" w:rsidP="00E110B6" w:rsidR="00E110B6">
      <w:pPr>
        <w:spacing w:after="0"/>
        <w:jc w:val="center"/>
      </w:pPr>
      <w:r>
        <w:t>R A Z L U Č N O G   V J E R O V N I K A</w:t>
      </w:r>
    </w:p>
    <w:p w:rsidRDefault="00E110B6" w:rsidP="00E110B6" w:rsidR="00E110B6">
      <w:pPr>
        <w:spacing w:after="0"/>
        <w:jc w:val="center"/>
      </w:pPr>
    </w:p>
    <w:p w:rsidRDefault="00E110B6" w:rsidP="00E110B6" w:rsidR="00E110B6">
      <w:pPr>
        <w:spacing w:after="0"/>
      </w:pPr>
    </w:p>
    <w:p w:rsidRDefault="00E110B6" w:rsidP="00E110B6" w:rsidR="00E110B6">
      <w:pPr>
        <w:spacing w:after="0"/>
        <w:jc w:val="both"/>
      </w:pPr>
      <w:r>
        <w:tab/>
        <w:t>Trgovački sud u Varaždinu, po sucu toga suda Jasni Lekić, u stečajnom postupku nad stečajnim dužnikom KLM HORVAT d.o.o. u stečaju Goričan, Školska 102, MBS: 070037864, OIB: 12796096560, dana 13. prosinca 2018. godine,</w:t>
      </w:r>
    </w:p>
    <w:p w:rsidRDefault="00E110B6" w:rsidP="00E110B6" w:rsidR="00E110B6">
      <w:pPr>
        <w:spacing w:after="0"/>
        <w:jc w:val="both"/>
      </w:pPr>
    </w:p>
    <w:p w:rsidRDefault="00E110B6" w:rsidP="00E110B6" w:rsidR="00E110B6">
      <w:pPr>
        <w:spacing w:after="0"/>
        <w:jc w:val="both"/>
      </w:pPr>
    </w:p>
    <w:p w:rsidRDefault="00E110B6" w:rsidP="00E110B6" w:rsidR="00E110B6">
      <w:pPr>
        <w:spacing w:after="0"/>
        <w:jc w:val="center"/>
      </w:pPr>
      <w:r>
        <w:t>r i j e š i o   j e</w:t>
      </w:r>
    </w:p>
    <w:p w:rsidRDefault="00E110B6" w:rsidP="00E110B6" w:rsidR="00E110B6">
      <w:pPr>
        <w:spacing w:after="0"/>
        <w:jc w:val="center"/>
      </w:pPr>
    </w:p>
    <w:p w:rsidRDefault="00E110B6" w:rsidP="00E110B6" w:rsidR="00E110B6">
      <w:pPr>
        <w:spacing w:after="0"/>
        <w:ind w:firstLine="708"/>
        <w:jc w:val="both"/>
      </w:pPr>
      <w:r>
        <w:t xml:space="preserve">I/ Iz ostvarene prodajne cijene nekretnina upisanih u zk.ul. 7779 i zk.ul. 7734 k.o. Goričan, u ukupnom iznosu od 1.566.000,00 kn, namiruju se:  </w:t>
      </w:r>
    </w:p>
    <w:p w:rsidRDefault="00E110B6" w:rsidP="00E110B6" w:rsidR="00E110B6">
      <w:pPr>
        <w:spacing w:after="0"/>
        <w:jc w:val="both"/>
      </w:pPr>
    </w:p>
    <w:p w:rsidRDefault="00E110B6" w:rsidP="00E110B6" w:rsidR="00E110B6">
      <w:pPr>
        <w:numPr>
          <w:ilvl w:val="0"/>
          <w:numId w:val="47"/>
        </w:numPr>
        <w:spacing w:after="0"/>
        <w:jc w:val="both"/>
      </w:pPr>
      <w:r>
        <w:t xml:space="preserve">troškovi utvrđivanja tražbine u iznosu od </w:t>
      </w:r>
      <w:r>
        <w:rPr>
          <w:b/>
        </w:rPr>
        <w:t>78.300,00 kn</w:t>
      </w:r>
      <w:r>
        <w:t xml:space="preserve">, </w:t>
      </w:r>
    </w:p>
    <w:p w:rsidRDefault="00E110B6" w:rsidP="00E110B6" w:rsidR="00E110B6">
      <w:pPr>
        <w:numPr>
          <w:ilvl w:val="0"/>
          <w:numId w:val="47"/>
        </w:numPr>
        <w:spacing w:after="0"/>
        <w:jc w:val="both"/>
      </w:pPr>
      <w:r>
        <w:t xml:space="preserve">stvarni troškova unovčenja u iznosu od </w:t>
      </w:r>
      <w:r>
        <w:rPr>
          <w:b/>
        </w:rPr>
        <w:t>165.288,86 kn</w:t>
      </w:r>
      <w:r>
        <w:t xml:space="preserve">, </w:t>
      </w:r>
    </w:p>
    <w:p w:rsidRDefault="00E110B6" w:rsidP="00E110B6" w:rsidR="00E110B6">
      <w:pPr>
        <w:numPr>
          <w:ilvl w:val="0"/>
          <w:numId w:val="47"/>
        </w:numPr>
        <w:spacing w:after="0"/>
        <w:jc w:val="both"/>
      </w:pPr>
      <w:r>
        <w:t xml:space="preserve">s preostalim iznosom od </w:t>
      </w:r>
      <w:r>
        <w:rPr>
          <w:b/>
        </w:rPr>
        <w:t>1.322.411,14 kn</w:t>
      </w:r>
      <w:r>
        <w:t xml:space="preserve"> namiruje se razlučni vjerovnik Privredna banka Zagreb d.d.</w:t>
      </w:r>
    </w:p>
    <w:p w:rsidRDefault="00E110B6" w:rsidP="00E110B6" w:rsidR="00E110B6">
      <w:pPr>
        <w:spacing w:after="0"/>
        <w:ind w:left="360"/>
        <w:jc w:val="both"/>
      </w:pPr>
    </w:p>
    <w:p w:rsidRDefault="00E110B6" w:rsidP="00E110B6" w:rsidR="00E110B6">
      <w:pPr>
        <w:spacing w:after="0"/>
        <w:ind w:firstLine="360"/>
        <w:jc w:val="both"/>
      </w:pPr>
      <w:r>
        <w:t xml:space="preserve">II/ Nalaže se računovodstvu ovoga suda da iznos od </w:t>
      </w:r>
      <w:r>
        <w:rPr>
          <w:b/>
        </w:rPr>
        <w:t>243.588,86 kn</w:t>
      </w:r>
      <w:r>
        <w:t xml:space="preserve"> uplati na žiro-račun stečajnog dužnika KLM HORVAT d.o.o. u stečaju Goričan broj IBAN: </w:t>
      </w:r>
      <w:r>
        <w:rPr>
          <w:b/>
        </w:rPr>
        <w:t>HR9223860021119012827</w:t>
      </w:r>
      <w:r>
        <w:t xml:space="preserve">, otvoren kod Podravske banke d.d., te iznos od </w:t>
      </w:r>
      <w:r>
        <w:rPr>
          <w:b/>
        </w:rPr>
        <w:t xml:space="preserve">1. 322.411,14 kn </w:t>
      </w:r>
      <w:r>
        <w:t xml:space="preserve">na žiro-račun razlučnog vjerovnika Privredna banka Zagreb d.d., broj IBAN: </w:t>
      </w:r>
      <w:r>
        <w:rPr>
          <w:b/>
        </w:rPr>
        <w:t>HR6423400091000000013, poziv na broj HR05  2600013-100307-7</w:t>
      </w:r>
      <w:r>
        <w:t xml:space="preserve">. </w:t>
      </w:r>
    </w:p>
    <w:p w:rsidRDefault="00E110B6" w:rsidP="00E110B6" w:rsidR="00E110B6">
      <w:pPr>
        <w:spacing w:after="0"/>
      </w:pPr>
    </w:p>
    <w:p w:rsidRDefault="00E110B6" w:rsidP="00E110B6" w:rsidR="00E110B6">
      <w:pPr>
        <w:spacing w:after="0"/>
      </w:pPr>
    </w:p>
    <w:p w:rsidRDefault="00E110B6" w:rsidP="00E110B6" w:rsidR="00E110B6">
      <w:pPr>
        <w:spacing w:after="0"/>
        <w:jc w:val="center"/>
      </w:pPr>
      <w:r>
        <w:t>Obrazloženje</w:t>
      </w:r>
    </w:p>
    <w:p w:rsidRDefault="00E110B6" w:rsidP="00E110B6" w:rsidR="00E110B6">
      <w:pPr>
        <w:spacing w:after="0"/>
      </w:pPr>
    </w:p>
    <w:p w:rsidRDefault="00E110B6" w:rsidP="00E110B6" w:rsidR="00E110B6">
      <w:pPr>
        <w:spacing w:after="0"/>
        <w:ind w:firstLine="708"/>
        <w:jc w:val="both"/>
      </w:pPr>
      <w:r>
        <w:t>Prema rješenju o dosudi broj 3 St-452/16-44 i 3 St-452/16-45 od 26.2.2018. sud je ponuditelju i kupcu Jasminki Horvat, kao vlasnici obrta Cvjetni atelje "Kamelia" iz Goričana, dosudio nekretninu upisanu u zk.ul. 7734 k.o. Goričan, za kupoprodajnu cijenu u iznosu od 97.400,00 kn, te ponuditelju i kupcu Eurometali Horvat d.o.o. Goričan, dosudio nekretninu upisanu u zk.ul. 7779 k.o. Goričan, za kupoprodajnu cijenu u iznosu od 1.468.600,00 kn.</w:t>
      </w:r>
    </w:p>
    <w:p w:rsidRDefault="00E110B6" w:rsidP="00E110B6" w:rsidR="00E110B6">
      <w:pPr>
        <w:spacing w:after="0"/>
        <w:ind w:firstLine="708"/>
        <w:jc w:val="both"/>
      </w:pPr>
    </w:p>
    <w:p w:rsidRDefault="00E110B6" w:rsidP="00E110B6" w:rsidR="00E110B6">
      <w:pPr>
        <w:spacing w:after="0"/>
        <w:ind w:firstLine="708"/>
        <w:jc w:val="both"/>
      </w:pPr>
      <w:r>
        <w:lastRenderedPageBreak/>
        <w:t xml:space="preserve">Stečajna upraviteljica podnijela je prijedlog namirenja razlučnog vjerovnika zaprimljen 23.7.2018., koji prijedlog je objavljen na e-Oglasnoj ploči suda 20.8.2018. U prijedlogu navodi da je nekretnina upisana u zk.ul. 7734 k.o. Goričan, čkbr. 7/1/2 stambeno-poslovni objekt, dvorište, 7. suvlasnički dio 55/948 etažno vlasništvo (E-7), poslovni prostor broj 3A u prizemlju, unovčena za kupoprodajnu cijenu u iznosu od 97.400,00 kn, a nekretnina upisana u zk.ul. 7779 k.o. Goričan, čkbr. 5049/628/6 oranica, u naravi proizvodni pogon, za kupoprodajnu cijenu u iznosu od 1.468.600,00 kn. Predlaže da se ostvarena kupovnina raspodijeli temeljem članka 169. Stečajnog zakona (N.N. 44/96, 29/99, 129/00, 123/03, 82/06, 116/10, 25/12 i 133/12, dalje skraćeno: SZ-a) i to troškovi utvrđivanja tražbine sukladno članku 170. SZ-a 5% od utrška – 78.300,00 kn, stvarno nastali troškovi stečajnog postupka koji se odnose na osiguranje nekretnine u iznosu od 10.668,86 kn, te bruto nagrada stečajnom upravitelju u iznosu od 233.079,47 kn, a s preostalim iznosom od 1.243.951,67 kn namiruje se razlučni vjerovnik Privredna banka Zagreb d.d. Navodi da je stečajni dužnik imao dvije nekretnine koje su prikupljanjem pisanih ponuda unovčene za kupoprodajnu vrijednost od 1.566.000,00 kn, te sukladno odredbi članka 4. Uredbe o kriterijima i načinu obračuna i plaćanja nagrada stečajnim upraviteljima (Narodne novine broj 189/03, dalje skraćeno: Uredbe), a obzirom na podneseni prijedlog za otvaranje stečajnog postupka dana 20. siječnja 2014., dakle prije stupanja na snagu Stečajnog zakona od 1.9.2015. i to prema članku 4. citirane Uredbe primjenom Tablice vrijednosti unovčene stečajne mase prema postotku od 1.000,00 kn do 10.000,00 kn od 15% do 20%, od 10.000,00 kn do 100.000,00 kn od 10% do 15%, od 100.000,00 kn do 500.000,00 kn od 7% do 10%, te od 500.000,00 kn do 2.000.000,00 kn od 5% do 8%. Stečajna upraviteljica navodi da primjenom opisanog načina obračuna proizlazi da stečajnoj upraviteljici u odnosu na unovčenu stečajnu masu u neto iznosu od 1.566.000,00 kn pripada pravo na neto nagradu u iznosu od 140.780,00 kn i to 2.000,00 kn za nagradu od 20%, 13.500,00 kn za nagradu od 15%, 40.000,00 kn za nagradu od 10% i 85.280,00 za nagradu od 8%, što ukupno iznosi 140.780,00 kn, pa kada se k tome doda iznos poreza i prireza dobije se bruto iznos od 233.079,47 kn. </w:t>
      </w:r>
    </w:p>
    <w:p w:rsidRDefault="00E110B6" w:rsidP="00E110B6" w:rsidR="00E110B6">
      <w:pPr>
        <w:spacing w:after="0"/>
        <w:ind w:firstLine="708"/>
        <w:jc w:val="both"/>
      </w:pPr>
    </w:p>
    <w:p w:rsidRDefault="00E110B6" w:rsidP="00E110B6" w:rsidR="00E110B6">
      <w:pPr>
        <w:spacing w:after="0"/>
        <w:ind w:firstLine="708"/>
        <w:jc w:val="both"/>
      </w:pPr>
      <w:r>
        <w:t>Na navedeni prijedlog obračuna utrška vjerovnici nisu prigovarali, na ročištu za diobu kupovnine od 14.9.2018. stečajna upraviteljica ostala je kod prijedloga za namirenje kao u pismenom podnesku. Zastupnik PBZ d.d. odvjetnik Ivica Škunca iz Zagreba predao je sudu izvatke iz poslovnih knjiga o obračunu tražbine razlučnog vjerovnika i to prema broju ugovora 30901001215 od 15.11.2010. dospjela glavnica u iznosu od 197.984,38 kn, te prema obračunu kamata dostavljenom u prilogu 59.319,08 kn i to zatezne kamate na glavnicu za posljednje tri godine odnosno od 5.6.2015. do 5.6.2018., za broj ugovora 31901000398 iznos glavnice od 1.029.762,13 kn, te zatezna kamata za posljednje tri godine u iznosu od 314.037,64 kn, te iznos od 323,58 kn za broj ugovora 31901001092 glavnica u iznosu od 1.256.591,16 kn, te zatezna kamata za posljednje tri godine u iznosu od 383.211,17 kn, te 6.756,20 kn, kamata po kreditu revolving u iznosu od 1.051,66 kn, te kamata u iznosu od 173,09 kn.</w:t>
      </w:r>
    </w:p>
    <w:p w:rsidRDefault="00E110B6" w:rsidP="00E110B6" w:rsidR="00E110B6">
      <w:pPr>
        <w:spacing w:after="0"/>
        <w:ind w:firstLine="708"/>
        <w:jc w:val="both"/>
      </w:pPr>
    </w:p>
    <w:p w:rsidRDefault="00E110B6" w:rsidP="00E110B6" w:rsidR="00E110B6">
      <w:pPr>
        <w:spacing w:after="0"/>
        <w:ind w:firstLine="708"/>
        <w:jc w:val="both"/>
      </w:pPr>
      <w:r>
        <w:t xml:space="preserve">Prijedlog je u ovom stečajnom postupku podnijet 1.8.2013. Trgovačkom sudu u Zagrebu po tvrtki Horex trade d.o.o. iz Zagreba, te se Trgovački sud u Zagrebu oglasio mjesno nenadležnim rješenjem broj St-1654/13 od 6.9.2013., te je ovaj sud pokrenuo prethodni postupak radi utvrđivanja uvjeta za otvaranje stečajnog postupka rješenjem broj 3 St-12/14-4 od 3.6.2014., te je ovome predmetu spojen predmet broj St-45/16 i to postupak u povodu zahtjeva za provedbu skraćenog stečajnog postupka podnijet po Fini od 5.1.2016. </w:t>
      </w:r>
    </w:p>
    <w:p w:rsidRDefault="00E110B6" w:rsidP="00E110B6" w:rsidR="00E110B6">
      <w:pPr>
        <w:spacing w:after="0"/>
        <w:ind w:firstLine="708"/>
        <w:jc w:val="both"/>
      </w:pPr>
    </w:p>
    <w:p w:rsidRDefault="00E110B6" w:rsidP="00E110B6" w:rsidR="00E110B6">
      <w:pPr>
        <w:spacing w:after="0"/>
        <w:ind w:firstLine="708"/>
        <w:jc w:val="both"/>
      </w:pPr>
      <w:r>
        <w:lastRenderedPageBreak/>
        <w:t>Stečajni postupak otvoren je rješenjem broj 3 St-452/16-5 od 16. svibnja 2016. godine kojim je imenovana stečajna upraviteljica Jelena Stankus-Tkalec, odvjetnica iz Varaždina.</w:t>
      </w:r>
    </w:p>
    <w:p w:rsidRDefault="00E110B6" w:rsidP="00E110B6" w:rsidR="00E110B6">
      <w:pPr>
        <w:spacing w:after="0"/>
        <w:ind w:firstLine="708"/>
        <w:jc w:val="both"/>
      </w:pPr>
    </w:p>
    <w:p w:rsidRDefault="00E110B6" w:rsidP="00E110B6" w:rsidR="00E110B6">
      <w:pPr>
        <w:spacing w:after="0"/>
        <w:ind w:firstLine="705"/>
        <w:jc w:val="both"/>
      </w:pPr>
      <w:r>
        <w:t>U konkretnom slučaju stanovište je ovoga suda da stečajni upravitelj ima pravo na nagradu i naknadu troškova za svoj rad temeljem odredbe članka 7. Uredbe o kriterijima i načinu obračuna i plaćanja nagrade stečajnim upraviteljima (Narodne novine broj 105/15, dalje skraćeno: Uredbe). Naime, prema članku 16. st. 1. citirane Uredbe danom stupanja na snagu ove Uredbe prestaje važiti Uredba o kriterijima i načinu obračuna i plaćanja nagrada stečajnim upraviteljima (Narodne novine broj 189/03).</w:t>
      </w:r>
    </w:p>
    <w:p w:rsidRDefault="00E110B6" w:rsidP="00E110B6" w:rsidR="00E110B6">
      <w:pPr>
        <w:spacing w:after="0"/>
        <w:ind w:firstLine="705"/>
        <w:jc w:val="both"/>
      </w:pPr>
    </w:p>
    <w:p w:rsidRDefault="00E110B6" w:rsidP="00E110B6" w:rsidR="00E110B6">
      <w:pPr>
        <w:spacing w:after="0"/>
        <w:ind w:firstLine="705"/>
        <w:jc w:val="both"/>
      </w:pPr>
      <w:r>
        <w:t xml:space="preserve">Prema stavku 2. članka 16. navedene Uredbe, za rad stečajnom upravitelju koji je obavljen do stupanja na snagu ove Uredbe, obračunat će se nagrada po pravilima Uredbe o kriterijima i načinu obračuna i plaćanja nagrada stečajnim upraviteljima (Narodne novine broj 189/03), pri čemu je sud dužan utvrditi postotak nagrade koja stečajnom upravitelju pripada prema pravilima te Uredbe. Uredba iz 2015. stupila je na snagu osmog dana od dana objave u Narodnim novinama, koja objava je izvršena 2. listopada 2015. To znači da stečajnom upravitelju za rad koji je obavio nakon stupanja na snagu Uredbe iz 2015. godine pripada nagrada u skladu s Tablicom za izračun nagrade stečajnom upravitelju po toj Uredbi. </w:t>
      </w:r>
    </w:p>
    <w:p w:rsidRDefault="00E110B6" w:rsidP="00E110B6" w:rsidR="00E110B6">
      <w:pPr>
        <w:spacing w:after="0"/>
        <w:ind w:firstLine="705"/>
        <w:jc w:val="both"/>
      </w:pPr>
    </w:p>
    <w:p w:rsidRDefault="00E110B6" w:rsidP="00E110B6" w:rsidR="00E110B6">
      <w:pPr>
        <w:spacing w:after="0"/>
        <w:ind w:firstLine="705"/>
        <w:jc w:val="both"/>
      </w:pPr>
      <w:r>
        <w:t>Stečajni postupak je otvoren 16. svibnja 2016. te su sve radnje stečajne upraviteljice poduzete nakon stupanja na snagu nove Uredbe koja je stupila na snagu 10. listopada 2015.</w:t>
      </w:r>
    </w:p>
    <w:p w:rsidRDefault="00E110B6" w:rsidP="00E110B6" w:rsidR="00E110B6">
      <w:pPr>
        <w:spacing w:after="0"/>
        <w:ind w:firstLine="705"/>
        <w:jc w:val="both"/>
      </w:pPr>
    </w:p>
    <w:p w:rsidRDefault="00E110B6" w:rsidP="00E110B6" w:rsidR="00E110B6">
      <w:pPr>
        <w:spacing w:after="0"/>
        <w:ind w:firstLine="708"/>
        <w:jc w:val="both"/>
      </w:pPr>
      <w:r>
        <w:t xml:space="preserve">Stoga, stečajnoj upraviteljici za rad u ovom stečajnom postupku treba odmjeriti nagradu u skladu s Tablicom iz članka 7. Uredbe iz 2015., koja određuje postotke nagrade od vrijednosti unovčene stečajne mase. </w:t>
      </w:r>
    </w:p>
    <w:p w:rsidRDefault="00E110B6" w:rsidP="00E110B6" w:rsidR="00E110B6">
      <w:pPr>
        <w:spacing w:after="0"/>
        <w:ind w:firstLine="708"/>
        <w:jc w:val="both"/>
      </w:pPr>
    </w:p>
    <w:p w:rsidRDefault="00E110B6" w:rsidP="00E110B6" w:rsidR="00E110B6">
      <w:pPr>
        <w:spacing w:after="0"/>
        <w:ind w:firstLine="708"/>
        <w:jc w:val="both"/>
      </w:pPr>
      <w:r>
        <w:t>Stečajna upraviteljica je podnijela ispravak prijedloga raspodjele utrška od 6.12.2018. i to sukladno obračunu nagrade po Uredbi o kriterijima i načinu obračuna i plaćanja nagrada stečajnim upraviteljima (Narodne novine broj 105/15, dalje skraćeno: Uredbe). U odnosu na unovčenu stečajnu masu s osnove nekretnina u ukupnom iznosu od 1.566.000,00 kn, stečajnoj upraviteljici pripada pravo na bruto nagradu u iznosu od 139.620,00 kn i to: na osnovicu od 100.000,00 kn 16% odnosno 16.000,00 kn, na osnovicu od 200.000,00 kn 12% odnosno 24.000,00 kn, na osnovicu od 200.000,00 kn 10% odnosno 20.000,00 kn, na osnovicu od 500.000,00 kn 8% odnosno 40.000,00 kn, te na osnovicu od 566.000,00 kn 7% odnosno 39.620,00 kn, što ukupno iznosi 139.620,00 kn. Sud je odredio i dodatnih 15.000,00 kn nagrade stečajnoj upraviteljici s osnova dodatne nagrade iz razloga što je nekretnina unovčena u roku od godinu i pol dana od dana ispitnog ročišta, te iz razloga što je stečajna upraviteljica tijekom ovog stečajnog postupka imala dodatne radnje vezane za neurednu poslovnu financijsku dokumentaciju stečajnog dužnika. Naime, ispitno ročište održano je dana 4. listopada 2016., a rješenje o dosudi 5. lipnja 2018. Na obračun stečajne upraviteljice po kojem je nagrada obračunata u višem iznosu od sadašnjeg, obzirom da Uredba iz 2015. propisuje manje postotke od unovčene imovine, nije bilo primjedbi.</w:t>
      </w:r>
    </w:p>
    <w:p w:rsidRDefault="00E110B6" w:rsidP="00E110B6" w:rsidR="00E110B6">
      <w:pPr>
        <w:spacing w:after="0"/>
        <w:jc w:val="both"/>
      </w:pPr>
    </w:p>
    <w:p w:rsidRDefault="00E110B6" w:rsidP="00E110B6" w:rsidR="00E110B6">
      <w:pPr>
        <w:spacing w:after="0"/>
        <w:ind w:firstLine="708"/>
        <w:jc w:val="both"/>
      </w:pPr>
      <w:r>
        <w:t>Kako se radi o jedinim nekretninama stečajnog dužnika, stečajna upraviteljica ima pravo i na obračun razmjernog dijela nagrade, pa je sud prihvatio obračun stečajne upraviteljice jer je isti izračunat prema Tablici za izračun nagrade stečajnim upraviteljima sukladno članku 7. Uredbe.</w:t>
      </w:r>
    </w:p>
    <w:p w:rsidRDefault="00E110B6" w:rsidP="00E110B6" w:rsidR="00E110B6">
      <w:pPr>
        <w:spacing w:after="0"/>
        <w:ind w:firstLine="708"/>
        <w:jc w:val="both"/>
      </w:pPr>
    </w:p>
    <w:p w:rsidRDefault="00E110B6" w:rsidP="00E110B6" w:rsidR="00E110B6">
      <w:pPr>
        <w:spacing w:after="0"/>
        <w:ind w:firstLine="708"/>
        <w:jc w:val="both"/>
      </w:pPr>
      <w:r>
        <w:lastRenderedPageBreak/>
        <w:t>S preostalim iznosom namiruje se prvoupisani razlučni vjerovnik Privredna banka Zagreb d.d., kao pravni slijednik prvoupisanog založnog vjerovnika Međimurske banke d.d. Čakovec, koja ima upisan zalog temeljem upisa i to prema Z-1718/07 od 26.7.2007. 1.500.000,00 kn, prema Z-979/08 od 25.4.2008. 55.000,00 EUR-a, prema Z-1347/08 od 10.6.2008. 500.000,00 kn, prema Z-1863/08 od 18.8.2008. 55.000,00 EUR-a, prema Z-1497/10 od 19.7.2010. 176.595,97 EUR-a, i prema Z-2240/10 od 18.11.2010. 300.000,00 kn i to u zk.ul. 7779 k.o. Goričan, te temeljem Z-1118/05 od 6.7.2005. 80.000,00 EUR-a, temeljem Z-1497/10 od 19.7.2010. 176.595,97 EUR-a, temeljem Z-2240/10 od 18.11.2010. 300.000,00 kn, u zk.ul. 7734 k.o. Goričan.</w:t>
      </w:r>
    </w:p>
    <w:p w:rsidRDefault="00E110B6" w:rsidP="00E110B6" w:rsidR="00E110B6">
      <w:pPr>
        <w:spacing w:after="0"/>
        <w:ind w:firstLine="708"/>
        <w:jc w:val="both"/>
      </w:pPr>
    </w:p>
    <w:p w:rsidRDefault="00E110B6" w:rsidP="00E110B6" w:rsidR="00E110B6">
      <w:pPr>
        <w:spacing w:after="0"/>
        <w:ind w:firstLine="708"/>
        <w:jc w:val="both"/>
      </w:pPr>
      <w:r>
        <w:t>Stoga, na red namirenja dolazi samo prvoupisani razlučni vjerovnik, te je sud riješio na način kako to stoji u izreci ovog rješenja.</w:t>
      </w:r>
    </w:p>
    <w:p w:rsidRDefault="00E110B6" w:rsidP="00E110B6" w:rsidR="00E110B6">
      <w:pPr>
        <w:spacing w:after="0"/>
        <w:jc w:val="both"/>
      </w:pPr>
    </w:p>
    <w:p w:rsidRDefault="00E110B6" w:rsidP="00E110B6" w:rsidR="00E110B6">
      <w:pPr>
        <w:spacing w:after="0"/>
        <w:jc w:val="both"/>
      </w:pPr>
    </w:p>
    <w:p w:rsidRDefault="00E110B6" w:rsidP="00E110B6" w:rsidR="00E110B6">
      <w:pPr>
        <w:spacing w:after="0"/>
        <w:jc w:val="center"/>
      </w:pPr>
      <w:r>
        <w:t>Varaždin, 13. prosinca 2018.</w:t>
      </w:r>
    </w:p>
    <w:p w:rsidRDefault="00E110B6" w:rsidP="00E110B6" w:rsidR="00E110B6">
      <w:pPr>
        <w:spacing w:after="0"/>
        <w:jc w:val="center"/>
      </w:pPr>
    </w:p>
    <w:p w:rsidRDefault="00E110B6" w:rsidP="00E110B6" w:rsidR="00E110B6">
      <w:pPr>
        <w:spacing w:after="0"/>
      </w:pPr>
    </w:p>
    <w:p w:rsidRDefault="00E110B6" w:rsidP="00E110B6" w:rsidR="00E110B6">
      <w:pPr>
        <w:spacing w:after="0"/>
        <w:jc w:val="both"/>
      </w:pPr>
      <w:r>
        <w:t xml:space="preserve">                                                                                                             SUDAC:</w:t>
      </w:r>
    </w:p>
    <w:p w:rsidRDefault="00E110B6" w:rsidP="00E110B6" w:rsidR="00E110B6">
      <w:pPr>
        <w:spacing w:after="0"/>
        <w:jc w:val="both"/>
      </w:pPr>
    </w:p>
    <w:p w:rsidRDefault="00E110B6" w:rsidP="00E110B6" w:rsidR="00E110B6">
      <w:pPr>
        <w:spacing w:after="0"/>
        <w:jc w:val="both"/>
      </w:pPr>
      <w:r>
        <w:t xml:space="preserve">                                                                                                       Jasna Lekić, v. r.</w:t>
      </w:r>
    </w:p>
    <w:p w:rsidRDefault="00E110B6" w:rsidP="00E110B6" w:rsidR="00E110B6">
      <w:pPr>
        <w:spacing w:after="0"/>
        <w:jc w:val="both"/>
      </w:pPr>
    </w:p>
    <w:p w:rsidRDefault="00E110B6" w:rsidP="00E110B6" w:rsidR="00E110B6">
      <w:pPr>
        <w:spacing w:after="0"/>
        <w:jc w:val="both"/>
      </w:pPr>
    </w:p>
    <w:p w:rsidRDefault="00E110B6" w:rsidP="00E110B6" w:rsidR="00E110B6">
      <w:pPr>
        <w:spacing w:after="0"/>
        <w:jc w:val="both"/>
      </w:pPr>
      <w:r>
        <w:t xml:space="preserve">                                                                                      Za točnost otpravka-ovlašteni službenik:</w:t>
      </w:r>
    </w:p>
    <w:p w:rsidRDefault="00E110B6" w:rsidP="00E110B6" w:rsidR="00E110B6">
      <w:pPr>
        <w:spacing w:after="0"/>
        <w:jc w:val="both"/>
      </w:pPr>
    </w:p>
    <w:p w:rsidRDefault="00E110B6" w:rsidP="00E110B6" w:rsidR="00E110B6">
      <w:pPr>
        <w:spacing w:after="0"/>
        <w:jc w:val="both"/>
      </w:pPr>
    </w:p>
    <w:p w:rsidRDefault="00E110B6" w:rsidP="00E110B6" w:rsidR="00E110B6">
      <w:pPr>
        <w:spacing w:after="0"/>
        <w:jc w:val="both"/>
      </w:pPr>
    </w:p>
    <w:p w:rsidRDefault="00E110B6" w:rsidP="00E110B6" w:rsidR="00E110B6">
      <w:pPr>
        <w:spacing w:after="0"/>
        <w:jc w:val="both"/>
      </w:pPr>
    </w:p>
    <w:p w:rsidRDefault="00E110B6" w:rsidP="00E110B6" w:rsidR="00E110B6">
      <w:pPr>
        <w:spacing w:after="0"/>
        <w:jc w:val="both"/>
      </w:pPr>
      <w:r>
        <w:t>POUKA O PRAVNOM LIJEKU:</w:t>
      </w:r>
    </w:p>
    <w:p w:rsidRDefault="00E110B6" w:rsidP="00E110B6" w:rsidR="00E110B6">
      <w:pPr>
        <w:spacing w:after="0"/>
        <w:jc w:val="both"/>
      </w:pPr>
    </w:p>
    <w:p w:rsidRDefault="00E110B6" w:rsidP="00E110B6" w:rsidR="00E110B6">
      <w:pPr>
        <w:spacing w:after="0"/>
        <w:jc w:val="both"/>
      </w:pPr>
      <w:r>
        <w:tab/>
        <w:t>Protiv ovog rješenja može se izjaviti žalba u roku od 8 (osam) dana od proteka osmog dana od objave rješenja na e-Oglasnoj ploči ovoga suda, u 3 primjerka, putem ovog suda, a o žalbi odlučuje Visoki trgovački sud Republike Hrvatske u Zagrebu.</w:t>
      </w:r>
    </w:p>
    <w:p w:rsidRDefault="00E110B6" w:rsidP="00E110B6" w:rsidR="00E110B6">
      <w:pPr>
        <w:spacing w:after="0"/>
        <w:jc w:val="both"/>
      </w:pPr>
    </w:p>
    <w:p w:rsidRDefault="00E110B6" w:rsidP="00E110B6" w:rsidR="00E110B6">
      <w:pPr>
        <w:spacing w:after="0"/>
        <w:jc w:val="both"/>
      </w:pPr>
    </w:p>
    <w:p w:rsidRDefault="00E110B6" w:rsidP="00E110B6" w:rsidR="00E110B6">
      <w:pPr>
        <w:spacing w:after="0"/>
        <w:jc w:val="both"/>
      </w:pPr>
    </w:p>
    <w:p w:rsidRDefault="00E110B6" w:rsidP="00E110B6" w:rsidR="00E110B6">
      <w:pPr>
        <w:spacing w:after="0"/>
        <w:jc w:val="both"/>
      </w:pPr>
    </w:p>
    <w:p w:rsidRDefault="00E110B6" w:rsidP="00E110B6" w:rsidR="00E110B6">
      <w:pPr>
        <w:spacing w:after="0"/>
        <w:jc w:val="both"/>
      </w:pPr>
      <w:r>
        <w:t>DNA: 1. stečajna upraviteljica Jelena Stankus-Tkalec, odvjetnica iz Varaždina,</w:t>
      </w:r>
    </w:p>
    <w:p w:rsidRDefault="00E110B6" w:rsidP="00E110B6" w:rsidR="00E110B6">
      <w:pPr>
        <w:spacing w:after="0"/>
        <w:jc w:val="both"/>
      </w:pPr>
      <w:r>
        <w:t xml:space="preserve">               Trakošćanska 9A, putem elektroničke pošte</w:t>
      </w:r>
    </w:p>
    <w:p w:rsidRDefault="00E110B6" w:rsidP="00E110B6" w:rsidR="00E110B6">
      <w:pPr>
        <w:spacing w:after="0"/>
        <w:jc w:val="both"/>
      </w:pPr>
      <w:r>
        <w:t xml:space="preserve">           2. e-Oglasna ploča suda</w:t>
      </w:r>
    </w:p>
    <w:p w:rsidRDefault="00E110B6" w:rsidP="00E110B6" w:rsidR="00E110B6">
      <w:pPr>
        <w:spacing w:after="0"/>
        <w:jc w:val="both"/>
      </w:pPr>
      <w:r>
        <w:t xml:space="preserve">           3. računovodstvo ovoga suda – po pravomoćnosti</w:t>
      </w:r>
    </w:p>
    <w:p w:rsidRDefault="00E110B6" w:rsidP="00E110B6" w:rsidR="00E110B6">
      <w:pPr>
        <w:spacing w:after="0"/>
        <w:jc w:val="both"/>
      </w:pPr>
    </w:p>
    <w:p w:rsidRDefault="00AE649C" w:rsidP="00E110B6" w:rsidR="00AE649C" w:rsidRPr="00B76F3C">
      <w:pPr>
        <w:pStyle w:val="NormaleSPIS"/>
        <w:spacing w:after="0"/>
      </w:pPr>
    </w:p>
    <w:p w:rsidRDefault="00AB4602" w:rsidP="00E110B6"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E110B6"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5AC0" w:rsidP="00537B78" w:rsidR="004C5AC0">
      <w:r>
        <w:separator/>
      </w:r>
    </w:p>
  </w:endnote>
  <w:endnote w:id="0" w:type="continuationSeparator">
    <w:p w:rsidRDefault="004C5AC0" w:rsidP="00537B78" w:rsidR="004C5A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5AC0" w:rsidP="00537B78" w:rsidR="004C5AC0">
      <w:r>
        <w:separator/>
      </w:r>
    </w:p>
  </w:footnote>
  <w:footnote w:id="0" w:type="continuationSeparator">
    <w:p w:rsidRDefault="004C5AC0" w:rsidP="00537B78" w:rsidR="004C5A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66C5E9B"/>
    <w:multiLevelType w:val="hybridMultilevel"/>
    <w:tmpl w:val="92928E66"/>
    <w:lvl w:tplc="64AC860A"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7"/>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AC0"/>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5F4093"/>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10B6"/>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90246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2018.</izvorni_sadrzaj>
    <derivirana_varijabla naziv="DomainObject.DatumDonosenjaOdluke_1">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St-452/2016-58</izvorni_sadrzaj>
    <derivirana_varijabla naziv="DomainObject.Oznaka_1">St-452/2016-58</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452</izvorni_sadrzaj>
    <derivirana_varijabla naziv="DomainObject.Predmet.Broj_1">452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MJERA OSIGURANJA</izvorni_sadrzaj>
    <derivirana_varijabla naziv="DomainObject.Predmet.Opis_1">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St-452/2016</izvorni_sadrzaj>
    <derivirana_varijabla naziv="DomainObject.Predmet.OznakaBroj_1">St-452/2016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St-203/15
9 St-122/14</izvorni_sadrzaj>
    <derivirana_varijabla naziv="DomainObject.Predmet.PrimjedbaSuca_1">2 St-203/15
9 St-122/14</derivirana_varijabla>
  </DomainObject.Predmet.PrimjedbaSuca>
  <DomainObject.Predmet.PrimjedbaUpisnicara>
    <izvorni_sadrzaj/>
    <derivirana_varijabla naziv="DomainObject.Predmet.PrimjedbaUpisnicara_1"/>
  </DomainObject.Predmet.PrimjedbaUpisnicara>
  <DomainObject.Predmet.ProtustrankaFormated>
    <izvorni_sadrzaj>  KLM Horvat društvo s ograničenom odgovornošću za trgovinu, ugostiteljstvo, turizam i uslužne djelatnosti</izvorni_sadrzaj>
    <derivirana_varijabla naziv="DomainObject.Predmet.ProtustrankaFormated_1">  KLM Horvat društvo s ograničenom odgovornošću za trgovinu, ugostiteljstvo, turizam i uslužne djelatnosti</derivirana_varijabla>
  </DomainObject.Predmet.ProtustrankaFormated>
  <DomainObject.Predmet.ProtustrankaFormatedOIB>
    <izvorni_sadrzaj>  KLM Horvat društvo s ograničenom odgovornošću za trgovinu, ugostiteljstvo, turizam i uslužne djelatnosti, OIB 12796096560</izvorni_sadrzaj>
    <derivirana_varijabla naziv="DomainObject.Predmet.ProtustrankaFormatedOIB_1">  KLM Horvat društvo s ograničenom odgovornošću za trgovinu, ugostiteljstvo, turizam i uslužne djelatnosti, OIB 12796096560</derivirana_varijabla>
  </DomainObject.Predmet.ProtustrankaFormatedOIB>
  <DomainObject.Predmet.ProtustrankaFormatedWithAdress>
    <izvorni_sadrzaj> KLM Horvat društvo s ograničenom odgovornošću za trgovinu, ugostiteljstvo, turizam i uslužne djelatnosti, Školska 102, 40320 Goričan</izvorni_sadrzaj>
    <derivirana_varijabla naziv="DomainObject.Predmet.ProtustrankaFormatedWithAdress_1"> KLM Horvat društvo s ograničenom odgovornošću za trgovinu, ugostiteljstvo, turizam i uslužne djelatnosti, Školska 102, 40320 Goričan</derivirana_varijabla>
  </DomainObject.Predmet.ProtustrankaFormatedWithAdress>
  <DomainObject.Predmet.ProtustrankaFormatedWithAdressOIB>
    <izvorni_sadrzaj> KLM Horvat društvo s ograničenom odgovornošću za trgovinu, ugostiteljstvo, turizam i uslužne djelatnosti, OIB 12796096560, Školska 102, 40320 Goričan</izvorni_sadrzaj>
    <derivirana_varijabla naziv="DomainObject.Predmet.ProtustrankaFormatedWithAdressOIB_1"> KLM Horvat društvo s ograničenom odgovornošću za trgovinu, ugostiteljstvo, turizam i uslužne djelatnosti, OIB 12796096560, Školska 102, 40320 Goričan</derivirana_varijabla>
  </DomainObject.Predmet.ProtustrankaFormatedWithAdressOIB>
  <DomainObject.Predmet.ProtustrankaWithAdress>
    <izvorni_sadrzaj>KLM Horvat društvo s ograničenom odgovornošću za trgovinu, ugostiteljstvo, turizam i uslužne djelatnosti Školska 102, 40320 Goričan</izvorni_sadrzaj>
    <derivirana_varijabla naziv="DomainObject.Predmet.ProtustrankaWithAdress_1">KLM Horvat društvo s ograničenom odgovornošću za trgovinu, ugostiteljstvo, turizam i uslužne djelatnosti Školska 102, 40320 Goričan</derivirana_varijabla>
  </DomainObject.Predmet.ProtustrankaWithAdress>
  <DomainObject.Predmet.ProtustrankaWithAdressOIB>
    <izvorni_sadrzaj>KLM Horvat društvo s ograničenom odgovornošću za trgovinu, ugostiteljstvo, turizam i uslužne djelatnosti, OIB 12796096560, Školska 102, 40320 Goričan</izvorni_sadrzaj>
    <derivirana_varijabla naziv="DomainObject.Predmet.ProtustrankaWithAdressOIB_1">KLM Horvat društvo s ograničenom odgovornošću za trgovinu, ugostiteljstvo, turizam i uslužne djelatnosti, OIB 12796096560, Školska 102, 40320 Goričan</derivirana_varijabla>
  </DomainObject.Predmet.ProtustrankaWithAdressOIB>
  <DomainObject.Predmet.ProtustrankaNazivFormated>
    <izvorni_sadrzaj>KLM Horvat društvo s ograničenom odgovornošću za trgovinu, ugostiteljstvo, turizam i uslužne djelatnosti</izvorni_sadrzaj>
    <derivirana_varijabla naziv="DomainObject.Predmet.ProtustrankaNazivFormated_1">KLM Horvat društvo s ograničenom odgovornošću za trgovinu, ugostiteljstvo, turizam i uslužne djelatnosti</derivirana_varijabla>
  </DomainObject.Predmet.ProtustrankaNazivFormated>
  <DomainObject.Predmet.ProtustrankaNazivFormatedOIB>
    <izvorni_sadrzaj>KLM Horvat društvo s ograničenom odgovornošću za trgovinu, ugostiteljstvo, turizam i uslužne djelatnosti, OIB 12796096560</izvorni_sadrzaj>
    <derivirana_varijabla naziv="DomainObject.Predmet.ProtustrankaNazivFormatedOIB_1">KLM Horvat društvo s ograničenom odgovornošću za trgovinu, ugostiteljstvo, turizam i uslužne djelatnosti, OIB 12796096560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HOREX TRADE d.o.o. za proizvodnju, trgovinu i usluge; Financijska agencija</izvorni_sadrzaj>
    <derivirana_varijabla naziv="DomainObject.Predmet.StrankaFormated_1">  HOREX TRADE d.o.o. za proizvodnju, trgovinu i usluge; Financijska agencija</derivirana_varijabla>
  </DomainObject.Predmet.StrankaFormated>
  <DomainObject.Predmet.StrankaFormatedOIB>
    <izvorni_sadrzaj>  HOREX TRADE d.o.o. za proizvodnju, trgovinu i usluge, OIB 54680477838; Financijska agencija, OIB 85821130368</izvorni_sadrzaj>
    <derivirana_varijabla naziv="DomainObject.Predmet.StrankaFormatedOIB_1">  HOREX TRADE d.o.o. za proizvodnju, trgovinu i usluge, OIB 54680477838; Financijska agencija, OIB 85821130368</derivirana_varijabla>
  </DomainObject.Predmet.StrankaFormatedOIB>
  <DomainObject.Predmet.StrankaFormatedWithAdress>
    <izvorni_sadrzaj> HOREX TRADE d.o.o. za proizvodnju, trgovinu i usluge, Ulica Josipa Lončara 6, 10000 Zagreb; Financijska agencija, A. Cesarca 2, 42000 Varaždin</izvorni_sadrzaj>
    <derivirana_varijabla naziv="DomainObject.Predmet.StrankaFormatedWithAdress_1"> HOREX TRADE d.o.o. za proizvodnju, trgovinu i usluge, Ulica Josipa Lončara 6, 10000 Zagreb; Financijska agencija, A. Cesarca 2, 42000 Varaždin</derivirana_varijabla>
  </DomainObject.Predmet.StrankaFormatedWithAdress>
  <DomainObject.Predmet.StrankaFormatedWithAdressOIB>
    <izvorni_sadrzaj> HOREX TRADE d.o.o. za proizvodnju, trgovinu i usluge, OIB 54680477838, Ulica Josipa Lončara 6, 10000 Zagreb; Financijska agencija, OIB 85821130368, A. Cesarca 2, 42000 Varaždin</izvorni_sadrzaj>
    <derivirana_varijabla naziv="DomainObject.Predmet.StrankaFormatedWithAdressOIB_1"> HOREX TRADE d.o.o. za proizvodnju, trgovinu i usluge, OIB 54680477838, Ulica Josipa Lončara 6, 10000 Zagreb; Financijska agencija, OIB 85821130368, A. Cesarca 2, 42000 Varaždin</derivirana_varijabla>
  </DomainObject.Predmet.StrankaFormatedWithAdressOIB>
  <DomainObject.Predmet.StrankaWithAdress>
    <izvorni_sadrzaj>HOREX TRADE d.o.o. za proizvodnju, trgovinu i usluge Ulica Josipa Lončara 6,10000 Zagreb,Financijska agencija A. Cesarca 2,42000 Varaždin</izvorni_sadrzaj>
    <derivirana_varijabla naziv="DomainObject.Predmet.StrankaWithAdress_1">HOREX TRADE d.o.o. za proizvodnju, trgovinu i usluge Ulica Josipa Lončara 6,10000 Zagreb,Financijska agencija A. Cesarca 2,42000 Varaždin</derivirana_varijabla>
  </DomainObject.Predmet.StrankaWithAdress>
  <DomainObject.Predmet.StrankaWithAdressOIB>
    <izvorni_sadrzaj>HOREX TRADE d.o.o. za proizvodnju, trgovinu i usluge, OIB 54680477838, Ulica Josipa Lončara 6,10000 Zagreb,Financijska agencija, OIB 85821130368, A. Cesarca 2,42000 Varaždin</izvorni_sadrzaj>
    <derivirana_varijabla naziv="DomainObject.Predmet.StrankaWithAdressOIB_1">HOREX TRADE d.o.o. za proizvodnju, trgovinu i usluge, OIB 54680477838, Ulica Josipa Lončara 6,10000 Zagreb,Financijska agencija, OIB 85821130368, A. Cesarca 2,42000 Varaždin</derivirana_varijabla>
  </DomainObject.Predmet.StrankaWithAdressOIB>
  <DomainObject.Predmet.StrankaNazivFormated>
    <izvorni_sadrzaj>HOREX TRADE d.o.o. za proizvodnju, trgovinu i usluge,Financijska agencija</izvorni_sadrzaj>
    <derivirana_varijabla naziv="DomainObject.Predmet.StrankaNazivFormated_1">HOREX TRADE d.o.o. za proizvodnju, trgovinu i usluge,Financijska agencija</derivirana_varijabla>
  </DomainObject.Predmet.StrankaNazivFormated>
  <DomainObject.Predmet.StrankaNazivFormatedOIB>
    <izvorni_sadrzaj>HOREX TRADE d.o.o. za proizvodnju, trgovinu i usluge, OIB 54680477838,Financijska agencija, OIB 85821130368</izvorni_sadrzaj>
    <derivirana_varijabla naziv="DomainObject.Predmet.StrankaNazivFormatedOIB_1">HOREX TRADE d.o.o. za proizvodnju, trgovinu i usluge, OIB 54680477838,Financijska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HOREX TRADE d.o.o. za proizvodnju, trgovinu i usluge</item>
      <item>Financijska agencija</item>
    </izvorni_sadrzaj>
    <derivirana_varijabla naziv="DomainObject.Predmet.StrankaListFormated_1">
      <item>HOREX TRADE d.o.o. za proizvodnju, trgovinu i usluge</item>
      <item>Financijska agencija</item>
    </derivirana_varijabla>
  </DomainObject.Predmet.StrankaListFormated>
  <DomainObject.Predmet.StrankaListFormatedOIB>
    <izvorni_sadrzaj>
      <item>HOREX TRADE d.o.o. za proizvodnju, trgovinu i usluge, OIB 54680477838</item>
      <item>Financijska agencija, OIB 85821130368</item>
    </izvorni_sadrzaj>
    <derivirana_varijabla naziv="DomainObject.Predmet.StrankaListFormatedOIB_1">
      <item>HOREX TRADE d.o.o. za proizvodnju, trgovinu i usluge, OIB 54680477838</item>
      <item>Financijska agencija, OIB 85821130368</item>
    </derivirana_varijabla>
  </DomainObject.Predmet.StrankaListFormatedOIB>
  <DomainObject.Predmet.StrankaListFormatedWithAdress>
    <izvorni_sadrzaj>
      <item>HOREX TRADE d.o.o. za proizvodnju, trgovinu i usluge, Ulica Josipa Lončara 6, 10000 Zagreb</item>
      <item>Financijska agencija, A. Cesarca 2, 42000 Varaždin</item>
    </izvorni_sadrzaj>
    <derivirana_varijabla naziv="DomainObject.Predmet.StrankaListFormatedWithAdress_1">
      <item>HOREX TRADE d.o.o. za proizvodnju, trgovinu i usluge, Ulica Josipa Lončara 6, 10000 Zagreb</item>
      <item>Financijska agencija, A. Cesarca 2, 42000 Varaždin</item>
    </derivirana_varijabla>
  </DomainObject.Predmet.StrankaListFormatedWithAdress>
  <DomainObject.Predmet.StrankaListFormatedWithAdressOIB>
    <izvorni_sadrzaj>
      <item>HOREX TRADE d.o.o. za proizvodnju, trgovinu i usluge, OIB 54680477838, Ulica Josipa Lončara 6, 10000 Zagreb</item>
      <item>Financijska agencija, OIB 85821130368, A. Cesarca 2, 42000 Varaždin</item>
    </izvorni_sadrzaj>
    <derivirana_varijabla naziv="DomainObject.Predmet.StrankaListFormatedWithAdressOIB_1">
      <item>HOREX TRADE d.o.o. za proizvodnju, trgovinu i usluge, OIB 54680477838, Ulica Josipa Lončara 6, 10000 Zagreb</item>
      <item>Financijska agencija, OIB 85821130368, A. Cesarca 2, 42000 Varaždin</item>
    </derivirana_varijabla>
  </DomainObject.Predmet.StrankaListFormatedWithAdressOIB>
  <DomainObject.Predmet.StrankaListNazivFormated>
    <izvorni_sadrzaj>
      <item>HOREX TRADE d.o.o. za proizvodnju, trgovinu i usluge</item>
      <item>Financijska agencija</item>
    </izvorni_sadrzaj>
    <derivirana_varijabla naziv="DomainObject.Predmet.StrankaListNazivFormated_1">
      <item>HOREX TRADE d.o.o. za proizvodnju, trgovinu i usluge</item>
      <item>Financijska agencija</item>
    </derivirana_varijabla>
  </DomainObject.Predmet.StrankaListNazivFormated>
  <DomainObject.Predmet.StrankaListNazivFormatedOIB>
    <izvorni_sadrzaj>
      <item>HOREX TRADE d.o.o. za proizvodnju, trgovinu i usluge, OIB 54680477838</item>
      <item>Financijska agencija, OIB 85821130368</item>
    </izvorni_sadrzaj>
    <derivirana_varijabla naziv="DomainObject.Predmet.StrankaListNazivFormatedOIB_1">
      <item>HOREX TRADE d.o.o. za proizvodnju, trgovinu i usluge, OIB 54680477838</item>
      <item>Financijska agencija, OIB 85821130368</item>
    </derivirana_varijabla>
  </DomainObject.Predmet.StrankaListNazivFormatedOIB>
  <DomainObject.Predmet.ProtuStrankaListFormated>
    <izvorni_sadrzaj>
      <item>KLM Horvat društvo s ograničenom odgovornošću za trgovinu, ugostiteljstvo, turizam i uslužne djelatnosti</item>
    </izvorni_sadrzaj>
    <derivirana_varijabla naziv="DomainObject.Predmet.ProtuStrankaListFormated_1">
      <item>KLM Horvat društvo s ograničenom odgovornošću za trgovinu, ugostiteljstvo, turizam i uslužne djelatnosti</item>
    </derivirana_varijabla>
  </DomainObject.Predmet.ProtuStrankaListFormated>
  <DomainObject.Predmet.ProtuStrankaListFormatedOIB>
    <izvorni_sadrzaj>
      <item>KLM Horvat društvo s ograničenom odgovornošću za trgovinu, ugostiteljstvo, turizam i uslužne djelatnosti, OIB 12796096560</item>
    </izvorni_sadrzaj>
    <derivirana_varijabla naziv="DomainObject.Predmet.ProtuStrankaListFormatedOIB_1">
      <item>KLM Horvat društvo s ograničenom odgovornošću za trgovinu, ugostiteljstvo, turizam i uslužne djelatnosti, OIB 12796096560</item>
    </derivirana_varijabla>
  </DomainObject.Predmet.ProtuStrankaListFormatedOIB>
  <DomainObject.Predmet.ProtuStrankaListFormatedWithAdress>
    <izvorni_sadrzaj>
      <item>KLM Horvat društvo s ograničenom odgovornošću za trgovinu, ugostiteljstvo, turizam i uslužne djelatnosti, Školska 102, 40320 Goričan</item>
    </izvorni_sadrzaj>
    <derivirana_varijabla naziv="DomainObject.Predmet.ProtuStrankaListFormatedWithAdress_1">
      <item>KLM Horvat društvo s ograničenom odgovornošću za trgovinu, ugostiteljstvo, turizam i uslužne djelatnosti, Školska 102, 40320 Goričan</item>
    </derivirana_varijabla>
  </DomainObject.Predmet.ProtuStrankaListFormatedWithAdress>
  <DomainObject.Predmet.ProtuStrankaListFormatedWithAdressOIB>
    <izvorni_sadrzaj>
      <item>KLM Horvat društvo s ograničenom odgovornošću za trgovinu, ugostiteljstvo, turizam i uslužne djelatnosti, OIB 12796096560, Školska 102, 40320 Goričan</item>
    </izvorni_sadrzaj>
    <derivirana_varijabla naziv="DomainObject.Predmet.ProtuStrankaListFormatedWithAdressOIB_1">
      <item>KLM Horvat društvo s ograničenom odgovornošću za trgovinu, ugostiteljstvo, turizam i uslužne djelatnosti, OIB 12796096560, Školska 102, 40320 Goričan</item>
    </derivirana_varijabla>
  </DomainObject.Predmet.ProtuStrankaListFormatedWithAdressOIB>
  <DomainObject.Predmet.ProtuStrankaListNazivFormated>
    <izvorni_sadrzaj>
      <item>KLM Horvat društvo s ograničenom odgovornošću za trgovinu, ugostiteljstvo, turizam i uslužne djelatnosti</item>
    </izvorni_sadrzaj>
    <derivirana_varijabla naziv="DomainObject.Predmet.ProtuStrankaListNazivFormated_1">
      <item>KLM Horvat društvo s ograničenom odgovornošću za trgovinu, ugostiteljstvo, turizam i uslužne djelatnosti</item>
    </derivirana_varijabla>
  </DomainObject.Predmet.ProtuStrankaListNazivFormated>
  <DomainObject.Predmet.ProtuStrankaListNazivFormatedOIB>
    <izvorni_sadrzaj>
      <item>KLM Horvat društvo s ograničenom odgovornošću za trgovinu, ugostiteljstvo, turizam i uslužne djelatnosti, OIB 12796096560</item>
    </izvorni_sadrzaj>
    <derivirana_varijabla naziv="DomainObject.Predmet.ProtuStrankaListNazivFormatedOIB_1">
      <item>KLM Horvat društvo s ograničenom odgovornošću za trgovinu, ugostiteljstvo, turizam i uslužne djelatnosti, OIB 12796096560</item>
    </derivirana_varijabla>
  </DomainObject.Predmet.ProtuStrankaListNazivFormatedOIB>
  <DomainObject.Predmet.OstaliListFormated>
    <izvorni_sadrzaj>
      <item>Sudski registar</item>
      <item>PRIVREDNA BANKA ZAGREB - DIONIČKO DRUŠTVO</item>
      <item>Odvjetničko društvo SUIĆ &amp; ŠKUNCA društvo s ograničenom odgovornošću</item>
    </izvorni_sadrzaj>
    <derivirana_varijabla naziv="DomainObject.Predmet.OstaliListFormated_1">
      <item>Sudski registar</item>
      <item>PRIVREDNA BANKA ZAGREB - DIONIČKO DRUŠTVO</item>
      <item>Odvjetničko društvo SUIĆ &amp; ŠKUNCA društvo s ograničenom odgovornošću</item>
    </derivirana_varijabla>
  </DomainObject.Predmet.OstaliListFormated>
  <DomainObject.Predmet.OstaliListFormatedOIB>
    <izvorni_sadrzaj>
      <item>Sudski registar</item>
      <item>PRIVREDNA BANKA ZAGREB - DIONIČKO DRUŠTVO, OIB 02535697732</item>
      <item>Odvjetničko društvo SUIĆ &amp; ŠKUNCA društvo s ograničenom odgovornošću, OIB 44213507122</item>
    </izvorni_sadrzaj>
    <derivirana_varijabla naziv="DomainObject.Predmet.OstaliListFormatedOIB_1">
      <item>Sudski registar</item>
      <item>PRIVREDNA BANKA ZAGREB - DIONIČKO DRUŠTVO, OIB 02535697732</item>
      <item>Odvjetničko društvo SUIĆ &amp; ŠKUNCA društvo s ograničenom odgovornošću, OIB 44213507122</item>
    </derivirana_varijabla>
  </DomainObject.Predmet.OstaliListFormatedOIB>
  <DomainObject.Predmet.OstaliListFormatedWithAdress>
    <izvorni_sadrzaj>
      <item>Sudski registar</item>
      <item>PRIVREDNA BANKA ZAGREB - DIONIČKO DRUŠTVO, Radnička cesta 50, 10000 Zagreb</item>
      <item>Odvjetničko društvo SUIĆ &amp; ŠKUNCA društvo s ograničenom odgovornošću, Domagojeva 14, 10000 Zagreb</item>
    </izvorni_sadrzaj>
    <derivirana_varijabla naziv="DomainObject.Predmet.OstaliListFormatedWithAdress_1">
      <item>Sudski registar</item>
      <item>PRIVREDNA BANKA ZAGREB - DIONIČKO DRUŠTVO, Radnička cesta 50, 10000 Zagreb</item>
      <item>Odvjetničko društvo SUIĆ &amp; ŠKUNCA društvo s ograničenom odgovornošću, Domagojeva 14, 10000 Zagreb</item>
    </derivirana_varijabla>
  </DomainObject.Predmet.OstaliListFormatedWithAdress>
  <DomainObject.Predmet.OstaliListFormatedWithAdressOIB>
    <izvorni_sadrzaj>
      <item>Sudski registar</item>
      <item>PRIVREDNA BANKA ZAGREB - DIONIČKO DRUŠTVO, OIB 02535697732, Radnička cesta 50, 10000 Zagreb</item>
      <item>Odvjetničko društvo SUIĆ &amp; ŠKUNCA društvo s ograničenom odgovornošću, OIB 44213507122, Domagojeva 14, 10000 Zagreb</item>
    </izvorni_sadrzaj>
    <derivirana_varijabla naziv="DomainObject.Predmet.OstaliListFormatedWithAdressOIB_1">
      <item>Sudski registar</item>
      <item>PRIVREDNA BANKA ZAGREB - DIONIČKO DRUŠTVO, OIB 02535697732, Radnička cesta 50, 10000 Zagreb</item>
      <item>Odvjetničko društvo SUIĆ &amp; ŠKUNCA društvo s ograničenom odgovornošću, OIB 44213507122, Domagojeva 14, 10000 Zagreb</item>
    </derivirana_varijabla>
  </DomainObject.Predmet.OstaliListFormatedWithAdressOIB>
  <DomainObject.Predmet.OstaliListNazivFormated>
    <izvorni_sadrzaj>
      <item>Sudski registar</item>
      <item>PRIVREDNA BANKA ZAGREB - DIONIČKO DRUŠTVO</item>
      <item>Odvjetničko društvo SUIĆ &amp; ŠKUNCA društvo s ograničenom odgovornošću</item>
    </izvorni_sadrzaj>
    <derivirana_varijabla naziv="DomainObject.Predmet.OstaliListNazivFormated_1">
      <item>Sudski registar</item>
      <item>PRIVREDNA BANKA ZAGREB - DIONIČKO DRUŠTVO</item>
      <item>Odvjetničko društvo SUIĆ &amp; ŠKUNCA društvo s ograničenom odgovornošću</item>
    </derivirana_varijabla>
  </DomainObject.Predmet.OstaliListNazivFormated>
  <DomainObject.Predmet.OstaliListNazivFormatedOIB>
    <izvorni_sadrzaj>
      <item>Sudski registar</item>
      <item>PRIVREDNA BANKA ZAGREB - DIONIČKO DRUŠTVO, OIB 02535697732</item>
      <item>Odvjetničko društvo SUIĆ &amp; ŠKUNCA društvo s ograničenom odgovornošću, OIB 44213507122</item>
    </izvorni_sadrzaj>
    <derivirana_varijabla naziv="DomainObject.Predmet.OstaliListNazivFormatedOIB_1">
      <item>Sudski registar</item>
      <item>PRIVREDNA BANKA ZAGREB - DIONIČKO DRUŠTVO, OIB 02535697732</item>
      <item>Odvjetničko društvo SUIĆ &amp; ŠKUNCA društvo s ograničenom odgovornošću, OIB 44213507122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2018.</izvorni_sadrzaj>
    <derivirana_varijabla naziv="DomainObject.Datum_1">13. prosinca 2018.</derivirana_varijabla>
  </DomainObject.Datum>
  <DomainObject.PoslovniBrojDokumenta>
    <izvorni_sadrzaj>St-452/2016-58</izvorni_sadrzaj>
    <derivirana_varijabla naziv="DomainObject.PoslovniBrojDokumenta_1">St-452/2016-58</derivirana_varijabla>
  </DomainObject.PoslovniBrojDokumenta>
  <DomainObject.Predmet.StrankaIDrugi>
    <izvorni_sadrzaj>HOREX TRADE d.o.o. za proizvodnju, trgovinu i usluge i dr.</izvorni_sadrzaj>
    <derivirana_varijabla naziv="DomainObject.Predmet.StrankaIDrugi_1">HOREX TRADE d.o.o. za proizvodnju, trgovinu i usluge i dr.</derivirana_varijabla>
  </DomainObject.Predmet.StrankaIDrugi>
  <DomainObject.Predmet.ProtustrankaIDrugi>
    <izvorni_sadrzaj>KLM Horvat društvo s ograničenom odgovornošću za trgovinu, ugostiteljstvo, turizam i uslužne djelatnosti</izvorni_sadrzaj>
    <derivirana_varijabla naziv="DomainObject.Predmet.ProtustrankaIDrugi_1">KLM Horvat društvo s ograničenom odgovornošću za trgovinu, ugostiteljstvo, turizam i uslužne djelatnosti</derivirana_varijabla>
  </DomainObject.Predmet.ProtustrankaIDrugi>
  <DomainObject.Predmet.StrankaIDrugiAdressOIB>
    <izvorni_sadrzaj>HOREX TRADE d.o.o. za proizvodnju, trgovinu i usluge, OIB 54680477838, Ulica Josipa Lončara 6, 10000 Zagreb i dr.</izvorni_sadrzaj>
    <derivirana_varijabla naziv="DomainObject.Predmet.StrankaIDrugiAdressOIB_1">HOREX TRADE d.o.o. za proizvodnju, trgovinu i usluge, OIB 54680477838, Ulica Josipa Lončara 6, 10000 Zagreb i dr.</derivirana_varijabla>
  </DomainObject.Predmet.StrankaIDrugiAdressOIB>
  <DomainObject.Predmet.ProtustrankaIDrugiAdressOIB>
    <izvorni_sadrzaj>KLM Horvat društvo s ograničenom odgovornošću za trgovinu, ugostiteljstvo, turizam i uslužne djelatnosti, OIB 12796096560, Školska 102, 40320 Goričan</izvorni_sadrzaj>
    <derivirana_varijabla naziv="DomainObject.Predmet.ProtustrankaIDrugiAdressOIB_1">KLM Horvat društvo s ograničenom odgovornošću za trgovinu, ugostiteljstvo, turizam i uslužne djelatnosti, OIB 12796096560, Školska 102, 40320 Goričan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KLM Horvat društvo s ograničenom odgovornošću za trgovinu, ugostiteljstvo, turizam i uslužne djelatnosti</item>
      <item>HOREX TRADE d.o.o. za proizvodnju, trgovinu i usluge</item>
      <item>Financijska agencija</item>
      <item>Sudski registar</item>
      <item>PRIVREDNA BANKA ZAGREB - DIONIČKO DRUŠTVO</item>
      <item>Odvjetničko društvo SUIĆ &amp; ŠKUNCA društvo s ograničenom odgovornošću</item>
    </izvorni_sadrzaj>
    <derivirana_varijabla naziv="DomainObject.Predmet.SudioniciListNaziv_1">
      <item>KLM Horvat društvo s ograničenom odgovornošću za trgovinu, ugostiteljstvo, turizam i uslužne djelatnosti</item>
      <item>HOREX TRADE d.o.o. za proizvodnju, trgovinu i usluge</item>
      <item>Financijska agencija</item>
      <item>Sudski registar</item>
      <item>PRIVREDNA BANKA ZAGREB - DIONIČKO DRUŠTVO</item>
      <item>Odvjetničko društvo SUIĆ &amp; ŠKUNCA društvo s ograničenom odgovornošću</item>
    </derivirana_varijabla>
  </DomainObject.Predmet.SudioniciListNaziv>
  <DomainObject.Predmet.SudioniciListAdressOIB>
    <izvorni_sadrzaj>
      <item>KLM Horvat društvo s ograničenom odgovornošću za trgovinu, ugostiteljstvo, turizam i uslužne djelatnosti, OIB 12796096560, Školska 102,40320 Goričan</item>
      <item>HOREX TRADE d.o.o. za proizvodnju, trgovinu i usluge, OIB 54680477838, Ulica Josipa Lončara 6,10000 Zagreb</item>
      <item>Financijska agencija, OIB 85821130368, A. Cesarca 2,42000 Varaždin</item>
      <item>Sudski registar</item>
      <item>PRIVREDNA BANKA ZAGREB - DIONIČKO DRUŠTVO, OIB 02535697732, Radnička cesta 50,10000 Zagreb</item>
      <item>Odvjetničko društvo SUIĆ &amp; ŠKUNCA društvo s ograničenom odgovornošću, OIB 44213507122, Domagojeva 14,10000 Zagreb</item>
    </izvorni_sadrzaj>
    <derivirana_varijabla naziv="DomainObject.Predmet.SudioniciListAdressOIB_1">
      <item>KLM Horvat društvo s ograničenom odgovornošću za trgovinu, ugostiteljstvo, turizam i uslužne djelatnosti, OIB 12796096560, Školska 102,40320 Goričan</item>
      <item>HOREX TRADE d.o.o. za proizvodnju, trgovinu i usluge, OIB 54680477838, Ulica Josipa Lončara 6,10000 Zagreb</item>
      <item>Financijska agencija, OIB 85821130368, A. Cesarca 2,42000 Varaždin</item>
      <item>Sudski registar</item>
      <item>PRIVREDNA BANKA ZAGREB - DIONIČKO DRUŠTVO, OIB 02535697732, Radnička cesta 50,10000 Zagreb</item>
      <item>Odvjetničko društvo SUIĆ &amp; ŠKUNCA društvo s ograničenom odgovornošću, OIB 44213507122, Domagojeva 14,10000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48D7FB-20B1-4E20-A918-D28485FB88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1599</properties:Words>
  <properties:Characters>8719</properties:Characters>
  <properties:Lines>184</properties:Lines>
  <properties:Paragraphs>38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10646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2018-12-13T09:46:00Z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St-452/2016-58 / Odluka - Rješenje - o namirenju (odluka_St-452_2016-58.docx)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