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13564" w14:paraId="4013564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36118F">
        <w:rPr>
          <w:rFonts w:hAnsi="Times New Roman" w:ascii="Times New Roman"/>
        </w:rPr>
        <w:t xml:space="preserve">                       </w:t>
      </w:r>
      <w:r w:rsidR="00C57366">
        <w:rPr>
          <w:rFonts w:hAnsi="Times New Roman" w:ascii="Times New Roman"/>
        </w:rPr>
        <w:t xml:space="preserve">  </w:t>
      </w:r>
      <w:r w:rsidRPr="001A1A01">
        <w:rPr>
          <w:rFonts w:hAnsi="Times New Roman" w:ascii="Times New Roman"/>
        </w:rPr>
        <w:t xml:space="preserve">  3  St-</w:t>
      </w:r>
      <w:r w:rsidR="00A541B5">
        <w:rPr>
          <w:rFonts w:hAnsi="Times New Roman" w:ascii="Times New Roman"/>
        </w:rPr>
        <w:t>7009/2016-35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Trgovački sud u Zagrebu, Stalna služba, po sucu Vesni Fundurulić Perišin, kao stečajnom sucu, </w:t>
      </w:r>
      <w:r w:rsidR="00917891">
        <w:rPr>
          <w:rFonts w:hAnsi="Times New Roman" w:ascii="Times New Roman"/>
        </w:rPr>
        <w:t xml:space="preserve">u stečajnom postupku nad dužnikom </w:t>
      </w:r>
      <w:r w:rsidR="00A541B5">
        <w:rPr>
          <w:rFonts w:hAnsi="Times New Roman" w:ascii="Times New Roman"/>
        </w:rPr>
        <w:t>PraktiPon d.o.o.</w:t>
      </w:r>
      <w:r w:rsidR="00A541B5" w:rsidRPr="00A541B5">
        <w:rPr>
          <w:rFonts w:hAnsi="Times New Roman" w:ascii="Times New Roman"/>
        </w:rPr>
        <w:t>, Zagreb, Lovranska 20, OIB: 09702860114</w:t>
      </w:r>
      <w:r w:rsidR="00B478FF" w:rsidRPr="00B478FF">
        <w:rPr>
          <w:rFonts w:hAnsi="Times New Roman" w:ascii="Times New Roman"/>
        </w:rPr>
        <w:t>, OIB: 56731380564</w:t>
      </w:r>
      <w:r w:rsidRPr="00733BA9">
        <w:rPr>
          <w:rFonts w:hAnsi="Times New Roman" w:ascii="Times New Roman"/>
        </w:rPr>
        <w:t xml:space="preserve">, </w:t>
      </w:r>
      <w:r w:rsidR="00A541B5">
        <w:rPr>
          <w:rFonts w:hAnsi="Times New Roman" w:ascii="Times New Roman"/>
        </w:rPr>
        <w:t>18. travnja 2019</w:t>
      </w:r>
      <w:r w:rsidRPr="00733BA9">
        <w:rPr>
          <w:rFonts w:hAnsi="Times New Roman" w:ascii="Times New Roman"/>
        </w:rPr>
        <w:t>.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9417D" w:rsidP="00733BA9" w:rsidR="00A541B5">
      <w:pPr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733BA9" w:rsidRPr="0029417D">
        <w:rPr>
          <w:rFonts w:hAnsi="Times New Roman" w:ascii="Times New Roman"/>
        </w:rPr>
        <w:t xml:space="preserve">Otvara se stečajni postupak nad stečajnim dužnikom </w:t>
      </w:r>
      <w:r w:rsidR="00A541B5" w:rsidRPr="00A541B5">
        <w:rPr>
          <w:rFonts w:hAnsi="Times New Roman" w:ascii="Times New Roman"/>
        </w:rPr>
        <w:t>PraktiPon d.o.o., Zagreb, Lovranska 20, OIB: 09702860114, OIB: 56731380564</w:t>
      </w:r>
      <w:r w:rsidR="00A541B5">
        <w:rPr>
          <w:rFonts w:hAnsi="Times New Roman" w:ascii="Times New Roman"/>
        </w:rPr>
        <w:t>.</w:t>
      </w:r>
    </w:p>
    <w:p w:rsidRDefault="00A541B5" w:rsidP="00733BA9" w:rsidR="00A541B5">
      <w:pPr>
        <w:rPr>
          <w:rFonts w:hAnsi="Times New Roman" w:ascii="Times New Roman"/>
        </w:rPr>
      </w:pPr>
    </w:p>
    <w:p w:rsidRDefault="00733BA9" w:rsidP="00733BA9" w:rsid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II.Za stečajnog upravitelja imenuje se </w:t>
      </w:r>
      <w:r w:rsidR="00A541B5" w:rsidRPr="00A541B5">
        <w:rPr>
          <w:rFonts w:hAnsi="Times New Roman" w:ascii="Times New Roman"/>
        </w:rPr>
        <w:t>Jugoslav Puran, iz Bjelovara, Josipa Jelačića 12, OIB: 70582689973</w:t>
      </w:r>
    </w:p>
    <w:p w:rsidRDefault="00A541B5" w:rsidP="00733BA9" w:rsidR="00A541B5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III.Stečajni postupak otvoren je </w:t>
      </w:r>
      <w:r w:rsidR="00A541B5">
        <w:rPr>
          <w:rFonts w:hAnsi="Times New Roman" w:ascii="Times New Roman"/>
        </w:rPr>
        <w:t>18. travnja 2019</w:t>
      </w:r>
      <w:r w:rsidRPr="00733BA9">
        <w:rPr>
          <w:rFonts w:hAnsi="Times New Roman" w:ascii="Times New Roman"/>
        </w:rPr>
        <w:t xml:space="preserve">. u </w:t>
      </w:r>
      <w:r w:rsidR="006A51D7">
        <w:rPr>
          <w:rFonts w:hAnsi="Times New Roman" w:ascii="Times New Roman"/>
        </w:rPr>
        <w:t>10,30</w:t>
      </w:r>
      <w:r w:rsidRPr="00733BA9">
        <w:rPr>
          <w:rFonts w:hAnsi="Times New Roman" w:ascii="Times New Roman"/>
        </w:rPr>
        <w:t xml:space="preserve"> sati. </w:t>
      </w:r>
    </w:p>
    <w:p w:rsidRDefault="00733BA9" w:rsidP="00733BA9" w:rsidR="00733BA9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Pr="00F04A75">
        <w:rPr>
          <w:rFonts w:hAnsi="Times New Roman" w:ascii="Times New Roman"/>
        </w:rPr>
        <w:t xml:space="preserve">Pozivaju se vjerovnici stečajnog dužnika da u roku od 60 dana od dana objave oglasa o otvaranju stečajnog postupka na </w:t>
      </w:r>
      <w:r w:rsidR="007D1585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>-</w:t>
      </w:r>
      <w:r w:rsidR="007D1585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 xml:space="preserve">glasnoj ploči suda prijave svoje tražbine stečajnom upravitelju i to u dva primjerka s ispravama na kojima se tražbine temelje, uz potvrdu o plaćenoj pristojbi u iznosu od 2% vrijednosti tražbine, ali najviše 500,00 </w:t>
      </w:r>
      <w:r w:rsidR="007D1585">
        <w:rPr>
          <w:rFonts w:hAnsi="Times New Roman" w:ascii="Times New Roman"/>
        </w:rPr>
        <w:t>kn.</w:t>
      </w:r>
      <w:r w:rsidRPr="00F04A75">
        <w:rPr>
          <w:rFonts w:hAnsi="Times New Roman" w:ascii="Times New Roman"/>
        </w:rPr>
        <w:t xml:space="preserve"> </w:t>
      </w:r>
      <w:r w:rsidR="007D1585">
        <w:rPr>
          <w:rFonts w:hAnsi="Times New Roman" w:ascii="Times New Roman"/>
        </w:rPr>
        <w:t>Ako se prijavljuju tražbine o kojima se vodi parnica u prijavi treba navesti sud pred kojim se vodi parnica s naznakom broja predmeta spisa toga suda.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</w:t>
      </w:r>
      <w:r w:rsidRPr="00F04A75">
        <w:rPr>
          <w:rFonts w:hAnsi="Times New Roman" w:ascii="Times New Roman"/>
        </w:rPr>
        <w:t>Pozivaju se dužnikovi dužnici da svoje obveze prema stečajnom dužniku ispune bez odlaganja  stečajnom upravitelju za stečajnog dužnika.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Pr="00F04A75">
        <w:rPr>
          <w:rFonts w:hAnsi="Times New Roman" w:ascii="Times New Roman"/>
        </w:rPr>
        <w:t>Razlučni i izlučni vjerovnici pozivaju se da u roku od 60 dana obavijeste stečajnog upravitelja o svojim pravima.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</w:t>
      </w:r>
      <w:r w:rsidRPr="00F04A75">
        <w:rPr>
          <w:rFonts w:hAnsi="Times New Roman" w:ascii="Times New Roman"/>
        </w:rPr>
        <w:t>Ročište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A541B5">
        <w:rPr>
          <w:rFonts w:hAnsi="Times New Roman" w:ascii="Times New Roman"/>
          <w:b/>
        </w:rPr>
        <w:t>27. kolovoza 2019</w:t>
      </w:r>
      <w:r w:rsidRPr="00C25E62">
        <w:rPr>
          <w:rFonts w:hAnsi="Times New Roman" w:ascii="Times New Roman"/>
          <w:b/>
        </w:rPr>
        <w:t xml:space="preserve">. u </w:t>
      </w:r>
      <w:r w:rsidR="00A541B5">
        <w:rPr>
          <w:rFonts w:hAnsi="Times New Roman" w:ascii="Times New Roman"/>
          <w:b/>
        </w:rPr>
        <w:t>10</w:t>
      </w:r>
      <w:r w:rsidRPr="00C25E62">
        <w:rPr>
          <w:rFonts w:hAnsi="Times New Roman" w:ascii="Times New Roman"/>
          <w:b/>
        </w:rPr>
        <w:t>,00 sati</w:t>
      </w:r>
      <w:r w:rsidRPr="00F04A75">
        <w:rPr>
          <w:rFonts w:hAnsi="Times New Roman" w:ascii="Times New Roman"/>
        </w:rPr>
        <w:t xml:space="preserve">, </w:t>
      </w:r>
      <w:r w:rsidR="004531A7">
        <w:rPr>
          <w:rFonts w:hAnsi="Times New Roman" w:ascii="Times New Roman"/>
        </w:rPr>
        <w:t xml:space="preserve">u sjedištu suda u Karlovcu, </w:t>
      </w:r>
      <w:r w:rsidR="00C57366" w:rsidRPr="00C57366">
        <w:rPr>
          <w:rFonts w:hAnsi="Times New Roman" w:ascii="Times New Roman"/>
        </w:rPr>
        <w:t>Trg hrvatskih branitelja 1/II, soba broj 205</w:t>
      </w:r>
      <w:r w:rsidR="004531A7">
        <w:rPr>
          <w:rFonts w:hAnsi="Times New Roman" w:ascii="Times New Roman"/>
        </w:rPr>
        <w:t>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VIII.</w:t>
      </w:r>
      <w:r w:rsidRPr="00F04A75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A541B5" w:rsidP="00F04A75" w:rsidR="00A541B5">
      <w:pPr>
        <w:jc w:val="both"/>
        <w:rPr>
          <w:rFonts w:hAnsi="Times New Roman" w:ascii="Times New Roman"/>
        </w:rPr>
      </w:pPr>
    </w:p>
    <w:p w:rsidRDefault="00A541B5" w:rsidP="00F04A75" w:rsidR="00A541B5" w:rsidRPr="00F04A75">
      <w:pPr>
        <w:jc w:val="both"/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IX.</w:t>
      </w:r>
      <w:r w:rsidRPr="00F04A75">
        <w:rPr>
          <w:rFonts w:hAnsi="Times New Roman" w:ascii="Times New Roman"/>
        </w:rPr>
        <w:t>Rješenje o otvaranju stečajnog postupka dostaviti će se sudskom registru ovog suda radi upisa otvaranja stečajnog postupka u sudskom registru.</w:t>
      </w:r>
    </w:p>
    <w:p w:rsidRDefault="00F04A75" w:rsidP="00F04A75" w:rsidR="00F04A75" w:rsidRPr="00F04A75">
      <w:pPr>
        <w:jc w:val="both"/>
        <w:rPr>
          <w:rFonts w:hAnsi="Times New Roman" w:ascii="Times New Roman"/>
        </w:rPr>
      </w:pPr>
    </w:p>
    <w:p w:rsidRDefault="00F04A75" w:rsidP="00E44885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X.</w:t>
      </w:r>
      <w:r w:rsidRPr="00F04A75">
        <w:rPr>
          <w:rFonts w:hAnsi="Times New Roman" w:ascii="Times New Roman"/>
        </w:rPr>
        <w:t>Oglas o otvaranju stečajnog postupka objavljuje se isticanjem na e-Oglasnoj ploči ovog suda sa dano</w:t>
      </w:r>
      <w:r w:rsidR="00A042FC">
        <w:rPr>
          <w:rFonts w:hAnsi="Times New Roman" w:ascii="Times New Roman"/>
        </w:rPr>
        <w:t>m otvaranja stečajnog postupka.</w:t>
      </w:r>
    </w:p>
    <w:p w:rsidRDefault="00A042FC" w:rsidP="00E44885" w:rsidR="00A042FC" w:rsidRPr="00F04A75">
      <w:pPr>
        <w:jc w:val="both"/>
        <w:rPr>
          <w:rFonts w:hAnsi="Times New Roman" w:ascii="Times New Roman"/>
        </w:rPr>
      </w:pPr>
    </w:p>
    <w:p w:rsidRDefault="00A42114" w:rsidP="00E44885" w:rsidR="00A42114">
      <w:pPr>
        <w:jc w:val="both"/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A541B5" w:rsidP="00A32891" w:rsidR="00D27E65">
      <w:pPr>
        <w:ind w:firstLine="708"/>
        <w:jc w:val="both"/>
        <w:rPr>
          <w:rFonts w:hAnsi="Times New Roman" w:ascii="Times New Roman"/>
        </w:rPr>
      </w:pPr>
      <w:r w:rsidRPr="00A541B5">
        <w:rPr>
          <w:rFonts w:hAnsi="Times New Roman" w:ascii="Times New Roman"/>
        </w:rPr>
        <w:t xml:space="preserve">Financijska agencija je podnijela zahtjev za pokretanje skraćenog stečajnog postupka nad dužnikom temeljem kojeg je ovaj sud </w:t>
      </w:r>
      <w:r>
        <w:rPr>
          <w:rFonts w:hAnsi="Times New Roman" w:ascii="Times New Roman"/>
        </w:rPr>
        <w:t>6. studenog 2015</w:t>
      </w:r>
      <w:r w:rsidRPr="00A541B5">
        <w:rPr>
          <w:rFonts w:hAnsi="Times New Roman" w:ascii="Times New Roman"/>
        </w:rPr>
        <w:t>. primjenom čl. 430. Stečajnog zakona ("Narodne novine" broj 71/15</w:t>
      </w:r>
      <w:r w:rsidR="00DC7562">
        <w:rPr>
          <w:rFonts w:hAnsi="Times New Roman" w:ascii="Times New Roman"/>
        </w:rPr>
        <w:t>, 104/17</w:t>
      </w:r>
      <w:r w:rsidRPr="00A541B5">
        <w:rPr>
          <w:rFonts w:hAnsi="Times New Roman" w:ascii="Times New Roman"/>
        </w:rPr>
        <w:t xml:space="preserve"> - dalje SZ-a), na mrežnoj stranici e-Oglasna ploča sudova objavio oglas o pokretanju skraćenog stečajnog postupka.</w:t>
      </w:r>
    </w:p>
    <w:p w:rsidRDefault="00A541B5" w:rsidP="00A32891" w:rsidR="00A541B5">
      <w:pPr>
        <w:ind w:firstLine="708"/>
        <w:jc w:val="both"/>
        <w:rPr>
          <w:rFonts w:hAnsi="Times New Roman" w:ascii="Times New Roman"/>
        </w:rPr>
      </w:pPr>
    </w:p>
    <w:p w:rsidRDefault="00A541B5" w:rsidP="00DC7562" w:rsidR="00A541B5">
      <w:pPr>
        <w:ind w:firstLine="708"/>
        <w:jc w:val="both"/>
        <w:rPr>
          <w:rFonts w:hAnsi="Times New Roman" w:ascii="Times New Roman"/>
        </w:rPr>
      </w:pPr>
      <w:r w:rsidRPr="00A541B5">
        <w:rPr>
          <w:rFonts w:hAnsi="Times New Roman" w:ascii="Times New Roman"/>
        </w:rPr>
        <w:t xml:space="preserve">Podneskom od </w:t>
      </w:r>
      <w:r>
        <w:rPr>
          <w:rFonts w:hAnsi="Times New Roman" w:ascii="Times New Roman"/>
        </w:rPr>
        <w:t>18. prosinca 2015</w:t>
      </w:r>
      <w:r w:rsidRPr="00A541B5">
        <w:rPr>
          <w:rFonts w:hAnsi="Times New Roman" w:ascii="Times New Roman"/>
        </w:rPr>
        <w:t xml:space="preserve">. vjerovnik Republika Hrvatska, Ministarstvo financija, Porezna uprava, Područni ured Zagreb je podnio prijedlog za otvaranje stečajnog postupka nad dužnikom u kojem navodi da ima tražbinu prema dužniku u iznosu do </w:t>
      </w:r>
      <w:r>
        <w:rPr>
          <w:rFonts w:hAnsi="Times New Roman" w:ascii="Times New Roman"/>
        </w:rPr>
        <w:t>54.133,78</w:t>
      </w:r>
      <w:r w:rsidRPr="00A541B5">
        <w:rPr>
          <w:rFonts w:hAnsi="Times New Roman" w:ascii="Times New Roman"/>
        </w:rPr>
        <w:t xml:space="preserve"> kn, te dostavio podatak da je dužnik vlasnik vozila. Rješenjem od </w:t>
      </w:r>
      <w:r>
        <w:rPr>
          <w:rFonts w:hAnsi="Times New Roman" w:ascii="Times New Roman"/>
        </w:rPr>
        <w:t>6. svibnja 2016</w:t>
      </w:r>
      <w:r w:rsidRPr="00A541B5">
        <w:rPr>
          <w:rFonts w:hAnsi="Times New Roman" w:ascii="Times New Roman"/>
        </w:rPr>
        <w:t>. poslovni broj St-</w:t>
      </w:r>
      <w:r>
        <w:rPr>
          <w:rFonts w:hAnsi="Times New Roman" w:ascii="Times New Roman"/>
        </w:rPr>
        <w:t>1408/2015-10</w:t>
      </w:r>
      <w:r w:rsidRPr="00A541B5">
        <w:rPr>
          <w:rFonts w:hAnsi="Times New Roman" w:ascii="Times New Roman"/>
        </w:rPr>
        <w:t xml:space="preserve"> obustavljen je skraćeni stečajni postupak nad dužnikom, te je predmet nastavljen pod brojem St-</w:t>
      </w:r>
      <w:r>
        <w:rPr>
          <w:rFonts w:hAnsi="Times New Roman" w:ascii="Times New Roman"/>
        </w:rPr>
        <w:t>7009/2016</w:t>
      </w:r>
      <w:r w:rsidRPr="00A541B5">
        <w:rPr>
          <w:rFonts w:hAnsi="Times New Roman" w:ascii="Times New Roman"/>
        </w:rPr>
        <w:t>.</w:t>
      </w:r>
    </w:p>
    <w:p w:rsidRDefault="00DC7562" w:rsidP="00DC7562" w:rsidR="00DC7562">
      <w:pPr>
        <w:ind w:firstLine="708"/>
        <w:jc w:val="both"/>
        <w:rPr>
          <w:rFonts w:hAnsi="Times New Roman" w:ascii="Times New Roman"/>
        </w:rPr>
      </w:pPr>
    </w:p>
    <w:p w:rsidRDefault="00DC7562" w:rsidP="00DC7562" w:rsidR="00DC7562">
      <w:pPr>
        <w:ind w:firstLine="708"/>
        <w:jc w:val="both"/>
        <w:rPr>
          <w:rFonts w:hAnsi="Times New Roman" w:ascii="Times New Roman"/>
        </w:rPr>
      </w:pPr>
      <w:r w:rsidRPr="00DC7562">
        <w:rPr>
          <w:rFonts w:hAnsi="Times New Roman" w:ascii="Times New Roman"/>
        </w:rPr>
        <w:t>Kako je predlagatelj učinio vjerojatnim postojanje svoje tražbine, te učinio vjerojatnim postojanje stečajnog razloga - nesposobnosti za plaćanje, čime je dokazao da su ispunjene pretpostavke iz čl. 109. SZ-a, to je sud rješenjem poslovni broj St-</w:t>
      </w:r>
      <w:r>
        <w:rPr>
          <w:rFonts w:hAnsi="Times New Roman" w:ascii="Times New Roman"/>
        </w:rPr>
        <w:t>7009/2016-13</w:t>
      </w:r>
      <w:r w:rsidRPr="00DC7562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5. listopada 2018.</w:t>
      </w:r>
      <w:r w:rsidRPr="00DC7562">
        <w:rPr>
          <w:rFonts w:hAnsi="Times New Roman" w:ascii="Times New Roman"/>
        </w:rPr>
        <w:t xml:space="preserve"> pokrenuo prethodni postupak radi utvrđivanja uvjeta za otvaranje stečajnog postupka i istim zakazao ročište radi očitovanje o prijedlogu za otvaranje stečajnog postupka.</w:t>
      </w:r>
    </w:p>
    <w:p w:rsidRDefault="00A541B5" w:rsidP="00DC7562" w:rsidR="00A541B5">
      <w:pPr>
        <w:jc w:val="both"/>
        <w:rPr>
          <w:rFonts w:hAnsi="Times New Roman" w:ascii="Times New Roman"/>
        </w:rPr>
      </w:pPr>
    </w:p>
    <w:p w:rsidRDefault="00D27E65" w:rsidP="00A32891" w:rsidR="00D27E6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ročište radi očitovanja o prijedlogu za otvar</w:t>
      </w:r>
      <w:r w:rsidR="00DC7562">
        <w:rPr>
          <w:rFonts w:hAnsi="Times New Roman" w:ascii="Times New Roman"/>
        </w:rPr>
        <w:t>anje stečajnog postupka održano 21. studenog 2018.</w:t>
      </w:r>
      <w:r w:rsidR="003E2F48">
        <w:rPr>
          <w:rFonts w:hAnsi="Times New Roman" w:ascii="Times New Roman"/>
        </w:rPr>
        <w:t xml:space="preserve"> za dužnika nije pristupio nitko, dok je predlagatelj podneskom od </w:t>
      </w:r>
      <w:r w:rsidR="00DC7562">
        <w:rPr>
          <w:rFonts w:hAnsi="Times New Roman" w:ascii="Times New Roman"/>
        </w:rPr>
        <w:t>20. studenog 2018</w:t>
      </w:r>
      <w:r w:rsidR="003E2F48">
        <w:rPr>
          <w:rFonts w:hAnsi="Times New Roman" w:ascii="Times New Roman"/>
        </w:rPr>
        <w:t>.</w:t>
      </w:r>
      <w:r w:rsidR="00DC7562">
        <w:rPr>
          <w:rFonts w:hAnsi="Times New Roman" w:ascii="Times New Roman"/>
        </w:rPr>
        <w:t xml:space="preserve"> ostao</w:t>
      </w:r>
      <w:r w:rsidR="003E2F48">
        <w:rPr>
          <w:rFonts w:hAnsi="Times New Roman" w:ascii="Times New Roman"/>
        </w:rPr>
        <w:t xml:space="preserve"> kod prijedloga za otvaranje stečajnog postupka i jamči da su podaci navedeni u prijedlogu istovjetni podacima u Očevidniku redoslijeda osnova za plaćanje.</w:t>
      </w:r>
    </w:p>
    <w:p w:rsidRDefault="002C4D74" w:rsidP="003E2F48" w:rsidR="002C4D74">
      <w:pPr>
        <w:jc w:val="both"/>
        <w:rPr>
          <w:rFonts w:hAnsi="Times New Roman" w:ascii="Times New Roman"/>
        </w:rPr>
      </w:pPr>
    </w:p>
    <w:p w:rsidRDefault="00DC7562" w:rsidP="00DC7562" w:rsidR="00DC7562">
      <w:pPr>
        <w:ind w:firstLine="708"/>
        <w:jc w:val="both"/>
        <w:rPr>
          <w:rFonts w:hAnsi="Times New Roman" w:ascii="Times New Roman"/>
        </w:rPr>
      </w:pPr>
      <w:r w:rsidRPr="00DC7562">
        <w:rPr>
          <w:rFonts w:hAnsi="Times New Roman" w:ascii="Times New Roman"/>
        </w:rPr>
        <w:t xml:space="preserve">Rješenjem ovog suda poslovni broj gornji od </w:t>
      </w:r>
      <w:r>
        <w:rPr>
          <w:rFonts w:hAnsi="Times New Roman" w:ascii="Times New Roman"/>
        </w:rPr>
        <w:t>23. studenog 2018</w:t>
      </w:r>
      <w:r w:rsidRPr="00DC7562">
        <w:rPr>
          <w:rFonts w:hAnsi="Times New Roman" w:ascii="Times New Roman"/>
        </w:rPr>
        <w:t>. za privremenog</w:t>
      </w:r>
      <w:r>
        <w:rPr>
          <w:rFonts w:hAnsi="Times New Roman" w:ascii="Times New Roman"/>
        </w:rPr>
        <w:t xml:space="preserve"> stečajnog upravitelja imenovan</w:t>
      </w:r>
      <w:r w:rsidRPr="00DC7562">
        <w:rPr>
          <w:rFonts w:hAnsi="Times New Roman" w:ascii="Times New Roman"/>
        </w:rPr>
        <w:t xml:space="preserve"> je </w:t>
      </w:r>
      <w:r>
        <w:rPr>
          <w:rFonts w:hAnsi="Times New Roman" w:ascii="Times New Roman"/>
        </w:rPr>
        <w:t>Jugoslav Puran</w:t>
      </w:r>
      <w:r w:rsidRPr="00DC7562">
        <w:rPr>
          <w:rFonts w:hAnsi="Times New Roman" w:ascii="Times New Roman"/>
        </w:rPr>
        <w:t>.</w:t>
      </w:r>
    </w:p>
    <w:p w:rsidRDefault="00DC7562" w:rsidP="00DC7562" w:rsidR="00DC7562">
      <w:pPr>
        <w:ind w:firstLine="708"/>
        <w:jc w:val="both"/>
        <w:rPr>
          <w:rFonts w:hAnsi="Times New Roman" w:ascii="Times New Roman"/>
        </w:rPr>
      </w:pPr>
    </w:p>
    <w:p w:rsidRDefault="00DC7562" w:rsidP="00DC7562" w:rsidR="00DC756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Privremeni stečajni upravitelj dostavio</w:t>
      </w:r>
      <w:r w:rsidRPr="00DC7562">
        <w:rPr>
          <w:rFonts w:hAnsi="Times New Roman" w:ascii="Times New Roman"/>
        </w:rPr>
        <w:t xml:space="preserve"> je ovom sudu izviješće, a koje je bilo objavljeno na e-Oglasnoj ploči u kojem navodi da dužnik posjeduje </w:t>
      </w:r>
      <w:r>
        <w:rPr>
          <w:rFonts w:hAnsi="Times New Roman" w:ascii="Times New Roman"/>
        </w:rPr>
        <w:t>osobno vozilo opisano u izvješću .</w:t>
      </w:r>
    </w:p>
    <w:p w:rsidRDefault="00DC7562" w:rsidP="00DC7562" w:rsidR="00DC7562" w:rsidRPr="00DC7562">
      <w:pPr>
        <w:ind w:firstLine="708"/>
        <w:jc w:val="both"/>
        <w:rPr>
          <w:rFonts w:hAnsi="Times New Roman" w:ascii="Times New Roman"/>
        </w:rPr>
      </w:pPr>
    </w:p>
    <w:p w:rsidRDefault="00DC7562" w:rsidP="00DC7562" w:rsidR="00DC7562">
      <w:pPr>
        <w:ind w:firstLine="708"/>
        <w:jc w:val="both"/>
        <w:rPr>
          <w:rFonts w:hAnsi="Times New Roman" w:ascii="Times New Roman"/>
        </w:rPr>
      </w:pPr>
      <w:r w:rsidRPr="00DC7562">
        <w:rPr>
          <w:rFonts w:hAnsi="Times New Roman" w:ascii="Times New Roman"/>
        </w:rPr>
        <w:t xml:space="preserve">Na ročištu održanom </w:t>
      </w:r>
      <w:r>
        <w:rPr>
          <w:rFonts w:hAnsi="Times New Roman" w:ascii="Times New Roman"/>
        </w:rPr>
        <w:t>18. travnja 2018</w:t>
      </w:r>
      <w:r w:rsidRPr="00DC7562">
        <w:rPr>
          <w:rFonts w:hAnsi="Times New Roman" w:ascii="Times New Roman"/>
        </w:rPr>
        <w:t>. radi utvrđivanje uvjeta za otvaranje stečajnog postupka, za dužni</w:t>
      </w:r>
      <w:r>
        <w:rPr>
          <w:rFonts w:hAnsi="Times New Roman" w:ascii="Times New Roman"/>
        </w:rPr>
        <w:t>ka nije pristupio nitko, privremeni stečajni upravitelj je iskazao</w:t>
      </w:r>
      <w:r w:rsidRPr="00DC7562">
        <w:rPr>
          <w:rFonts w:hAnsi="Times New Roman" w:ascii="Times New Roman"/>
        </w:rPr>
        <w:t xml:space="preserve"> da ostaje kod svog izvješća te prijedloga da se otvori stečajni postupak nad du</w:t>
      </w:r>
      <w:r>
        <w:rPr>
          <w:rFonts w:hAnsi="Times New Roman" w:ascii="Times New Roman"/>
        </w:rPr>
        <w:t>žnikom, a čime se suglasio prisutni predlagatelj.</w:t>
      </w:r>
    </w:p>
    <w:p w:rsidRDefault="00D179F7" w:rsidP="00DC7562" w:rsidR="00D179F7">
      <w:pPr>
        <w:ind w:firstLine="708"/>
        <w:jc w:val="both"/>
        <w:rPr>
          <w:rFonts w:hAnsi="Times New Roman" w:ascii="Times New Roman"/>
        </w:rPr>
      </w:pPr>
    </w:p>
    <w:p w:rsidRDefault="00D179F7" w:rsidP="00DC7562" w:rsidR="00D179F7" w:rsidRPr="00DC756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Uvidom u potvrdu FINA-e od 3. travnja 2019. utvrđeno je da je na računima ovršenika na dan izdavanja potvrde evidentirano 2597 dana neprekidne blokade a nepodmirene obveze po evidentiranim, a neizvršenim osnovama za plaćanje iznose 84.326,17 kn.</w:t>
      </w:r>
    </w:p>
    <w:p w:rsidRDefault="00DC7562" w:rsidP="00DC7562" w:rsidR="00DC7562">
      <w:pPr>
        <w:jc w:val="both"/>
        <w:rPr>
          <w:rFonts w:hAnsi="Times New Roman" w:ascii="Times New Roman"/>
        </w:rPr>
      </w:pPr>
    </w:p>
    <w:p w:rsidRDefault="00F04A75" w:rsidP="00520AA8" w:rsid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lastRenderedPageBreak/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F04A75" w:rsidP="00A32891" w:rsidR="00F04A75" w:rsidRPr="00F04A75">
      <w:pPr>
        <w:jc w:val="both"/>
        <w:rPr>
          <w:rFonts w:hAnsi="Times New Roman" w:ascii="Times New Roman"/>
        </w:rPr>
      </w:pPr>
    </w:p>
    <w:p w:rsidRDefault="00F04A75" w:rsidP="00A32891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F04A75" w:rsidP="00FB4CAD" w:rsidR="00F04A75" w:rsidRPr="00F04A75">
      <w:pPr>
        <w:jc w:val="both"/>
        <w:rPr>
          <w:rFonts w:hAnsi="Times New Roman" w:ascii="Times New Roman"/>
        </w:rPr>
      </w:pPr>
    </w:p>
    <w:p w:rsidRDefault="00F04A75" w:rsidP="00366712" w:rsidR="00F04A75" w:rsidRP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 xml:space="preserve">Kako je  u tijeku prethodnog postupka sud utvrdio da kod dužnika postoji stečajni razlog - nesposobnost za plaćanje </w:t>
      </w:r>
      <w:r w:rsidR="0044574D">
        <w:rPr>
          <w:rFonts w:hAnsi="Times New Roman" w:ascii="Times New Roman"/>
        </w:rPr>
        <w:t xml:space="preserve">i prezaduženost, </w:t>
      </w:r>
      <w:r w:rsidRPr="00F04A75">
        <w:rPr>
          <w:rFonts w:hAnsi="Times New Roman" w:ascii="Times New Roman"/>
        </w:rPr>
        <w:t xml:space="preserve">te kako je utvrđeno da dužnik ima imovinu iz koje se mogu pokriti troškovi stečajnog postupka, to je temeljem odredbe članka 128., 129. i 130. SZ odlučeno kao u izreci ovog rješenja. </w:t>
      </w:r>
    </w:p>
    <w:p w:rsidRDefault="00F04A75" w:rsidP="00366712" w:rsidR="00F04A75" w:rsidRPr="00F04A75">
      <w:pPr>
        <w:jc w:val="both"/>
        <w:rPr>
          <w:rFonts w:hAnsi="Times New Roman" w:ascii="Times New Roman"/>
        </w:rPr>
      </w:pPr>
    </w:p>
    <w:p w:rsidRDefault="00F04A75" w:rsidP="00366712" w:rsid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>Stečajni upravitelj imenovan je u skladu s čl. 84. st. 1. SZ metodom slučajnog odabira s liste A stečajnih upravitelja za područje ovog suda.</w:t>
      </w:r>
    </w:p>
    <w:p w:rsidRDefault="005E6096" w:rsidP="00366712" w:rsidR="005E6096">
      <w:pPr>
        <w:ind w:firstLine="708"/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D179F7">
        <w:rPr>
          <w:rFonts w:hAnsi="Times New Roman" w:ascii="Times New Roman"/>
        </w:rPr>
        <w:t>18. travnja 2019.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F04A75" w:rsidP="00733BA9" w:rsidR="00F04A75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AD754E" w:rsidR="00E12D2E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D5015C">
        <w:rPr>
          <w:rFonts w:hAnsi="Times New Roman" w:ascii="Times New Roman"/>
        </w:rPr>
        <w:t>, v.r.</w:t>
      </w:r>
    </w:p>
    <w:p w:rsidRDefault="00D5015C" w:rsidP="00AD754E" w:rsidR="00D5015C">
      <w:pPr>
        <w:jc w:val="right"/>
        <w:rPr>
          <w:rFonts w:hAnsi="Times New Roman" w:ascii="Times New Roman"/>
        </w:rPr>
      </w:pPr>
    </w:p>
    <w:p w:rsidRDefault="00D5015C" w:rsidP="00C339BE" w:rsidR="00D5015C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D5015C" w:rsidP="00AD754E" w:rsidR="00D5015C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AD754E" w:rsidP="00AD754E" w:rsidR="00AD754E">
      <w:pPr>
        <w:jc w:val="right"/>
        <w:rPr>
          <w:rFonts w:hAnsi="Times New Roman" w:ascii="Times New Roman"/>
        </w:rPr>
      </w:pPr>
    </w:p>
    <w:p w:rsidRDefault="00AD754E" w:rsidP="00AD754E" w:rsidR="00AD754E" w:rsidRPr="00733BA9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4B0859" w:rsidR="00733BA9" w:rsidRPr="00733BA9">
      <w:pPr>
        <w:ind w:firstLine="708"/>
        <w:rPr>
          <w:rFonts w:hAnsi="Times New Roman" w:ascii="Times New Roman"/>
        </w:rPr>
      </w:pPr>
      <w:r w:rsidRPr="00733BA9">
        <w:rPr>
          <w:rFonts w:hAnsi="Times New Roman" w:asci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DE5F54" w:rsidP="00D5015C" w:rsidR="00DE5F54" w:rsidRPr="00D5015C">
      <w:pPr>
        <w:rPr>
          <w:rFonts w:hAnsi="Times New Roman" w:ascii="Times New Roman"/>
        </w:rPr>
      </w:pPr>
    </w:p>
    <w:sectPr w:rsidSect="00B92034" w:rsidR="00DE5F54" w:rsidRPr="00D5015C">
      <w:headerReference w:type="default" r:id="rId11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015C">
          <w:rPr>
            <w:noProof/>
          </w:rPr>
          <w:t>3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</w:t>
        </w:r>
        <w:r w:rsidR="006A51D7" w:rsidRPr="006A51D7">
          <w:rPr>
            <w:rFonts w:hAnsi="Times New Roman" w:ascii="Times New Roman"/>
          </w:rPr>
          <w:t>3  St-7009/2016-35</w:t>
        </w:r>
      </w:p>
      <w:p w:rsidRDefault="00D5015C" w:rsidR="0060670C">
        <w:pPr>
          <w:pStyle w:val="Zaglavlje"/>
          <w:jc w:val="center"/>
        </w:pPr>
      </w:p>
    </w:sdtContent>
  </w:sdt>
  <w:p w:rsidRDefault="00D5015C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43596"/>
    <w:rsid w:val="00055BAF"/>
    <w:rsid w:val="000617E0"/>
    <w:rsid w:val="0007492A"/>
    <w:rsid w:val="00091199"/>
    <w:rsid w:val="00092E8E"/>
    <w:rsid w:val="00096301"/>
    <w:rsid w:val="00096468"/>
    <w:rsid w:val="00097ED4"/>
    <w:rsid w:val="000A302D"/>
    <w:rsid w:val="000A4BBE"/>
    <w:rsid w:val="000B7D96"/>
    <w:rsid w:val="000E28DB"/>
    <w:rsid w:val="000E3302"/>
    <w:rsid w:val="00117232"/>
    <w:rsid w:val="00121605"/>
    <w:rsid w:val="00144FF4"/>
    <w:rsid w:val="00164E08"/>
    <w:rsid w:val="0016710C"/>
    <w:rsid w:val="00181C25"/>
    <w:rsid w:val="0019399D"/>
    <w:rsid w:val="001A1A01"/>
    <w:rsid w:val="001A5720"/>
    <w:rsid w:val="001A719F"/>
    <w:rsid w:val="001C1992"/>
    <w:rsid w:val="001E70AB"/>
    <w:rsid w:val="00200FA9"/>
    <w:rsid w:val="00210B7B"/>
    <w:rsid w:val="002207BD"/>
    <w:rsid w:val="002246F6"/>
    <w:rsid w:val="002775D1"/>
    <w:rsid w:val="00277787"/>
    <w:rsid w:val="00277D1E"/>
    <w:rsid w:val="0029417D"/>
    <w:rsid w:val="002C4D74"/>
    <w:rsid w:val="002D485F"/>
    <w:rsid w:val="002D609A"/>
    <w:rsid w:val="00300D2F"/>
    <w:rsid w:val="0031075D"/>
    <w:rsid w:val="003114E0"/>
    <w:rsid w:val="00324C0A"/>
    <w:rsid w:val="003422B3"/>
    <w:rsid w:val="0036118F"/>
    <w:rsid w:val="00366712"/>
    <w:rsid w:val="00366E75"/>
    <w:rsid w:val="00395F7D"/>
    <w:rsid w:val="003B5118"/>
    <w:rsid w:val="003E2F48"/>
    <w:rsid w:val="0042534A"/>
    <w:rsid w:val="00445660"/>
    <w:rsid w:val="0044574D"/>
    <w:rsid w:val="004531A7"/>
    <w:rsid w:val="00456E7D"/>
    <w:rsid w:val="004B0859"/>
    <w:rsid w:val="004C28B3"/>
    <w:rsid w:val="004E4B56"/>
    <w:rsid w:val="004E5711"/>
    <w:rsid w:val="00520AA8"/>
    <w:rsid w:val="0052756B"/>
    <w:rsid w:val="00541252"/>
    <w:rsid w:val="00553226"/>
    <w:rsid w:val="005750B9"/>
    <w:rsid w:val="005C3DA6"/>
    <w:rsid w:val="005E6096"/>
    <w:rsid w:val="005F06BF"/>
    <w:rsid w:val="005F7E02"/>
    <w:rsid w:val="00601A6F"/>
    <w:rsid w:val="006112DD"/>
    <w:rsid w:val="0064640B"/>
    <w:rsid w:val="00646ADE"/>
    <w:rsid w:val="006753BD"/>
    <w:rsid w:val="006862D5"/>
    <w:rsid w:val="006A51D7"/>
    <w:rsid w:val="006A7CBC"/>
    <w:rsid w:val="006C36A3"/>
    <w:rsid w:val="006D50C3"/>
    <w:rsid w:val="007230A2"/>
    <w:rsid w:val="00733BA9"/>
    <w:rsid w:val="00775029"/>
    <w:rsid w:val="007D1585"/>
    <w:rsid w:val="007F50E6"/>
    <w:rsid w:val="007F55CA"/>
    <w:rsid w:val="00813D04"/>
    <w:rsid w:val="0082298D"/>
    <w:rsid w:val="00827435"/>
    <w:rsid w:val="00866493"/>
    <w:rsid w:val="008753F6"/>
    <w:rsid w:val="008F5D28"/>
    <w:rsid w:val="00917891"/>
    <w:rsid w:val="00966407"/>
    <w:rsid w:val="009701A0"/>
    <w:rsid w:val="00975607"/>
    <w:rsid w:val="00997385"/>
    <w:rsid w:val="009B3948"/>
    <w:rsid w:val="009D733B"/>
    <w:rsid w:val="009E0674"/>
    <w:rsid w:val="00A042FC"/>
    <w:rsid w:val="00A0521B"/>
    <w:rsid w:val="00A15F4F"/>
    <w:rsid w:val="00A1760B"/>
    <w:rsid w:val="00A265B2"/>
    <w:rsid w:val="00A32891"/>
    <w:rsid w:val="00A42114"/>
    <w:rsid w:val="00A541B5"/>
    <w:rsid w:val="00A721EC"/>
    <w:rsid w:val="00A85C1E"/>
    <w:rsid w:val="00A85CC6"/>
    <w:rsid w:val="00A96B27"/>
    <w:rsid w:val="00AC09A6"/>
    <w:rsid w:val="00AD754E"/>
    <w:rsid w:val="00B028D4"/>
    <w:rsid w:val="00B10043"/>
    <w:rsid w:val="00B12C85"/>
    <w:rsid w:val="00B15983"/>
    <w:rsid w:val="00B478FF"/>
    <w:rsid w:val="00B51193"/>
    <w:rsid w:val="00B525A7"/>
    <w:rsid w:val="00B531B6"/>
    <w:rsid w:val="00B900C6"/>
    <w:rsid w:val="00B92034"/>
    <w:rsid w:val="00BA218D"/>
    <w:rsid w:val="00BA6D04"/>
    <w:rsid w:val="00BC23B6"/>
    <w:rsid w:val="00BD5440"/>
    <w:rsid w:val="00BE4259"/>
    <w:rsid w:val="00BF5A22"/>
    <w:rsid w:val="00C25E62"/>
    <w:rsid w:val="00C26564"/>
    <w:rsid w:val="00C27225"/>
    <w:rsid w:val="00C327CC"/>
    <w:rsid w:val="00C329A8"/>
    <w:rsid w:val="00C46D17"/>
    <w:rsid w:val="00C57366"/>
    <w:rsid w:val="00C623C1"/>
    <w:rsid w:val="00CF5826"/>
    <w:rsid w:val="00D179F7"/>
    <w:rsid w:val="00D27E65"/>
    <w:rsid w:val="00D34DAB"/>
    <w:rsid w:val="00D42E48"/>
    <w:rsid w:val="00D5015C"/>
    <w:rsid w:val="00D636DC"/>
    <w:rsid w:val="00D810BF"/>
    <w:rsid w:val="00D930C1"/>
    <w:rsid w:val="00D938B9"/>
    <w:rsid w:val="00D9509B"/>
    <w:rsid w:val="00DC7562"/>
    <w:rsid w:val="00DE4D8C"/>
    <w:rsid w:val="00DE5F54"/>
    <w:rsid w:val="00E0131D"/>
    <w:rsid w:val="00E12D2E"/>
    <w:rsid w:val="00E35DA4"/>
    <w:rsid w:val="00E44885"/>
    <w:rsid w:val="00E5782A"/>
    <w:rsid w:val="00E64B06"/>
    <w:rsid w:val="00F04A75"/>
    <w:rsid w:val="00F115F0"/>
    <w:rsid w:val="00F75C06"/>
    <w:rsid w:val="00F84809"/>
    <w:rsid w:val="00FB4CAD"/>
    <w:rsid w:val="00FB77B4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75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5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54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5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5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75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5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54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5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5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St-7009/2016-35</izvorni_sadrzaj>
    <derivirana_varijabla naziv="DomainObject.Oznaka_1">St-7009/2016-35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7009</izvorni_sadrzaj>
    <derivirana_varijabla naziv="DomainObject.Predmet.Broj_1">7009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St-7009/2016</izvorni_sadrzaj>
    <derivirana_varijabla naziv="DomainObject.Predmet.OznakaBroj_1">St-7009/2016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PraktiPon d.o.o. zastupanog po punomoćniku Robert Semeši</izvorni_sadrzaj>
    <derivirana_varijabla naziv="DomainObject.Predmet.ProtustrankaFormated_1">  PraktiPon d.o.o. zastupanog po punomoćniku Robert Semeši</derivirana_varijabla>
  </DomainObject.Predmet.ProtustrankaFormated>
  <DomainObject.Predmet.ProtustrankaFormatedOIB>
    <izvorni_sadrzaj>  PraktiPon d.o.o., OIB 09702860114 zastupanog po punomoćniku Robert Semeši</izvorni_sadrzaj>
    <derivirana_varijabla naziv="DomainObject.Predmet.ProtustrankaFormatedOIB_1">  PraktiPon d.o.o., OIB 09702860114 zastupanog po punomoćniku Robert Semeši</derivirana_varijabla>
  </DomainObject.Predmet.ProtustrankaFormatedOIB>
  <DomainObject.Predmet.ProtustrankaFormatedWithAdress>
    <izvorni_sadrzaj> PraktiPon d.o.o., Lovranska 20, 10000 Zagreb zastupanog po punomoćniku Robert Semeši</izvorni_sadrzaj>
    <derivirana_varijabla naziv="DomainObject.Predmet.ProtustrankaFormatedWithAdress_1"> PraktiPon d.o.o., Lovranska 20, 10000 Zagreb zastupanog po punomoćniku Robert Semeši</derivirana_varijabla>
  </DomainObject.Predmet.ProtustrankaFormatedWithAdress>
  <DomainObject.Predmet.ProtustrankaFormatedWithAdressOIB>
    <izvorni_sadrzaj> PraktiPon d.o.o., OIB 09702860114, Lovranska 20, 10000 Zagreb zastupanog po punomoćniku Robert Semeši</izvorni_sadrzaj>
    <derivirana_varijabla naziv="DomainObject.Predmet.ProtustrankaFormatedWithAdressOIB_1"> PraktiPon d.o.o., OIB 09702860114, Lovranska 20, 10000 Zagreb zastupanog po punomoćniku Robert Semeši</derivirana_varijabla>
  </DomainObject.Predmet.ProtustrankaFormatedWithAdressOIB>
  <DomainObject.Predmet.ProtustrankaWithAdress>
    <izvorni_sadrzaj>PraktiPon d.o.o. Lovranska 20, 10000 Zagreb</izvorni_sadrzaj>
    <derivirana_varijabla naziv="DomainObject.Predmet.ProtustrankaWithAdress_1">PraktiPon d.o.o. Lovranska 20, 10000 Zagreb</derivirana_varijabla>
  </DomainObject.Predmet.ProtustrankaWithAdress>
  <DomainObject.Predmet.ProtustrankaWithAdressOIB>
    <izvorni_sadrzaj>PraktiPon d.o.o., OIB 09702860114, Lovranska 20, 10000 Zagreb</izvorni_sadrzaj>
    <derivirana_varijabla naziv="DomainObject.Predmet.ProtustrankaWithAdressOIB_1">PraktiPon d.o.o., OIB 09702860114, Lovranska 20, 10000 Zagreb</derivirana_varijabla>
  </DomainObject.Predmet.ProtustrankaWithAdressOIB>
  <DomainObject.Predmet.ProtustrankaNazivFormated>
    <izvorni_sadrzaj>PraktiPon d.o.o.</izvorni_sadrzaj>
    <derivirana_varijabla naziv="DomainObject.Predmet.ProtustrankaNazivFormated_1">PraktiPon d.o.o.</derivirana_varijabla>
  </DomainObject.Predmet.ProtustrankaNazivFormated>
  <DomainObject.Predmet.ProtustrankaNazivFormatedOIB>
    <izvorni_sadrzaj>PraktiPon d.o.o., OIB 09702860114</izvorni_sadrzaj>
    <derivirana_varijabla naziv="DomainObject.Predmet.ProtustrankaNazivFormatedOIB_1">PraktiPon d.o.o., OIB 09702860114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PraktiPon d.o.o. zastupanog po punomoćniku Robert Semeši</item>
    </izvorni_sadrzaj>
    <derivirana_varijabla naziv="DomainObject.Predmet.ProtuStrankaListFormated_1">
      <item>PraktiPon d.o.o. zastupanog po punomoćniku Robert Semeši</item>
    </derivirana_varijabla>
  </DomainObject.Predmet.ProtuStrankaListFormated>
  <DomainObject.Predmet.ProtuStrankaListFormatedOIB>
    <izvorni_sadrzaj>
      <item>PraktiPon d.o.o., OIB 09702860114 zastupanog po punomoćniku Robert Semeši</item>
    </izvorni_sadrzaj>
    <derivirana_varijabla naziv="DomainObject.Predmet.ProtuStrankaListFormatedOIB_1">
      <item>PraktiPon d.o.o., OIB 09702860114 zastupanog po punomoćniku Robert Semeši</item>
    </derivirana_varijabla>
  </DomainObject.Predmet.ProtuStrankaListFormatedOIB>
  <DomainObject.Predmet.ProtuStrankaListFormatedWithAdress>
    <izvorni_sadrzaj>
      <item>PraktiPon d.o.o., Lovranska 20, 10000 Zagreb zastupanog po punomoćniku Robert Semeši</item>
    </izvorni_sadrzaj>
    <derivirana_varijabla naziv="DomainObject.Predmet.ProtuStrankaListFormatedWithAdress_1">
      <item>PraktiPon d.o.o., Lovranska 20, 10000 Zagreb zastupanog po punomoćniku Robert Semeši</item>
    </derivirana_varijabla>
  </DomainObject.Predmet.ProtuStrankaListFormatedWithAdress>
  <DomainObject.Predmet.ProtuStrankaListFormatedWithAdressOIB>
    <izvorni_sadrzaj>
      <item>PraktiPon d.o.o., OIB 09702860114, Lovranska 20, 10000 Zagreb zastupanog po punomoćniku Robert Semeši</item>
    </izvorni_sadrzaj>
    <derivirana_varijabla naziv="DomainObject.Predmet.ProtuStrankaListFormatedWithAdressOIB_1">
      <item>PraktiPon d.o.o., OIB 09702860114, Lovranska 20, 10000 Zagreb zastupanog po punomoćniku Robert Semeši</item>
    </derivirana_varijabla>
  </DomainObject.Predmet.ProtuStrankaListFormatedWithAdressOIB>
  <DomainObject.Predmet.ProtuStrankaListNazivFormated>
    <izvorni_sadrzaj>
      <item>PraktiPon d.o.o.</item>
    </izvorni_sadrzaj>
    <derivirana_varijabla naziv="DomainObject.Predmet.ProtuStrankaListNazivFormated_1">
      <item>PraktiPon d.o.o.</item>
    </derivirana_varijabla>
  </DomainObject.Predmet.ProtuStrankaListNazivFormated>
  <DomainObject.Predmet.ProtuStrankaListNazivFormatedOIB>
    <izvorni_sadrzaj>
      <item>PraktiPon d.o.o., OIB 09702860114</item>
    </izvorni_sadrzaj>
    <derivirana_varijabla naziv="DomainObject.Predmet.ProtuStrankaListNazivFormatedOIB_1">
      <item>PraktiPon d.o.o., OIB 09702860114</item>
    </derivirana_varijabla>
  </DomainObject.Predmet.ProtuStrankaListNazivFormatedOIB>
  <DomainObject.Predmet.OstaliListFormated>
    <izvorni_sadrzaj>
      <item>ŽDO u Zagrebu punomoćnik sudionika u postupku RH MF Porezna uprava Zagreb</item>
      <item>Robert Semeši punomoćnik sudionika u postupku PraktiPon d.o.o.</item>
      <item>Jugoslav Puran</item>
    </izvorni_sadrzaj>
    <derivirana_varijabla naziv="DomainObject.Predmet.OstaliListFormated_1">
      <item>ŽDO u Zagrebu punomoćnik sudionika u postupku RH MF Porezna uprava Zagreb</item>
      <item>Robert Semeši punomoćnik sudionika u postupku PraktiPon d.o.o.</item>
      <item>Jugoslav Puran</item>
    </derivirana_varijabla>
  </DomainObject.Predmet.OstaliListFormated>
  <DomainObject.Predmet.OstaliListFormatedOIB>
    <izvorni_sadrzaj>
      <item>ŽDO u Zagrebu, OIB 16488001145 punomoćnik sudionika u postupku RH MF Porezna uprava Zagreb</item>
      <item>Robert Semeši, OIB 74067617213 punomoćnik sudionika u postupku PraktiPon d.o.o.</item>
      <item>Jugoslav Puran, OIB 70582689973</item>
    </izvorni_sadrzaj>
    <derivirana_varijabla naziv="DomainObject.Predmet.OstaliListFormatedOIB_1">
      <item>ŽDO u Zagrebu, OIB 16488001145 punomoćnik sudionika u postupku RH MF Porezna uprava Zagreb</item>
      <item>Robert Semeši, OIB 74067617213 punomoćnik sudionika u postupku PraktiPon d.o.o.</item>
      <item>Jugoslav Puran, OIB 70582689973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Robert Semeši, Prespanska 24, 10000 Zagreb punomoćnik sudionika u postupku PraktiPon d.o.o.</item>
      <item>Jugoslav Puran, Josipa Jelačića 12, 43000 Bjelovar</item>
    </izvorni_sadrzaj>
    <derivirana_varijabla naziv="DomainObject.Predmet.OstaliListFormatedWithAdress_1">
      <item>ŽDO u Zagrebu, Savska cesta 41, 10000 Zagreb punomoćnik sudionika u postupku RH MF Porezna uprava Zagreb</item>
      <item>Robert Semeši, Prespanska 24, 10000 Zagreb punomoćnik sudionika u postupku PraktiPon d.o.o.</item>
      <item>Jugoslav Puran, Josipa Jelačića 12, 43000 Bjelovar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Robert Semeši, OIB 74067617213, Prespanska 24, 10000 Zagreb punomoćnik sudionika u postupku PraktiPon d.o.o.</item>
      <item>Jugoslav Puran, OIB 70582689973, Josipa Jelačića 12, 43000 Bjelovar</item>
    </izvorni_sadrzaj>
    <derivirana_varijabla naziv="DomainObject.Predmet.OstaliListFormatedWithAdressOIB_1">
      <item>ŽDO u Zagrebu, OIB 16488001145, Savska cesta 41, 10000 Zagreb punomoćnik sudionika u postupku RH MF Porezna uprava Zagreb</item>
      <item>Robert Semeši, OIB 74067617213, Prespanska 24, 10000 Zagreb punomoćnik sudionika u postupku PraktiPon d.o.o.</item>
      <item>Jugoslav Puran, OIB 70582689973, Josipa Jelačića 12, 43000 Bjelovar</item>
    </derivirana_varijabla>
  </DomainObject.Predmet.OstaliListFormatedWithAdressOIB>
  <DomainObject.Predmet.OstaliListNazivFormated>
    <izvorni_sadrzaj>
      <item>ŽDO u Zagrebu</item>
      <item>Robert Semeši</item>
      <item>Jugoslav Puran</item>
    </izvorni_sadrzaj>
    <derivirana_varijabla naziv="DomainObject.Predmet.OstaliListNazivFormated_1">
      <item>ŽDO u Zagrebu</item>
      <item>Robert Semeši</item>
      <item>Jugoslav Puran</item>
    </derivirana_varijabla>
  </DomainObject.Predmet.OstaliListNazivFormated>
  <DomainObject.Predmet.OstaliListNazivFormatedOIB>
    <izvorni_sadrzaj>
      <item>ŽDO u Zagrebu, OIB 16488001145</item>
      <item>Robert Semeši, OIB 74067617213</item>
      <item>Jugoslav Puran, OIB 70582689973</item>
    </izvorni_sadrzaj>
    <derivirana_varijabla naziv="DomainObject.Predmet.OstaliListNazivFormatedOIB_1">
      <item>ŽDO u Zagrebu, OIB 16488001145</item>
      <item>Robert Semeši, OIB 74067617213</item>
      <item>Jugoslav Puran, OIB 70582689973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>St-7009/2016-35</izvorni_sadrzaj>
    <derivirana_varijabla naziv="DomainObject.PoslovniBrojDokumenta_1">St-7009/2016-35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PraktiPon d.o.o.</izvorni_sadrzaj>
    <derivirana_varijabla naziv="DomainObject.Predmet.ProtustrankaIDrugi_1">PraktiPon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PraktiPon d.o.o., OIB 09702860114, Lovranska 20, 10000 Zagreb</izvorni_sadrzaj>
    <derivirana_varijabla naziv="DomainObject.Predmet.ProtustrankaIDrugiAdressOIB_1">PraktiPon d.o.o., OIB 09702860114, Lovranska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PraktiPon d.o.o.</item>
      <item>RH MF Porezna uprava Zagreb</item>
      <item>ŽDO u Zagrebu</item>
      <item>Robert Semeši</item>
      <item>Jugoslav Puran</item>
    </izvorni_sadrzaj>
    <derivirana_varijabla naziv="DomainObject.Predmet.SudioniciListNaziv_1">
      <item>FINA Regionalni centar Zagreb</item>
      <item>PraktiPon d.o.o.</item>
      <item>RH MF Porezna uprava Zagreb</item>
      <item>ŽDO u Zagrebu</item>
      <item>Robert Semeši</item>
      <item>Jugoslav Puran</item>
    </derivirana_varijabla>
  </DomainObject.Predmet.SudioniciListNaziv>
  <DomainObject.Predmet.SudioniciListAdressOIB>
    <izvorni_sadrzaj>
      <item>FINA Regionalni centar Zagreb, OIB 85821130368, Trg svibanjskih žrtava 1995. 1,10000 Zagreb</item>
      <item>PraktiPon d.o.o., OIB 09702860114, Lovranska 20,10000 Zagreb</item>
      <item>RH MF Porezna uprava Zagreb, OIB 18683136487</item>
      <item>ŽDO u Zagrebu, OIB 16488001145, Savska cesta 41,10000 Zagreb</item>
      <item>Robert Semeši, OIB 74067617213, Prespanska 24,10000 Zagreb</item>
      <item>Jugoslav Puran, OIB 70582689973, Josipa Jelačića 12,43000 Bjelovar</item>
    </izvorni_sadrzaj>
    <derivirana_varijabla naziv="DomainObject.Predmet.SudioniciListAdressOIB_1">
      <item>FINA Regionalni centar Zagreb, OIB 85821130368, Trg svibanjskih žrtava 1995. 1,10000 Zagreb</item>
      <item>PraktiPon d.o.o., OIB 09702860114, Lovranska 20,10000 Zagreb</item>
      <item>RH MF Porezna uprava Zagreb, OIB 18683136487</item>
      <item>ŽDO u Zagrebu, OIB 16488001145, Savska cesta 41,10000 Zagreb</item>
      <item>Robert Semeši, OIB 74067617213, Prespanska 24,10000 Zagreb</item>
      <item>Jugoslav Puran, OIB 70582689973,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09702860114</item>
      <item>, OIB 18683136487</item>
      <item>, OIB 16488001145</item>
      <item>, OIB 74067617213</item>
      <item>, OIB 70582689973</item>
    </izvorni_sadrzaj>
    <derivirana_varijabla naziv="DomainObject.Predmet.SudioniciListNazivOIB_1">
      <item>, OIB 85821130368</item>
      <item>, OIB 09702860114</item>
      <item>, OIB 18683136487</item>
      <item>, OIB 16488001145</item>
      <item>, OIB 74067617213</item>
      <item>, OIB 70582689973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2019.</izvorni_sadrzaj>
    <derivirana_varijabla naziv="DomainObject.Predmet.DatumZadnjeOdrzaneSudskeRadnje_1">18. travnja 2019.</derivirana_varijabla>
  </DomainObject.Predmet.DatumZadnjeOdrzaneSudskeRadnje>
  <DomainObject.PredzadnjaOdlukaIzPredmeta.DatumDonosenjaOdluke>
    <izvorni_sadrzaj>13. ožujka 2019.</izvorni_sadrzaj>
    <derivirana_varijabla naziv="DomainObject.PredzadnjaOdlukaIzPredmeta.DatumDonosenjaOdluke_1">13. ožujka 2019.</derivirana_varijabla>
  </DomainObject.PredzadnjaOdlukaIzPredmeta.DatumDonosenjaOdluke>
  <DomainObject.PredzadnjaOdlukaIzPredmeta.Oznaka>
    <izvorni_sadrzaj>St-7009/2016-30</izvorni_sadrzaj>
    <derivirana_varijabla naziv="DomainObject.PredzadnjaOdlukaIzPredmeta.Oznaka_1">St-7009/2016-30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F519A1-4845-4E9B-A9F4-9D13CF07BA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941</properties:Words>
  <properties:Characters>5262</properties:Characters>
  <properties:Lines>131</properties:Lines>
  <properties:Paragraphs>39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2019-04-18T07:55:00Z</dcterms:created>
  <dc:creator>Gordana Grčić</dc:creator>
  <cp:lastModifiedBy>Gordana Cvitković</cp:lastModifiedBy>
  <cp:lastPrinted>2019-04-18T08:37:00Z</cp:lastPrinted>
  <dcterms:modified xmlns:xsi="http://www.w3.org/2001/XMLSchema-instance" xsi:type="dcterms:W3CDTF">2019-04-18T08:39:00Z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St-7009/2016-35 / Odluka - Rješenje - otvaranje stečajnog postupka (St-7009-2016_Rješenje_o_otvaranju.docx)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