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5471" w14:paraId="bf55471" w:rsidRDefault="000232FC" w:rsidP="000232FC" w:rsidR="000232F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232FC" w:rsidP="000232FC" w:rsidR="000232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232FC" w:rsidP="000232FC" w:rsidR="000232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t-BR"/>
        </w:rPr>
        <w:t>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0232FC" w:rsidP="000232FC" w:rsidR="000232FC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0232FC" w:rsidP="000232FC" w:rsidR="000232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32FC" w:rsidP="000232FC" w:rsidR="000232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32FC" w:rsidP="000232FC" w:rsidR="000232F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232FC" w:rsidP="000232FC" w:rsidR="000232F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B1FF1" w:rsidP="008B1FF1" w:rsidR="008B1FF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B1FF1" w:rsidP="000232FC" w:rsidR="008B1F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pojedincu, u stečajnom postupku koji se vodi nad stečajnim dužnikom GRADUS d.o.o. u stečaju, Varaždin, Varaždinska ulica, Odvojak II, OIB: 26860</w:t>
      </w:r>
      <w:r w:rsidR="000232FC">
        <w:rPr>
          <w:rFonts w:cs="Times New Roman" w:hAnsi="Times New Roman" w:ascii="Times New Roman"/>
          <w:sz w:val="24"/>
          <w:szCs w:val="24"/>
        </w:rPr>
        <w:t>069791, dana 16. kolovoza 2016.</w:t>
      </w:r>
    </w:p>
    <w:p w:rsidRDefault="000232FC" w:rsidP="000232FC" w:rsidR="000232F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1FF1" w:rsidP="008B1FF1" w:rsidR="008B1FF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32FC" w:rsidP="008B1FF1" w:rsidR="000232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F3642" w:rsidP="000F3642" w:rsidR="008B1F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8B1FF1">
        <w:rPr>
          <w:rFonts w:cs="Times New Roman" w:hAnsi="Times New Roman" w:ascii="Times New Roman"/>
          <w:sz w:val="24"/>
          <w:szCs w:val="24"/>
        </w:rPr>
        <w:t>Određuje se prodaja nekretnina stečajnog dužnika</w:t>
      </w:r>
      <w:r w:rsidR="008B1FF1">
        <w:t xml:space="preserve"> </w:t>
      </w:r>
      <w:r w:rsidR="008B1FF1">
        <w:rPr>
          <w:rFonts w:cs="Times New Roman" w:hAnsi="Times New Roman" w:ascii="Times New Roman"/>
          <w:sz w:val="24"/>
          <w:szCs w:val="24"/>
        </w:rPr>
        <w:t xml:space="preserve">GRADUS d.o.o. u stečaju, Varaždin, Varaždinska ulica, Odvojak II, </w:t>
      </w:r>
      <w:r w:rsidR="000232FC">
        <w:rPr>
          <w:rFonts w:cs="Times New Roman" w:hAnsi="Times New Roman" w:ascii="Times New Roman"/>
          <w:sz w:val="24"/>
          <w:szCs w:val="24"/>
        </w:rPr>
        <w:t>OIB: OIB: 26860069791,</w:t>
      </w:r>
      <w:r w:rsidR="008B1FF1">
        <w:rPr>
          <w:rFonts w:cs="Times New Roman" w:hAnsi="Times New Roman" w:ascii="Times New Roman"/>
          <w:sz w:val="24"/>
          <w:szCs w:val="24"/>
        </w:rPr>
        <w:t xml:space="preserve"> u stečajnom postupku primjenom pravila o ovrsi na nekretnini i to:</w:t>
      </w:r>
    </w:p>
    <w:p w:rsidRDefault="008B1FF1" w:rsidP="000232FC" w:rsidR="008B1F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425/13 Jalkovečki Lug sa 7307 m2, </w:t>
      </w:r>
      <w:r w:rsidR="000232FC">
        <w:rPr>
          <w:rFonts w:cs="Times New Roman" w:hAnsi="Times New Roman" w:ascii="Times New Roman"/>
          <w:sz w:val="24"/>
          <w:szCs w:val="24"/>
        </w:rPr>
        <w:t xml:space="preserve">sa </w:t>
      </w:r>
      <w:r>
        <w:rPr>
          <w:rFonts w:cs="Times New Roman" w:hAnsi="Times New Roman" w:ascii="Times New Roman"/>
          <w:sz w:val="24"/>
          <w:szCs w:val="24"/>
        </w:rPr>
        <w:t>poslovnom zgradom sa 1240 m2 i dvorištem sa 6067 m2, upisane u z.k.ul.br.857, k.o. Jalkovec, k</w:t>
      </w:r>
      <w:r w:rsidR="000232FC">
        <w:rPr>
          <w:rFonts w:cs="Times New Roman" w:hAnsi="Times New Roman" w:ascii="Times New Roman"/>
          <w:sz w:val="24"/>
          <w:szCs w:val="24"/>
        </w:rPr>
        <w:t>od Općinskog suda u Varaždinu,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0232FC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 Varaždin. Ova nekretnina opterećena je založnim pravima u korist Vincek d.o.o., Završje, Završje Podbelsko 6 i Republike Hrvatske.</w:t>
      </w:r>
    </w:p>
    <w:p w:rsidRDefault="008B1FF1" w:rsidP="000232FC" w:rsidR="008B1F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2940/17 kuća i dvorište Stara Novalja sa 449 m2, kuća Stara Novalja sa 186 m2 i dvorište Stara Novalja sa 263 m2, suvlasničkog dijela:732/10000 etažno vlasništvo (E-9), apartman A8, dvosobni na drugom katu, neto korisne površine 32,35 m2 u nacrtima označeno žutom bojom, parkiralište P5 u prizemlju, neto korisne površine 3,28 m2 u nacrtu označeno P5,  14. suvlasnički dio 74/10000 etažno vlasništvo (E-13)  i parkiralište P4 u prizemlju, neto korisne površine 3,28 m2 u nacrtu označeno P4, 13. suvlasnički dio 74/10000, etažno vlasništvo (E-13), sve upisano u z.k.</w:t>
      </w:r>
      <w:r w:rsid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4466, k.o. Novalj</w:t>
      </w:r>
      <w:r w:rsidR="000232FC">
        <w:rPr>
          <w:rFonts w:cs="Times New Roman" w:hAnsi="Times New Roman" w:ascii="Times New Roman"/>
          <w:sz w:val="24"/>
          <w:szCs w:val="24"/>
        </w:rPr>
        <w:t xml:space="preserve">a, kod Općinskog suda u Zadru, </w:t>
      </w:r>
      <w:r w:rsidR="0066459A">
        <w:rPr>
          <w:rFonts w:cs="Times New Roman" w:hAnsi="Times New Roman" w:ascii="Times New Roman"/>
          <w:sz w:val="24"/>
          <w:szCs w:val="24"/>
        </w:rPr>
        <w:t xml:space="preserve">Stalna služba u Pagu, </w:t>
      </w:r>
      <w:r w:rsidR="000232FC">
        <w:rPr>
          <w:rFonts w:cs="Times New Roman" w:hAnsi="Times New Roman" w:ascii="Times New Roman"/>
          <w:sz w:val="24"/>
          <w:szCs w:val="24"/>
        </w:rPr>
        <w:t>Zemljišno-</w:t>
      </w:r>
      <w:r>
        <w:rPr>
          <w:rFonts w:cs="Times New Roman" w:hAnsi="Times New Roman" w:ascii="Times New Roman"/>
          <w:sz w:val="24"/>
          <w:szCs w:val="24"/>
        </w:rPr>
        <w:t xml:space="preserve">knjižni odjel Pag. </w:t>
      </w:r>
    </w:p>
    <w:p w:rsidRDefault="000232FC" w:rsidP="000232FC" w:rsidR="008B1F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8B1FF1">
        <w:rPr>
          <w:rFonts w:cs="Times New Roman" w:hAnsi="Times New Roman" w:ascii="Times New Roman"/>
          <w:sz w:val="24"/>
          <w:szCs w:val="24"/>
        </w:rPr>
        <w:t xml:space="preserve">I.  Zaključkom o prodaji utvrdit će se način i uvjeti prodaje nekretnina iz točke I. izreke ovog rješenja. </w:t>
      </w:r>
    </w:p>
    <w:p w:rsidRDefault="000232FC" w:rsidP="000232FC" w:rsidR="008B1F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</w:t>
      </w:r>
      <w:r w:rsidR="008B1FF1">
        <w:rPr>
          <w:rFonts w:cs="Times New Roman" w:hAnsi="Times New Roman" w:ascii="Times New Roman"/>
          <w:sz w:val="24"/>
          <w:szCs w:val="24"/>
        </w:rPr>
        <w:t>. Nal</w:t>
      </w:r>
      <w:r>
        <w:rPr>
          <w:rFonts w:cs="Times New Roman" w:hAnsi="Times New Roman" w:ascii="Times New Roman"/>
          <w:sz w:val="24"/>
          <w:szCs w:val="24"/>
        </w:rPr>
        <w:t xml:space="preserve">aže se Općinskom sudu u Zadru, </w:t>
      </w:r>
      <w:r w:rsidR="0066459A">
        <w:rPr>
          <w:rFonts w:cs="Times New Roman" w:hAnsi="Times New Roman" w:ascii="Times New Roman"/>
          <w:sz w:val="24"/>
          <w:szCs w:val="24"/>
        </w:rPr>
        <w:t xml:space="preserve">Stalnoj službi u Pagu, </w:t>
      </w:r>
      <w:r>
        <w:rPr>
          <w:rFonts w:cs="Times New Roman" w:hAnsi="Times New Roman" w:ascii="Times New Roman"/>
          <w:sz w:val="24"/>
          <w:szCs w:val="24"/>
        </w:rPr>
        <w:t>Z</w:t>
      </w:r>
      <w:r w:rsidR="008B1FF1">
        <w:rPr>
          <w:rFonts w:cs="Times New Roman" w:hAnsi="Times New Roman" w:ascii="Times New Roman"/>
          <w:sz w:val="24"/>
          <w:szCs w:val="24"/>
        </w:rPr>
        <w:t xml:space="preserve">emljišno-knjižnom odjelu </w:t>
      </w:r>
      <w:r>
        <w:rPr>
          <w:rFonts w:cs="Times New Roman" w:hAnsi="Times New Roman" w:ascii="Times New Roman"/>
          <w:sz w:val="24"/>
          <w:szCs w:val="24"/>
        </w:rPr>
        <w:t>Pag</w:t>
      </w:r>
      <w:r w:rsidR="008B1FF1">
        <w:rPr>
          <w:rFonts w:cs="Times New Roman" w:hAnsi="Times New Roman" w:ascii="Times New Roman"/>
          <w:sz w:val="24"/>
          <w:szCs w:val="24"/>
        </w:rPr>
        <w:t>, da izvrši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1FF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8B1FF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0232FC" w:rsidP="000232FC" w:rsidR="000232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32FC" w:rsidP="000232FC" w:rsidR="000232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1FF1" w:rsidP="008B1FF1" w:rsidR="008B1FF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0232FC" w:rsidP="008B1FF1" w:rsidR="000232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B1FF1" w:rsidP="000232FC" w:rsidR="008B1F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temelju  pr</w:t>
      </w:r>
      <w:r w:rsidR="000232FC">
        <w:rPr>
          <w:rFonts w:cs="Times New Roman" w:hAnsi="Times New Roman" w:ascii="Times New Roman"/>
          <w:sz w:val="24"/>
          <w:szCs w:val="24"/>
        </w:rPr>
        <w:t xml:space="preserve">ijedloga stečajnog upravitelja </w:t>
      </w:r>
      <w:r>
        <w:rPr>
          <w:rFonts w:cs="Times New Roman" w:hAnsi="Times New Roman" w:ascii="Times New Roman"/>
          <w:sz w:val="24"/>
          <w:szCs w:val="24"/>
        </w:rPr>
        <w:t xml:space="preserve">određena je prodaja nekretnina stečajnog dužnika </w:t>
      </w:r>
      <w:r w:rsidR="000232FC">
        <w:rPr>
          <w:rFonts w:cs="Times New Roman" w:hAnsi="Times New Roman" w:ascii="Times New Roman"/>
          <w:sz w:val="24"/>
          <w:szCs w:val="24"/>
        </w:rPr>
        <w:t>navedena u izreci ovog rješenja</w:t>
      </w:r>
      <w:r>
        <w:rPr>
          <w:rFonts w:cs="Times New Roman" w:hAnsi="Times New Roman" w:ascii="Times New Roman"/>
          <w:sz w:val="24"/>
          <w:szCs w:val="24"/>
        </w:rPr>
        <w:t>, a u skladu s čl.</w:t>
      </w:r>
      <w:r w:rsid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</w:t>
      </w:r>
      <w:r w:rsidR="000232FC">
        <w:rPr>
          <w:rFonts w:cs="Times New Roman" w:hAnsi="Times New Roman" w:ascii="Times New Roman"/>
          <w:sz w:val="24"/>
          <w:szCs w:val="24"/>
        </w:rPr>
        <w:t xml:space="preserve">64. st. 1. i 3. </w:t>
      </w:r>
      <w:r w:rsidR="000232FC" w:rsidRPr="00C53A7B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 w:rsidR="000232FC">
        <w:rPr>
          <w:rFonts w:cs="Times New Roman" w:hAnsi="Times New Roman" w:ascii="Times New Roman"/>
          <w:sz w:val="24"/>
          <w:szCs w:val="24"/>
        </w:rPr>
        <w:t>.</w:t>
      </w:r>
    </w:p>
    <w:p w:rsidRDefault="000232FC" w:rsidP="000232FC" w:rsidR="000232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32FC" w:rsidP="000232FC" w:rsidR="000232FC" w:rsidRPr="000E13F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16. kolovoza 2016.</w:t>
      </w:r>
    </w:p>
    <w:p w:rsidRDefault="000232FC" w:rsidP="000232FC" w:rsidR="000232FC" w:rsidRPr="00C222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22CE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0232FC" w:rsidP="000232FC" w:rsidR="000232FC" w:rsidRPr="00C222C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232FC" w:rsidP="000232FC" w:rsidR="000232FC" w:rsidRPr="00C222C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232FC" w:rsidP="000232FC" w:rsidR="000232FC" w:rsidRPr="000E13F0">
      <w:pPr>
        <w:rPr>
          <w:rFonts w:cs="Times New Roman" w:hAnsi="Times New Roman" w:ascii="Times New Roman"/>
          <w:sz w:val="24"/>
          <w:szCs w:val="24"/>
        </w:rPr>
      </w:pPr>
    </w:p>
    <w:p w:rsidRDefault="000232FC" w:rsidP="000232FC" w:rsidR="000232FC" w:rsidRPr="000E13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2FC" w:rsidP="000232FC" w:rsidR="000232FC">
      <w:pPr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0232FC" w:rsidP="000232FC" w:rsidR="000232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mogu podnijeti stečajni upravitelj, stečajni vjerovnik ili založni vjerovnik, u roku od 8 dana od primitka ovog rješenja. Žalba se podnosi putem ovog suda, a o žalbi odlučuje Visoki trgovački sud Republike Hrvatske.</w:t>
      </w:r>
    </w:p>
    <w:p w:rsidRDefault="000232FC" w:rsidP="000232FC" w:rsidR="000232FC" w:rsidRPr="003D55D7">
      <w:pPr>
        <w:rPr>
          <w:rFonts w:cs="Times New Roman" w:hAnsi="Times New Roman" w:ascii="Times New Roman"/>
        </w:rPr>
      </w:pPr>
    </w:p>
    <w:p w:rsidRDefault="000232FC" w:rsidP="000232FC" w:rsidR="000232FC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0232FC" w:rsidP="000232FC" w:rsidR="000232F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P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Katarina Conar-Brod, Varaždin, Križanićeva 92,</w:t>
      </w:r>
    </w:p>
    <w:p w:rsidRDefault="000232FC" w:rsidP="000232FC" w:rsidR="000232F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 u Varaždinu, Varaždin, B. Radić 2,</w:t>
      </w:r>
    </w:p>
    <w:p w:rsidRDefault="000232FC" w:rsidP="000232FC" w:rsidR="000232F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Zadru, </w:t>
      </w:r>
      <w:r w:rsidR="0066459A">
        <w:rPr>
          <w:rFonts w:cs="Times New Roman" w:hAnsi="Times New Roman" w:ascii="Times New Roman"/>
          <w:sz w:val="24"/>
          <w:szCs w:val="24"/>
        </w:rPr>
        <w:t xml:space="preserve">Stalna služba u Pagu, </w:t>
      </w:r>
      <w:r>
        <w:rPr>
          <w:rFonts w:cs="Times New Roman" w:hAnsi="Times New Roman" w:ascii="Times New Roman"/>
          <w:sz w:val="24"/>
          <w:szCs w:val="24"/>
        </w:rPr>
        <w:t>Zemljišno-knjižni odjel u Pagu, Pag, Mandrač 3,</w:t>
      </w:r>
    </w:p>
    <w:p w:rsidRDefault="000232FC" w:rsidP="000232FC" w:rsidR="000232FC" w:rsidRPr="003D55D7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232FC" w:rsidP="008B1FF1" w:rsidR="000232FC">
      <w:pPr>
        <w:rPr>
          <w:rFonts w:cs="Times New Roman" w:hAnsi="Times New Roman" w:ascii="Times New Roman"/>
          <w:sz w:val="24"/>
          <w:szCs w:val="24"/>
        </w:rPr>
      </w:pPr>
    </w:p>
    <w:p w:rsidRDefault="000232FC" w:rsidP="008B1FF1" w:rsidR="000232FC">
      <w:pPr>
        <w:rPr>
          <w:rFonts w:cs="Times New Roman" w:hAnsi="Times New Roman" w:ascii="Times New Roman"/>
          <w:sz w:val="24"/>
          <w:szCs w:val="24"/>
        </w:rPr>
      </w:pPr>
    </w:p>
    <w:p w:rsidRDefault="00580071" w:rsidR="00580071"/>
    <w:sectPr w:rsidSect="008B1FF1" w:rsidR="0058007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E97" w:rsidP="008B1FF1" w:rsidR="00F87E97">
      <w:pPr>
        <w:spacing w:lineRule="auto" w:line="240" w:after="0"/>
      </w:pPr>
      <w:r>
        <w:separator/>
      </w:r>
    </w:p>
  </w:endnote>
  <w:endnote w:id="0" w:type="continuationSeparator">
    <w:p w:rsidRDefault="00F87E97" w:rsidP="008B1FF1" w:rsidR="00F87E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E97" w:rsidP="008B1FF1" w:rsidR="00F87E97">
      <w:pPr>
        <w:spacing w:lineRule="auto" w:line="240" w:after="0"/>
      </w:pPr>
      <w:r>
        <w:separator/>
      </w:r>
    </w:p>
  </w:footnote>
  <w:footnote w:id="0" w:type="continuationSeparator">
    <w:p w:rsidRDefault="00F87E97" w:rsidP="008B1FF1" w:rsidR="00F87E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7490235"/>
      <w:docPartObj>
        <w:docPartGallery w:val="Page Numbers (Top of Page)"/>
        <w:docPartUnique/>
      </w:docPartObj>
    </w:sdtPr>
    <w:sdtEndPr/>
    <w:sdtContent>
      <w:p w:rsidRDefault="008B1FF1" w:rsidR="008B1FF1" w:rsidRPr="008B1FF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B1FF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B1FF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B1FF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67E9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B1FF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B1FF1" w:rsidR="008B1FF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B1FF1">
          <w:rPr>
            <w:rFonts w:cs="Times New Roman" w:hAnsi="Times New Roman" w:ascii="Times New Roman"/>
            <w:sz w:val="24"/>
            <w:szCs w:val="24"/>
          </w:rPr>
          <w:t>Poslovni broj: 5 ST-104/15-</w:t>
        </w:r>
        <w:r w:rsidR="004F2517">
          <w:rPr>
            <w:rFonts w:cs="Times New Roman" w:hAnsi="Times New Roman" w:ascii="Times New Roman"/>
            <w:sz w:val="24"/>
            <w:szCs w:val="24"/>
          </w:rPr>
          <w:t>44</w:t>
        </w:r>
      </w:p>
      <w:p w:rsidRDefault="00967E97" w:rsidR="008B1FF1">
        <w:pPr>
          <w:pStyle w:val="Zaglavlje"/>
          <w:jc w:val="center"/>
        </w:pPr>
      </w:p>
    </w:sdtContent>
  </w:sdt>
  <w:p w:rsidRDefault="008B1FF1" w:rsidR="008B1F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FF1" w:rsidR="008B1FF1" w:rsidRPr="008B1F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B1FF1">
      <w:rPr>
        <w:rFonts w:cs="Times New Roman" w:hAnsi="Times New Roman" w:ascii="Times New Roman"/>
        <w:sz w:val="24"/>
        <w:szCs w:val="24"/>
      </w:rPr>
      <w:t>Poslovni broj: 5 ST-104/15-</w:t>
    </w:r>
    <w:r w:rsidR="004F2517">
      <w:rPr>
        <w:rFonts w:cs="Times New Roman" w:hAnsi="Times New Roman" w:ascii="Times New Roman"/>
        <w:sz w:val="24"/>
        <w:szCs w:val="24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FF1"/>
    <w:rsid w:val="000232FC"/>
    <w:rsid w:val="000F3642"/>
    <w:rsid w:val="004C61FD"/>
    <w:rsid w:val="004F2517"/>
    <w:rsid w:val="00580071"/>
    <w:rsid w:val="0066459A"/>
    <w:rsid w:val="008B1FF1"/>
    <w:rsid w:val="00967E97"/>
    <w:rsid w:val="00A61F78"/>
    <w:rsid w:val="00F8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F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1F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1FF1"/>
  </w:style>
  <w:style w:styleId="Podnoje" w:type="paragraph">
    <w:name w:val="footer"/>
    <w:basedOn w:val="Normal"/>
    <w:link w:val="PodnojeChar"/>
    <w:uiPriority w:val="99"/>
    <w:unhideWhenUsed/>
    <w:rsid w:val="008B1F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1FF1"/>
  </w:style>
  <w:style w:styleId="Tekstbalonia" w:type="paragraph">
    <w:name w:val="Balloon Text"/>
    <w:basedOn w:val="Normal"/>
    <w:link w:val="TekstbaloniaChar"/>
    <w:uiPriority w:val="99"/>
    <w:semiHidden/>
    <w:unhideWhenUsed/>
    <w:rsid w:val="000232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2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E9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E9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E9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E9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FF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1F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1FF1"/>
  </w:style>
  <w:style w:styleId="Podnoje" w:type="paragraph">
    <w:name w:val="footer"/>
    <w:basedOn w:val="Normal"/>
    <w:link w:val="PodnojeChar"/>
    <w:uiPriority w:val="99"/>
    <w:unhideWhenUsed/>
    <w:rsid w:val="008B1F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1FF1"/>
  </w:style>
  <w:style w:styleId="Tekstbalonia" w:type="paragraph">
    <w:name w:val="Balloon Text"/>
    <w:basedOn w:val="Normal"/>
    <w:link w:val="TekstbaloniaChar"/>
    <w:uiPriority w:val="99"/>
    <w:semiHidden/>
    <w:unhideWhenUsed/>
    <w:rsid w:val="000232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2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E9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E9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E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E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7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53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2340</properties:Characters>
  <properties:Lines>63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2016-08-15T12:07:00Z</dcterms:created>
  <dc:creator>Lea</dc:creator>
  <cp:lastModifiedBy>Lea Rogina</cp:lastModifiedBy>
  <cp:lastPrinted>2016-08-16T07:58:00Z</cp:lastPrinted>
  <dcterms:modified xmlns:xsi="http://www.w3.org/2001/XMLSchema-instance" xsi:type="dcterms:W3CDTF">2016-08-16T08:09:00Z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