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2ad9" w14:paraId="2bf2ad9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2154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16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8766A7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8766A7" w:rsidRPr="008766A7">
        <w:rPr>
          <w:rFonts w:cs="Arial" w:hAnsi="Arial" w:ascii="Arial"/>
          <w:sz w:val="24"/>
          <w:szCs w:val="24"/>
          <w:u w:val="single"/>
          <w:lang w:val="pl-PL"/>
        </w:rPr>
        <w:t>ŠMID-PROM d.o.o. za trgovinu i prijevoz, Dugo Selo, Kolodvorska 1/a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 xml:space="preserve">, OIB 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11173266466</w:t>
      </w:r>
      <w:r w:rsidR="0071292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DE6465" w:rsidRPr="004E06AF">
        <w:rPr>
          <w:rFonts w:cs="Arial" w:hAnsi="Arial" w:ascii="Arial"/>
          <w:sz w:val="24"/>
          <w:szCs w:val="24"/>
          <w:u w:val="single"/>
          <w:lang w:val="pl-PL"/>
        </w:rPr>
        <w:t>2</w:t>
      </w:r>
      <w:r w:rsidR="006E2EB5" w:rsidRPr="004E06AF"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DE6465" w:rsidRPr="004E06AF">
        <w:rPr>
          <w:rFonts w:cs="Arial" w:hAnsi="Arial" w:ascii="Arial"/>
          <w:sz w:val="24"/>
          <w:szCs w:val="24"/>
          <w:u w:val="single"/>
          <w:lang w:val="pl-PL"/>
        </w:rPr>
        <w:t>veljače 2018</w:t>
      </w:r>
      <w:r w:rsidR="006E2EB5" w:rsidRPr="004E06AF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4E06AF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4E06AF">
        <w:rPr>
          <w:rFonts w:cs="Arial" w:hAnsi="Arial" w:ascii="Arial"/>
          <w:sz w:val="24"/>
          <w:szCs w:val="24"/>
          <w:u w:val="single"/>
          <w:lang w:val="pl-PL"/>
        </w:rPr>
        <w:t>godine</w:t>
      </w:r>
      <w:r w:rsidR="006E2EB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do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DE6465">
        <w:rPr>
          <w:rFonts w:cs="Arial" w:hAnsi="Arial" w:ascii="Arial"/>
          <w:sz w:val="24"/>
          <w:szCs w:val="24"/>
          <w:u w:val="single"/>
          <w:lang w:val="pl-PL"/>
        </w:rPr>
        <w:t>2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>. s</w:t>
      </w:r>
      <w:r w:rsidR="00DE6465">
        <w:rPr>
          <w:rFonts w:cs="Arial" w:hAnsi="Arial" w:ascii="Arial"/>
          <w:sz w:val="24"/>
          <w:szCs w:val="24"/>
          <w:u w:val="single"/>
          <w:lang w:val="pl-PL"/>
        </w:rPr>
        <w:t>vib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>nja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134543" w:rsidR="00E6298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E6465" w:rsidP="00134543" w:rsidR="00021039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Trgovački sud u Zagrebu </w:t>
      </w:r>
      <w:r w:rsidR="002E7368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dana 2. listopada 2017. godine 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donio je Rješenje St-2154/16 kojim je </w:t>
      </w:r>
      <w:r w:rsidR="002E7368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otvorio stečajni postupak na dužnikom ŠMID-PROM d.o.o. </w:t>
      </w: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Ispitno i izvještajno ročište održano je 30. siječnja 2018. godine. Stečaj</w:t>
      </w:r>
      <w:r w:rsidR="00E8462C">
        <w:rPr>
          <w:rFonts w:cs="Arial" w:eastAsia="Times New Roman" w:hAnsi="Arial" w:ascii="Arial"/>
          <w:bCs/>
          <w:sz w:val="24"/>
          <w:szCs w:val="24"/>
          <w:lang w:eastAsia="hr-HR"/>
        </w:rPr>
        <w:t>ni upravitelj je izvijest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io vjerovnike da se na n</w:t>
      </w:r>
      <w:r w:rsidR="00E8462C"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kretninama dužnika vodi ovršni postupak pred Općinskim građanskim sudom u Zagrebu p</w:t>
      </w:r>
      <w:r w:rsidR="00277952"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sl. </w:t>
      </w:r>
      <w:r w:rsidR="00277952">
        <w:rPr>
          <w:rFonts w:cs="Arial" w:eastAsia="Times New Roman" w:hAnsi="Arial" w:ascii="Arial"/>
          <w:bCs/>
          <w:sz w:val="24"/>
          <w:szCs w:val="24"/>
          <w:lang w:eastAsia="hr-HR"/>
        </w:rPr>
        <w:t>b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roj Ovr-3571/15 te da je određena 2. elektronička javna dražba kao i da je podnesen po</w:t>
      </w:r>
      <w:r w:rsidR="00277952">
        <w:rPr>
          <w:rFonts w:cs="Arial" w:eastAsia="Times New Roman" w:hAnsi="Arial" w:ascii="Arial"/>
          <w:bCs/>
          <w:sz w:val="24"/>
          <w:szCs w:val="24"/>
          <w:lang w:eastAsia="hr-HR"/>
        </w:rPr>
        <w:t>dnesak stečajnog upravitelja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kojim je zatražen prekid postupka.</w:t>
      </w: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277952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Stečajni vjerovnici su </w:t>
      </w:r>
      <w:r w:rsidR="00DE6465">
        <w:rPr>
          <w:rFonts w:cs="Arial" w:eastAsia="Times New Roman" w:hAnsi="Arial" w:ascii="Arial"/>
          <w:bCs/>
          <w:sz w:val="24"/>
          <w:szCs w:val="24"/>
          <w:lang w:eastAsia="hr-HR"/>
        </w:rPr>
        <w:t>d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 w:rsidR="00DE6465">
        <w:rPr>
          <w:rFonts w:cs="Arial" w:eastAsia="Times New Roman" w:hAnsi="Arial" w:ascii="Arial"/>
          <w:bCs/>
          <w:sz w:val="24"/>
          <w:szCs w:val="24"/>
          <w:lang w:eastAsia="hr-HR"/>
        </w:rPr>
        <w:t>nijeli odluku da se nekretnine prodaju u stečajnom postupku ukoliko ne budu prodane u ovršnom postupku.</w:t>
      </w: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</w:p>
    <w:p w:rsidRDefault="00021039" w:rsidP="00DE6465" w:rsidR="00280FF2">
      <w:pPr>
        <w:spacing w:after="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ab/>
      </w:r>
      <w:r w:rsidR="00DE6465">
        <w:rPr>
          <w:rFonts w:cs="Arial" w:eastAsia="Times New Roman" w:hAnsi="Arial" w:ascii="Arial"/>
          <w:bCs/>
          <w:sz w:val="24"/>
          <w:szCs w:val="24"/>
          <w:lang w:eastAsia="hr-HR"/>
        </w:rPr>
        <w:t>2</w:t>
      </w:r>
      <w:r w:rsidR="00280FF2" w:rsidRPr="006E2EB5">
        <w:rPr>
          <w:rFonts w:cs="Arial" w:hAnsi="Arial" w:ascii="Arial"/>
          <w:b/>
          <w:sz w:val="24"/>
          <w:szCs w:val="24"/>
        </w:rPr>
        <w:t>.</w:t>
      </w:r>
      <w:r w:rsidR="008235CA">
        <w:rPr>
          <w:rFonts w:cs="Arial" w:hAnsi="Arial" w:ascii="Arial"/>
          <w:b/>
          <w:sz w:val="24"/>
          <w:szCs w:val="24"/>
        </w:rPr>
        <w:t xml:space="preserve"> </w:t>
      </w:r>
      <w:r w:rsidR="00E85E18" w:rsidRPr="006E2EB5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DE6465" w:rsidP="00DE6465" w:rsidR="00DE6465" w:rsidRPr="00DE6465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DE6465" w:rsidP="00DE6465" w:rsidR="00DE6465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upravitelj je nekoliko puta izvršio uvid u ovršni predmet Općinskog građanskog suda u Zagrebu broj Ovr-1768/2018 radi uvida u odluku o predloženom prekidu postupka no nekretnine su prodavane na 2. dražbi pred Financijskom agencijom.</w:t>
      </w:r>
    </w:p>
    <w:p w:rsidRDefault="00DE6465" w:rsidP="00DE6465" w:rsidR="00DE6465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DE6465" w:rsidP="00DE6465" w:rsidR="00DE6465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Općinski građanski sud u Zagrebu</w:t>
      </w:r>
      <w:r w:rsidR="00491F76">
        <w:rPr>
          <w:rFonts w:cs="Arial" w:hAnsi="Arial" w:ascii="Arial"/>
          <w:sz w:val="24"/>
          <w:szCs w:val="24"/>
        </w:rPr>
        <w:t xml:space="preserve"> Rješenjem od 23. veljače 2018. godine utvrdio </w:t>
      </w:r>
      <w:r w:rsidR="00277952">
        <w:rPr>
          <w:rFonts w:cs="Arial" w:hAnsi="Arial" w:ascii="Arial"/>
          <w:sz w:val="24"/>
          <w:szCs w:val="24"/>
        </w:rPr>
        <w:t xml:space="preserve">je </w:t>
      </w:r>
      <w:r w:rsidR="00491F76">
        <w:rPr>
          <w:rFonts w:cs="Arial" w:hAnsi="Arial" w:ascii="Arial"/>
          <w:sz w:val="24"/>
          <w:szCs w:val="24"/>
        </w:rPr>
        <w:t xml:space="preserve">da je </w:t>
      </w:r>
      <w:r w:rsidR="00277952">
        <w:rPr>
          <w:rFonts w:cs="Arial" w:hAnsi="Arial" w:ascii="Arial"/>
          <w:sz w:val="24"/>
          <w:szCs w:val="24"/>
        </w:rPr>
        <w:t xml:space="preserve">ovršni </w:t>
      </w:r>
      <w:r w:rsidR="00491F76">
        <w:rPr>
          <w:rFonts w:cs="Arial" w:hAnsi="Arial" w:ascii="Arial"/>
          <w:sz w:val="24"/>
          <w:szCs w:val="24"/>
        </w:rPr>
        <w:t>postupak prekinut nastupanjem pravnih posljedica otvaranja stečajnog postupka te je po pravomoćnosti Rješenja predmet ustupio Trgovačkom sudu u Zagrebu kao nadležnom za daljnju provedbu ovrhe. Daljnjom provjerom stečajni upravitelj je utvrdio da je predmet zaprimljen na Trgovački sud pod brojem Ovr-144/2018 i u isti predmet dostavio podnesak kojim predlaže da se nekretnine sukladno odluci skupštine vjerovnika dalje prodaju u stečajnom postupku.</w:t>
      </w:r>
    </w:p>
    <w:p w:rsidRDefault="00491F76" w:rsidP="00DE6465" w:rsidR="00491F76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91F76" w:rsidP="00DE6465" w:rsidR="00491F76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Stečajni upravitelj je izvršio uvid u dokumentaciju vezano za pozajmicu društvu Longa Vila. Uvidom u dokumentaciju i izvode iz računa OTP banke vidljivo je da je </w:t>
      </w:r>
      <w:r>
        <w:rPr>
          <w:rFonts w:cs="Arial" w:hAnsi="Arial" w:ascii="Arial"/>
          <w:sz w:val="24"/>
          <w:szCs w:val="24"/>
        </w:rPr>
        <w:lastRenderedPageBreak/>
        <w:t>povrat pozajmica bio nekoliko puta tijekom 2011. godine te zbog proteka vremena odnosno zastare više nije moguće  pokrenuti naplatu istog potraživanja.</w:t>
      </w:r>
    </w:p>
    <w:p w:rsidRDefault="00491F76" w:rsidP="00DE6465" w:rsidR="00491F76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91F76" w:rsidP="00DE6465" w:rsidR="00491F76" w:rsidRP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Stečajni upravitelj redovito obilazi nekretnine koje čine stečajnu masu i u razdoblju od protekla tri mjeseca bilo je nekoliko zainteresiranih kupaca koji su došli obići nekretnin</w:t>
      </w:r>
      <w:r w:rsidR="00B07AEC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 xml:space="preserve"> i koji su zainteresirani za kupnju.</w:t>
      </w:r>
    </w:p>
    <w:p w:rsidRDefault="0086764E" w:rsidP="00280FF2" w:rsidR="0086764E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E6465" w:rsidP="00DE6465" w:rsidR="00DE6465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85E18" w:rsidP="00280FF2" w:rsidR="00E85E18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3.2.Rashod</w:t>
      </w: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134543" w:rsidR="005D1389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6E2EB5">
        <w:rPr>
          <w:rFonts w:cs="Arial" w:eastAsia="Times New Roman" w:hAnsi="Arial" w:ascii="Arial"/>
          <w:bCs/>
          <w:sz w:val="24"/>
          <w:szCs w:val="24"/>
        </w:rPr>
        <w:tab/>
      </w:r>
      <w:r w:rsidR="00D91586">
        <w:rPr>
          <w:rFonts w:cs="Arial" w:eastAsia="Times New Roman" w:hAnsi="Arial" w:ascii="Arial"/>
          <w:b/>
          <w:bCs/>
          <w:sz w:val="24"/>
          <w:szCs w:val="24"/>
        </w:rPr>
        <w:t>Troškovi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za </w:t>
      </w:r>
      <w:r w:rsidR="00D91586">
        <w:rPr>
          <w:rFonts w:cs="Arial" w:eastAsia="Times New Roman" w:hAnsi="Arial" w:ascii="Arial"/>
          <w:b/>
          <w:bCs/>
          <w:sz w:val="24"/>
          <w:szCs w:val="24"/>
        </w:rPr>
        <w:t>proteklo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tromjesečno razdoblje</w:t>
      </w:r>
    </w:p>
    <w:p w:rsidRDefault="007834EE" w:rsidP="00134543" w:rsidR="007834EE" w:rsidRPr="006E2EB5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</w:p>
    <w:p w:rsidRDefault="00CC0363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poštanski troškovi</w:t>
      </w:r>
      <w:r w:rsidR="003027BA">
        <w:rPr>
          <w:rFonts w:cs="Arial" w:hAnsi="Arial" w:ascii="Arial"/>
          <w:sz w:val="24"/>
          <w:szCs w:val="24"/>
        </w:rPr>
        <w:t>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</w:t>
      </w:r>
      <w:r>
        <w:rPr>
          <w:rFonts w:cs="Arial" w:hAnsi="Arial" w:ascii="Arial"/>
          <w:sz w:val="24"/>
          <w:szCs w:val="24"/>
        </w:rPr>
        <w:t>..</w:t>
      </w:r>
      <w:r w:rsidR="003027BA">
        <w:rPr>
          <w:rFonts w:cs="Arial" w:hAnsi="Arial" w:ascii="Arial"/>
          <w:sz w:val="24"/>
          <w:szCs w:val="24"/>
        </w:rPr>
        <w:t xml:space="preserve">.........................       </w:t>
      </w:r>
      <w:r>
        <w:rPr>
          <w:rFonts w:cs="Arial" w:hAnsi="Arial" w:ascii="Arial"/>
          <w:sz w:val="24"/>
          <w:szCs w:val="24"/>
        </w:rPr>
        <w:t>5</w:t>
      </w:r>
      <w:r w:rsidR="005D1389" w:rsidRPr="006E2EB5">
        <w:rPr>
          <w:rFonts w:cs="Arial" w:hAnsi="Arial" w:ascii="Arial"/>
          <w:sz w:val="24"/>
          <w:szCs w:val="24"/>
        </w:rPr>
        <w:t>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trošak telefona …………………..</w:t>
      </w:r>
      <w:r w:rsidRPr="006E2EB5">
        <w:rPr>
          <w:rFonts w:cs="Arial" w:hAnsi="Arial" w:ascii="Arial"/>
          <w:sz w:val="24"/>
          <w:szCs w:val="24"/>
        </w:rPr>
        <w:t xml:space="preserve">.....................................................    </w:t>
      </w:r>
      <w:r w:rsidR="00CC0363">
        <w:rPr>
          <w:rFonts w:cs="Arial" w:hAnsi="Arial" w:ascii="Arial"/>
          <w:sz w:val="24"/>
          <w:szCs w:val="24"/>
        </w:rPr>
        <w:t xml:space="preserve"> </w:t>
      </w:r>
      <w:r w:rsidR="003027BA">
        <w:rPr>
          <w:rFonts w:cs="Arial" w:hAnsi="Arial" w:ascii="Arial"/>
          <w:sz w:val="24"/>
          <w:szCs w:val="24"/>
        </w:rPr>
        <w:t>1</w:t>
      </w:r>
      <w:r w:rsidRPr="006E2EB5">
        <w:rPr>
          <w:rFonts w:cs="Arial" w:hAnsi="Arial" w:ascii="Arial"/>
          <w:sz w:val="24"/>
          <w:szCs w:val="24"/>
        </w:rPr>
        <w:t>00,00 kn</w:t>
      </w:r>
    </w:p>
    <w:p w:rsidRDefault="003027BA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uredskog materijala 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..................................    </w:t>
      </w:r>
      <w:r>
        <w:rPr>
          <w:rFonts w:cs="Arial" w:hAnsi="Arial" w:ascii="Arial"/>
          <w:sz w:val="24"/>
          <w:szCs w:val="24"/>
        </w:rPr>
        <w:t xml:space="preserve"> 1</w:t>
      </w:r>
      <w:r w:rsidR="005D1389" w:rsidRPr="006E2EB5">
        <w:rPr>
          <w:rFonts w:cs="Arial" w:hAnsi="Arial" w:ascii="Arial"/>
          <w:sz w:val="24"/>
          <w:szCs w:val="24"/>
        </w:rPr>
        <w:t>00,00 kn</w:t>
      </w:r>
    </w:p>
    <w:p w:rsidRDefault="005D1389" w:rsidP="005D1389" w:rsidR="005D1389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- trošak fotokopiranja</w:t>
      </w:r>
      <w:r w:rsidR="003027BA">
        <w:rPr>
          <w:rFonts w:cs="Arial" w:hAnsi="Arial" w:ascii="Arial"/>
          <w:sz w:val="24"/>
          <w:szCs w:val="24"/>
        </w:rPr>
        <w:t>…………………...</w:t>
      </w:r>
      <w:r w:rsidRPr="006E2EB5">
        <w:rPr>
          <w:rFonts w:cs="Arial" w:hAnsi="Arial" w:ascii="Arial"/>
          <w:sz w:val="24"/>
          <w:szCs w:val="24"/>
        </w:rPr>
        <w:t xml:space="preserve"> ..................</w:t>
      </w:r>
      <w:r w:rsidR="003027BA">
        <w:rPr>
          <w:rFonts w:cs="Arial" w:hAnsi="Arial" w:ascii="Arial"/>
          <w:sz w:val="24"/>
          <w:szCs w:val="24"/>
        </w:rPr>
        <w:t>...........................     1</w:t>
      </w:r>
      <w:r w:rsidRPr="006E2EB5">
        <w:rPr>
          <w:rFonts w:cs="Arial" w:hAnsi="Arial" w:ascii="Arial"/>
          <w:sz w:val="24"/>
          <w:szCs w:val="24"/>
        </w:rPr>
        <w:t>00,00</w:t>
      </w:r>
      <w:r w:rsidR="00E66287" w:rsidRPr="006E2EB5">
        <w:rPr>
          <w:rFonts w:cs="Arial" w:hAnsi="Arial" w:ascii="Arial"/>
          <w:sz w:val="24"/>
          <w:szCs w:val="24"/>
        </w:rPr>
        <w:t xml:space="preserve"> kn</w:t>
      </w:r>
    </w:p>
    <w:p w:rsidRDefault="00D91586" w:rsidP="005D1389" w:rsidR="00D91586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vlastitog automobila u službene svrhe (300 kmx2) …………      600,00 kn</w:t>
      </w:r>
    </w:p>
    <w:p w:rsidRDefault="005D1389" w:rsidP="008639B8" w:rsidR="00E66287" w:rsidRPr="006E2EB5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knjigovodstveni poslovi (1.000,00 kn/mj+PDV)</w:t>
      </w:r>
      <w:r w:rsidR="008639B8">
        <w:rPr>
          <w:rFonts w:cs="Arial" w:hAnsi="Arial" w:ascii="Arial"/>
          <w:sz w:val="24"/>
          <w:szCs w:val="24"/>
        </w:rPr>
        <w:t xml:space="preserve"> ......</w:t>
      </w:r>
      <w:r w:rsidR="003027BA">
        <w:rPr>
          <w:rFonts w:cs="Arial" w:hAnsi="Arial" w:ascii="Arial"/>
          <w:sz w:val="24"/>
          <w:szCs w:val="24"/>
        </w:rPr>
        <w:t>.........................</w:t>
      </w:r>
      <w:r w:rsidR="008639B8">
        <w:rPr>
          <w:rFonts w:cs="Arial" w:hAnsi="Arial" w:ascii="Arial"/>
          <w:sz w:val="24"/>
          <w:szCs w:val="24"/>
        </w:rPr>
        <w:t xml:space="preserve">   </w:t>
      </w:r>
      <w:r w:rsidR="003027BA">
        <w:rPr>
          <w:rFonts w:cs="Arial" w:hAnsi="Arial" w:ascii="Arial"/>
          <w:sz w:val="24"/>
          <w:szCs w:val="24"/>
        </w:rPr>
        <w:t>1</w:t>
      </w:r>
      <w:r w:rsidR="008639B8">
        <w:rPr>
          <w:rFonts w:cs="Arial" w:hAnsi="Arial" w:ascii="Arial"/>
          <w:sz w:val="24"/>
          <w:szCs w:val="24"/>
        </w:rPr>
        <w:t>.</w:t>
      </w:r>
      <w:r w:rsidR="003027BA">
        <w:rPr>
          <w:rFonts w:cs="Arial" w:hAnsi="Arial" w:ascii="Arial"/>
          <w:sz w:val="24"/>
          <w:szCs w:val="24"/>
        </w:rPr>
        <w:t>25</w:t>
      </w:r>
      <w:r w:rsidR="008639B8">
        <w:rPr>
          <w:rFonts w:cs="Arial" w:hAnsi="Arial" w:ascii="Arial"/>
          <w:sz w:val="24"/>
          <w:szCs w:val="24"/>
        </w:rPr>
        <w:t>0,00 kn</w:t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Ukupno ...........................................................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>......................</w:t>
      </w:r>
      <w:r w:rsidR="003027BA">
        <w:rPr>
          <w:rFonts w:cs="Arial" w:hAnsi="Arial" w:ascii="Arial"/>
          <w:sz w:val="24"/>
          <w:szCs w:val="24"/>
        </w:rPr>
        <w:t>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 xml:space="preserve">  </w:t>
      </w:r>
      <w:r w:rsidR="001F6940">
        <w:rPr>
          <w:rFonts w:cs="Arial" w:hAnsi="Arial" w:ascii="Arial"/>
          <w:sz w:val="24"/>
          <w:szCs w:val="24"/>
        </w:rPr>
        <w:t>2</w:t>
      </w:r>
      <w:r w:rsidR="00DA2F77">
        <w:rPr>
          <w:rFonts w:cs="Arial" w:hAnsi="Arial" w:ascii="Arial"/>
          <w:sz w:val="24"/>
          <w:szCs w:val="24"/>
        </w:rPr>
        <w:t>.2</w:t>
      </w:r>
      <w:r w:rsidR="003027BA">
        <w:rPr>
          <w:rFonts w:cs="Arial" w:hAnsi="Arial" w:ascii="Arial"/>
          <w:sz w:val="24"/>
          <w:szCs w:val="24"/>
        </w:rPr>
        <w:t>00,00</w:t>
      </w:r>
      <w:r w:rsidR="00C937CB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>kn</w:t>
      </w: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cs="Arial" w:hAnsi="Arial" w:ascii="Arial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4.</w:t>
      </w:r>
      <w:r w:rsidR="00172F57">
        <w:rPr>
          <w:rFonts w:cs="Arial" w:hAnsi="Arial" w:ascii="Arial"/>
          <w:b/>
          <w:sz w:val="24"/>
          <w:szCs w:val="24"/>
        </w:rPr>
        <w:t xml:space="preserve">1. </w:t>
      </w:r>
      <w:r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Nekretnine</w:t>
      </w:r>
    </w:p>
    <w:p w:rsidRDefault="00A13BE8" w:rsidP="00363B4A" w:rsidR="00A13BE8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26508B" w:rsidP="00363B4A" w:rsidR="00363B4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posjeduje slijedeće nekretnine:</w:t>
      </w:r>
    </w:p>
    <w:p w:rsidRDefault="0026508B" w:rsidP="0026508B" w:rsidR="0026508B">
      <w:pPr>
        <w:pStyle w:val="Odlomakpopisa"/>
        <w:numPr>
          <w:ilvl w:val="0"/>
          <w:numId w:val="11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upisane u zk. ul. 4269 k.o. 308030 Dugo Selo I</w:t>
      </w:r>
    </w:p>
    <w:p w:rsidRDefault="0026508B" w:rsidP="0026508B" w:rsidR="0026508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k.č. br. 329/6 – stambena zgrada br. 45, Ulica Tina Ujevića površine 225 m2, dvorište ulica Tina Ujevića površine 519 m2</w:t>
      </w:r>
    </w:p>
    <w:p w:rsidRDefault="0026508B" w:rsidP="0026508B" w:rsidR="0026508B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suvlasnički dio:1095/10000 ETAŽNO VLASNIŠTVO (E-1) – stan 1 oznake S1 u prizemlju, podne površine 47,83 m2, te sporedni dijelovi: spremište oznake </w:t>
      </w:r>
      <w:r>
        <w:rPr>
          <w:rFonts w:cs="Arial" w:hAnsi="Arial" w:ascii="Arial"/>
          <w:sz w:val="24"/>
          <w:szCs w:val="24"/>
        </w:rPr>
        <w:lastRenderedPageBreak/>
        <w:t>Spr-1 u podrumu, podne površine 3,69 m2 i parkirno-garažno mjesto oznake PGM_1 u podrumu, podne površine 14,44 m2</w:t>
      </w:r>
    </w:p>
    <w:p w:rsidRDefault="0026508B" w:rsidP="0026508B" w:rsidR="0026508B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1471/10000 ETAŽNO VLASNIŠTVO (E-2) – stan 2 oznake S2 u prizemlju, podne površine 69,08 m2 te sporedni dijelovi: spremište oznake Spr-2 u podrumu, podne pvršine 3,19 m2 i parkirno-garažno mjesto oznake PGM-2 u podrumu, podne površine 14,44 m2</w:t>
      </w:r>
    </w:p>
    <w:p w:rsidRDefault="00190EC6" w:rsidP="002F6B1B" w:rsidR="002F6B1B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734/10000 ETAŽNO VLASNIŠTVO (E-3) – Stan 3 oznake S3 u prizemlju, podne površine 34,63 m2 te sporedni dijelovi: spremište oznake Spr-3 u podrumu, podne površine 2,88 m2 i vanjsko parkirališno mjesto oznake PM-3, podne površine 12,00 m2</w:t>
      </w:r>
    </w:p>
    <w:p w:rsidRDefault="002F6B1B" w:rsidP="002A6474" w:rsidR="00190EC6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1454/10000 ETAŽNO VLASNIŠTVO (E-5</w:t>
      </w:r>
      <w:r w:rsidRPr="002A6474">
        <w:rPr>
          <w:rFonts w:cs="Arial" w:hAnsi="Arial" w:ascii="Arial"/>
          <w:sz w:val="24"/>
          <w:szCs w:val="24"/>
        </w:rPr>
        <w:t xml:space="preserve">) – stan </w:t>
      </w:r>
      <w:r w:rsidR="002A6474">
        <w:rPr>
          <w:rFonts w:cs="Arial" w:hAnsi="Arial" w:ascii="Arial"/>
          <w:sz w:val="24"/>
          <w:szCs w:val="24"/>
        </w:rPr>
        <w:t>5 oznake S5, u katu, podne površine 69,08 m2, te sporedni dijelovi: spremište oznake Spr-5 u podrumu, podne površine 2,88 m2 i parkirno-garažno mjesto oznake PGM-5 u podrumu, podne površine 13,00 m2</w:t>
      </w:r>
    </w:p>
    <w:p w:rsidRDefault="002A6474" w:rsidP="00D34DAC" w:rsidR="002A6474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731/10000 ETAŽNO VLASNIŠTVO (E-6) – stan 6 oznake S6 u katu, podne površine 34,63 m2 te sporedni dijelovi, spremište oznake Spr-6 u podrumu, podne površine 2,56 m2 i vanjsko parkirališno mjesto oznake PM-6, podne po</w:t>
      </w:r>
      <w:r w:rsidRPr="00D34DAC">
        <w:rPr>
          <w:rFonts w:cs="Arial" w:hAnsi="Arial" w:ascii="Arial"/>
          <w:sz w:val="24"/>
          <w:szCs w:val="24"/>
        </w:rPr>
        <w:t>vršine 12,00 m2</w:t>
      </w:r>
    </w:p>
    <w:p w:rsidRDefault="00D34DAC" w:rsidP="00D34DAC" w:rsidR="00D34DAC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1169/10000 ETAŽNO VLASNIŠTVO (E-7) – stan 7 oznake S7, u potkrovlju, podne površine 57,00 m2, te sporedni dijelovi, spremište oznake Spr-7 u podrumu, podne površine 2,63 m2 i parkirno-garažno mjesto oznake PGM-7, podne površine 13,00 m2</w:t>
      </w:r>
    </w:p>
    <w:p w:rsidRDefault="00D34DAC" w:rsidP="00D34DAC" w:rsidR="00D34DAC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915/10000 ETAŽNO VLASNIŠTVO (E-8) – stan 8 oznake S8, u potkrovlju, podne površine 46,11 m2 te sporedni dijelovi, spremište oznake Spr-9 u podrumu, podne površine 2,63 m2 i vanjsko parkirališno mjesto oznake PM-8, podne površine 12,00 m2</w:t>
      </w:r>
    </w:p>
    <w:p w:rsidRDefault="00D34DAC" w:rsidP="00D34DAC" w:rsidR="00D34DAC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1234/10000 ETAŽNO VLASNIŠTVO (E-9) -  stan 9 oznake S9, u potkrovlju, podne p</w:t>
      </w:r>
      <w:r w:rsidR="00E01428">
        <w:rPr>
          <w:rFonts w:cs="Arial" w:hAnsi="Arial" w:ascii="Arial"/>
          <w:sz w:val="24"/>
          <w:szCs w:val="24"/>
        </w:rPr>
        <w:t>o</w:t>
      </w:r>
      <w:r>
        <w:rPr>
          <w:rFonts w:cs="Arial" w:hAnsi="Arial" w:ascii="Arial"/>
          <w:sz w:val="24"/>
          <w:szCs w:val="24"/>
        </w:rPr>
        <w:t>vršine 53,16 m2 te sporedni dijelovi, spremište oznake Spr -9 u podrumu, podne površine 2,40 m2 i parkirno-garažno mjesto oznake PGM-9, podne površine 13,00 m2</w:t>
      </w:r>
    </w:p>
    <w:p w:rsidRDefault="00284EBE" w:rsidP="00284EBE" w:rsidR="00284EBE">
      <w:pPr>
        <w:pStyle w:val="Odlomakpopisa"/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284EBE" w:rsidP="00284EBE" w:rsidR="00284EBE">
      <w:pPr>
        <w:pStyle w:val="Odlomakpopisa"/>
        <w:numPr>
          <w:ilvl w:val="0"/>
          <w:numId w:val="11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upisane u zk. ul. 2760 k.o. 308030 Dugo Selo I</w:t>
      </w:r>
    </w:p>
    <w:p w:rsidRDefault="00F07699" w:rsidP="00F07699" w:rsidR="00F07699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k.č.br. 329/3 stambena zgrada br 47, Ulica Tina Ujevića površine 223 m2, dvorište, Ulica Tina Ujevića površine 503 m2</w:t>
      </w:r>
    </w:p>
    <w:p w:rsidRDefault="00923C95" w:rsidP="00923C95" w:rsidR="00923C95">
      <w:pPr>
        <w:pStyle w:val="Odlomakpopisa"/>
        <w:numPr>
          <w:ilvl w:val="0"/>
          <w:numId w:val="15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1152/10000 ETAŽNO VLASNIŠTVO (E-1) – stan 1 oznake S1 u prizemlju, podne površine 51,23 m2, te sporedni dijelovi, spremište oznake Spr -1 u podrumu, podne površine 3,37 m2 i parkirno-garažno mjesto oznake PGM -1, u podrumu, podne površine 11,00 m2</w:t>
      </w:r>
    </w:p>
    <w:p w:rsidRDefault="00923C95" w:rsidP="00923C95" w:rsidR="00923C95">
      <w:pPr>
        <w:pStyle w:val="Odlomakpopisa"/>
        <w:numPr>
          <w:ilvl w:val="0"/>
          <w:numId w:val="15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1364/10000 ETAŽNO VLSNIŠTVO (E-2) – stan 2 oznake S2 u prizemlju, pdne površine 61,34 m2, te sporedni dijelovi, spremište oznake Spr-2 u podrumu, podne površine 3,56 m2 i parkirno-garažno mjeto oznake PGM-2 u podrumu, podne površine 13,14 m2</w:t>
      </w:r>
    </w:p>
    <w:p w:rsidRDefault="00923C95" w:rsidP="00923C95" w:rsidR="00923C95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923C95">
        <w:rPr>
          <w:rFonts w:cs="Arial" w:hAnsi="Arial" w:ascii="Arial"/>
          <w:sz w:val="24"/>
          <w:szCs w:val="24"/>
        </w:rPr>
        <w:t>suvlasnički dio</w:t>
      </w:r>
      <w:r>
        <w:rPr>
          <w:rFonts w:cs="Arial" w:hAnsi="Arial" w:ascii="Arial"/>
          <w:sz w:val="24"/>
          <w:szCs w:val="24"/>
        </w:rPr>
        <w:t xml:space="preserve"> 1167/10000 ETAŽNO VLASNIŠTVO (E-4) – stan 4 oznake S4, u katu, podne površine 51,23 m2 te sporedni dijelovi, spremište Spr -4 u </w:t>
      </w:r>
      <w:r>
        <w:rPr>
          <w:rFonts w:cs="Arial" w:hAnsi="Arial" w:ascii="Arial"/>
          <w:sz w:val="24"/>
          <w:szCs w:val="24"/>
        </w:rPr>
        <w:lastRenderedPageBreak/>
        <w:t>podrumu, podne površine 2,83 m2 i parkirno-garažno mjesto oznake PGM -4 u podrumu, podne površine 13,00 m2</w:t>
      </w:r>
    </w:p>
    <w:p w:rsidRDefault="00923C95" w:rsidP="00923C95" w:rsidR="00923C95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suvlasnički dio 1355/10000 ETAŽNO VLASNIŠTVO (E-5) - </w:t>
      </w:r>
      <w:r w:rsidR="00E01428">
        <w:rPr>
          <w:rFonts w:cs="Arial" w:hAnsi="Arial" w:ascii="Arial"/>
          <w:sz w:val="24"/>
          <w:szCs w:val="24"/>
        </w:rPr>
        <w:t xml:space="preserve"> stan 5 oznake S5, u katu, podne površine 61,34 m2, te sporedni dijelovi, spremište oznake Spr -5 u podrumu, podne površine 2,83 m2 i parkirno-garažno mjesto oznake PGM-5 u podrumu, podne površine 13,00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934/10000 ETAŽNO VLASNIŠTVO (E-6) – stan 6 oznake S6, u katu, podne površine 43,22 m2 te sporedni dijelovi, spremište oznake Spr -6 u podrumu, podne površine 2,83 m2 i vanjsko parkirališno mjesto oznake PM-6, podne površine 11,07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796/10000 ETAŽNO VLASNIŠTVO (E-7) -  stan 7 oznake S7 u potkrovlju, podne površine 38,80 m2 te spredni dijelovi, spremište oznake Spr-7 u podrumu, podne površine 2,83 m2 i vanjsko parkirališno mjesto oznake PM-7, podne površine 11,00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1424/10000 ETAŽNO VLASNIŠTVO (E-8) -  stan 8 oznake S8, u potkrovlju, podne površine 67,07 m2 te sporedni dijelovi, spremište oznake Spr-8 u podrumu, podne površine 3,61 m2 i parkirno-garažno mjesto oznake PGM -8 u podrumu, podne površine 13,25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1097/10000 ETAŽNO VLASNIŠTVO (E-9) -  stan 9 oznake S9 u potkrovlju, podne površine 53,16 m2 te sporedni dijelovi, spremište oznake Spr-9 u podrumu, podne površine 4,13 m2 i vanjsko parkirališno mjesto oznake PM-9, podne površine 11,00 m2</w:t>
      </w:r>
    </w:p>
    <w:p w:rsidRDefault="0034702A" w:rsidP="0034702A" w:rsidR="0034702A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34702A" w:rsidP="0034702A" w:rsidR="0034702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svim suvlasničkim dijelovima upisanim u zk.ul. 4269 k.o. Dugo Selo I uknjiženo je pravo zaloga</w:t>
      </w:r>
      <w:r w:rsidR="00C83A47">
        <w:rPr>
          <w:rFonts w:cs="Arial" w:hAnsi="Arial" w:ascii="Arial"/>
          <w:sz w:val="24"/>
          <w:szCs w:val="24"/>
        </w:rPr>
        <w:t>:</w:t>
      </w:r>
    </w:p>
    <w:p w:rsidRDefault="00C83A47" w:rsidP="00C83A47" w:rsidR="00C83A47" w:rsidRPr="00C83A47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temelju Sporazuma o osiguranju br. 09188020009 stjecanjem založnog prava na nekretninama od 21. 12. 2009. solemniziranog kod javnog bilje</w:t>
      </w:r>
      <w:r w:rsidR="009F781E">
        <w:rPr>
          <w:rFonts w:cs="Arial" w:hAnsi="Arial" w:ascii="Arial"/>
          <w:sz w:val="24"/>
          <w:szCs w:val="24"/>
        </w:rPr>
        <w:t>ž</w:t>
      </w:r>
      <w:r>
        <w:rPr>
          <w:rFonts w:cs="Arial" w:hAnsi="Arial" w:ascii="Arial"/>
          <w:sz w:val="24"/>
          <w:szCs w:val="24"/>
        </w:rPr>
        <w:t>nika Ivana Malekovića iz Velike Gorice, pod broj OV-19978/09 dana 21. 12. 2009, uknjiženo je pravo zaloga za iznos od 1.800.000,00 EUR u kn protuvrijednosti po prodajnom tečaju Raiffeisenbank Austria d.d. sa zakonskom zateznom kamatom određenom za odnose iz trgovačkih ugovora, koja u trenutku sklapanja Sporazuma o osiguranju iznosi 17 % godišnje, promjenjiva, računajući od dana dosprjeća pa do dana namirenja i ostalim troškovima i uvjetima iz Sporazuma o osiguraju stjecanjem založnog prava na nekretninama sve za korist Raiffeisenbank Austria d.d. Zagreb, Petrinjska 59, OIB 53056966535</w:t>
      </w:r>
    </w:p>
    <w:p w:rsidRDefault="00363B4A" w:rsidP="00363B4A" w:rsidR="00363B4A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FD0A14" w:rsidP="00FD0A14" w:rsidR="00FD0A14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svim suvlasničkim dijelovima upisanim u zk.ul. </w:t>
      </w:r>
      <w:r w:rsidR="004953FD">
        <w:rPr>
          <w:rFonts w:cs="Arial" w:hAnsi="Arial" w:ascii="Arial"/>
          <w:sz w:val="24"/>
          <w:szCs w:val="24"/>
        </w:rPr>
        <w:t xml:space="preserve">2760 </w:t>
      </w:r>
      <w:r>
        <w:rPr>
          <w:rFonts w:cs="Arial" w:hAnsi="Arial" w:ascii="Arial"/>
          <w:sz w:val="24"/>
          <w:szCs w:val="24"/>
        </w:rPr>
        <w:t xml:space="preserve"> k.o.</w:t>
      </w:r>
      <w:r w:rsidR="004953FD">
        <w:rPr>
          <w:rFonts w:cs="Arial" w:hAnsi="Arial" w:ascii="Arial"/>
          <w:sz w:val="24"/>
          <w:szCs w:val="24"/>
        </w:rPr>
        <w:t xml:space="preserve"> 308030</w:t>
      </w:r>
      <w:r>
        <w:rPr>
          <w:rFonts w:cs="Arial" w:hAnsi="Arial" w:ascii="Arial"/>
          <w:sz w:val="24"/>
          <w:szCs w:val="24"/>
        </w:rPr>
        <w:t xml:space="preserve"> Dugo Selo I uknjiženo je pravo zaloga:</w:t>
      </w:r>
    </w:p>
    <w:p w:rsidRDefault="004953FD" w:rsidP="004953FD" w:rsidR="004953FD" w:rsidRPr="004953FD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na temelju solemniziranog Sporazuma o osiguranju stjecanjem založnog prava a nekretnini br. 08188020005 od 11.9.2008. uknjiženo je pravo zaloga na nekretnine za iznos od 3.200.000,00 EUR u kunskoj protuvrijesnoti te sppp u skladu za sporazumom za korist Raiffeisenbanka Austria d.d. Zagreb, Petrinjska 59, OIB 53056966535</w:t>
      </w:r>
    </w:p>
    <w:p w:rsidRDefault="00FD0A14" w:rsidP="00FD0A14" w:rsidR="00FD0A14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temelju Sporazuma o osiguranju br. 09188020009 stjecanjem založnog prava na nekretninama od 21. 12. 2009. solemniziranog kod javnog bilježnika Ivana Malekovića iz Velike Gorice, pod broj OV-19978/09 dana 21. 12. 2009, uknjiženo je pravo zaloga za iznos od 1.800.000,00 EUR u kn protuvrijednosti po prodajnom tečaju Raiffeisenbank Austria d.d. sa zakonskom zateznom kamatom određenom za odnose iz trgovačkih ugovora, koja u trenutku sklapanja Sporazuma o osiguranju iznosi 17 % godišnje, promjenjiva, računajuć</w:t>
      </w:r>
      <w:r w:rsidR="00C87F59">
        <w:rPr>
          <w:rFonts w:cs="Arial" w:hAnsi="Arial" w:ascii="Arial"/>
          <w:sz w:val="24"/>
          <w:szCs w:val="24"/>
        </w:rPr>
        <w:t>i od dana dospi</w:t>
      </w:r>
      <w:r>
        <w:rPr>
          <w:rFonts w:cs="Arial" w:hAnsi="Arial" w:ascii="Arial"/>
          <w:sz w:val="24"/>
          <w:szCs w:val="24"/>
        </w:rPr>
        <w:t>jeća pa do dana namirenja i ostalim troškovima i uvjetima iz Sporazuma o osiguraju stjecanjem založnog prava na nekretninama sve za korist Raiffeisenbank Austria d.d. Zagreb, Petrinjska 59, OIB 53056966535</w:t>
      </w:r>
    </w:p>
    <w:p w:rsidRDefault="0023427D" w:rsidP="0023427D" w:rsidR="0023427D" w:rsidRPr="006E2EB5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620DC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3F5293" w:rsidRPr="006E2EB5">
        <w:rPr>
          <w:rFonts w:cs="Arial" w:hAnsi="Arial" w:ascii="Arial"/>
          <w:b/>
          <w:sz w:val="24"/>
          <w:szCs w:val="24"/>
        </w:rPr>
        <w:t>.</w:t>
      </w:r>
      <w:r w:rsidR="003F5293"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1F6940" w:rsidR="000B46E0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 se nekretnine prodaju u stečajnom </w:t>
      </w:r>
      <w:r w:rsidR="001F6940">
        <w:rPr>
          <w:rFonts w:cs="Arial" w:hAnsi="Arial" w:ascii="Arial"/>
          <w:sz w:val="24"/>
          <w:szCs w:val="24"/>
          <w:lang w:val="pl-PL"/>
        </w:rPr>
        <w:t>postupku</w:t>
      </w: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250A9" w:rsidP="001751C5" w:rsidR="00FA55DD" w:rsidRPr="006E2EB5">
      <w:pPr>
        <w:pStyle w:val="Odlomakpopisa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C937CB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</w:t>
      </w:r>
      <w:r w:rsidR="0023427D" w:rsidRPr="006E2EB5">
        <w:rPr>
          <w:rFonts w:cs="Arial" w:hAnsi="Arial" w:ascii="Arial"/>
          <w:sz w:val="24"/>
          <w:szCs w:val="24"/>
          <w:lang w:val="pl-PL"/>
        </w:rPr>
        <w:t xml:space="preserve"> upravitelj</w:t>
      </w:r>
      <w:r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9010F7">
      <w:pPr>
        <w:rPr>
          <w:rFonts w:cs="Arial" w:hAnsi="Arial" w:ascii="Arial"/>
          <w:sz w:val="24"/>
          <w:szCs w:val="24"/>
          <w:u w:val="single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1F6940">
        <w:rPr>
          <w:rFonts w:cs="Arial" w:hAnsi="Arial" w:ascii="Arial"/>
          <w:sz w:val="24"/>
          <w:szCs w:val="24"/>
          <w:u w:val="single"/>
          <w:lang w:val="pl-PL"/>
        </w:rPr>
        <w:t>2. svibnja</w:t>
      </w:r>
      <w:r w:rsidR="005010C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 201</w:t>
      </w:r>
      <w:r w:rsidR="001F6940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5EF" w:rsidP="001751C5" w:rsidR="00C845EF">
      <w:pPr>
        <w:spacing w:after="0"/>
      </w:pPr>
      <w:r>
        <w:separator/>
      </w:r>
    </w:p>
  </w:endnote>
  <w:endnote w:id="0" w:type="continuationSeparator">
    <w:p w:rsidRDefault="00C845EF" w:rsidP="001751C5" w:rsidR="00C845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D9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5EF" w:rsidP="001751C5" w:rsidR="00C845EF">
      <w:pPr>
        <w:spacing w:after="0"/>
      </w:pPr>
      <w:r>
        <w:separator/>
      </w:r>
    </w:p>
  </w:footnote>
  <w:footnote w:id="0" w:type="continuationSeparator">
    <w:p w:rsidRDefault="00C845EF" w:rsidP="001751C5" w:rsidR="00C845E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2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C562C4B"/>
    <w:multiLevelType w:val="hybridMultilevel"/>
    <w:tmpl w:val="06ECE5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0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1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4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5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14"/>
  </w:num>
  <w:num w:numId="15">
    <w:abstractNumId w:val="15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21039"/>
    <w:rsid w:val="000250A9"/>
    <w:rsid w:val="0003150A"/>
    <w:rsid w:val="000360CB"/>
    <w:rsid w:val="000410FB"/>
    <w:rsid w:val="000541F1"/>
    <w:rsid w:val="0006615A"/>
    <w:rsid w:val="00083469"/>
    <w:rsid w:val="000B46E0"/>
    <w:rsid w:val="000E20C2"/>
    <w:rsid w:val="00105819"/>
    <w:rsid w:val="001226A4"/>
    <w:rsid w:val="00134543"/>
    <w:rsid w:val="00161CA9"/>
    <w:rsid w:val="00172F57"/>
    <w:rsid w:val="001751C5"/>
    <w:rsid w:val="001836C9"/>
    <w:rsid w:val="00190EC6"/>
    <w:rsid w:val="001A33BA"/>
    <w:rsid w:val="001E27F1"/>
    <w:rsid w:val="001E65B2"/>
    <w:rsid w:val="001F6940"/>
    <w:rsid w:val="00203DA1"/>
    <w:rsid w:val="0023427D"/>
    <w:rsid w:val="00240700"/>
    <w:rsid w:val="0026508B"/>
    <w:rsid w:val="00277952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4702A"/>
    <w:rsid w:val="00363B4A"/>
    <w:rsid w:val="00374574"/>
    <w:rsid w:val="003B75BC"/>
    <w:rsid w:val="003C6AA7"/>
    <w:rsid w:val="003F5293"/>
    <w:rsid w:val="0040172F"/>
    <w:rsid w:val="00405120"/>
    <w:rsid w:val="00491F76"/>
    <w:rsid w:val="004953FD"/>
    <w:rsid w:val="004B0003"/>
    <w:rsid w:val="004D1FD6"/>
    <w:rsid w:val="004D75EB"/>
    <w:rsid w:val="004E06AF"/>
    <w:rsid w:val="004E4FC0"/>
    <w:rsid w:val="005010C6"/>
    <w:rsid w:val="005059F7"/>
    <w:rsid w:val="00521719"/>
    <w:rsid w:val="005275CA"/>
    <w:rsid w:val="00555AA3"/>
    <w:rsid w:val="00573684"/>
    <w:rsid w:val="005D1389"/>
    <w:rsid w:val="005E5E9A"/>
    <w:rsid w:val="00623AB0"/>
    <w:rsid w:val="006875A2"/>
    <w:rsid w:val="006D4A83"/>
    <w:rsid w:val="006E2EB5"/>
    <w:rsid w:val="00712926"/>
    <w:rsid w:val="0073434D"/>
    <w:rsid w:val="00742374"/>
    <w:rsid w:val="007817A2"/>
    <w:rsid w:val="007834EE"/>
    <w:rsid w:val="007940D3"/>
    <w:rsid w:val="007A0A54"/>
    <w:rsid w:val="007A6DF7"/>
    <w:rsid w:val="007C23B1"/>
    <w:rsid w:val="008235CA"/>
    <w:rsid w:val="008639B8"/>
    <w:rsid w:val="00865968"/>
    <w:rsid w:val="0086764E"/>
    <w:rsid w:val="008766A7"/>
    <w:rsid w:val="008B019B"/>
    <w:rsid w:val="008C20D0"/>
    <w:rsid w:val="009010F7"/>
    <w:rsid w:val="00923C95"/>
    <w:rsid w:val="00932068"/>
    <w:rsid w:val="00940C02"/>
    <w:rsid w:val="00967094"/>
    <w:rsid w:val="00971B1C"/>
    <w:rsid w:val="00985654"/>
    <w:rsid w:val="009947E1"/>
    <w:rsid w:val="009A5A58"/>
    <w:rsid w:val="009B2D97"/>
    <w:rsid w:val="009C78C0"/>
    <w:rsid w:val="009F781E"/>
    <w:rsid w:val="00A13BE8"/>
    <w:rsid w:val="00A302B5"/>
    <w:rsid w:val="00A310B2"/>
    <w:rsid w:val="00A81F73"/>
    <w:rsid w:val="00AA4F23"/>
    <w:rsid w:val="00AB3762"/>
    <w:rsid w:val="00AF7EEB"/>
    <w:rsid w:val="00B07AEC"/>
    <w:rsid w:val="00B17D7E"/>
    <w:rsid w:val="00B25245"/>
    <w:rsid w:val="00B435FD"/>
    <w:rsid w:val="00BA1D52"/>
    <w:rsid w:val="00BD4C58"/>
    <w:rsid w:val="00C405E4"/>
    <w:rsid w:val="00C60120"/>
    <w:rsid w:val="00C62629"/>
    <w:rsid w:val="00C76D49"/>
    <w:rsid w:val="00C83A47"/>
    <w:rsid w:val="00C845EF"/>
    <w:rsid w:val="00C8697D"/>
    <w:rsid w:val="00C87F59"/>
    <w:rsid w:val="00C937CB"/>
    <w:rsid w:val="00CC0363"/>
    <w:rsid w:val="00CC7C66"/>
    <w:rsid w:val="00CE0D41"/>
    <w:rsid w:val="00CE4FC7"/>
    <w:rsid w:val="00D00C35"/>
    <w:rsid w:val="00D34DAC"/>
    <w:rsid w:val="00D91586"/>
    <w:rsid w:val="00D94D55"/>
    <w:rsid w:val="00DA2F77"/>
    <w:rsid w:val="00DC68CE"/>
    <w:rsid w:val="00DE4DDD"/>
    <w:rsid w:val="00DE6465"/>
    <w:rsid w:val="00E01428"/>
    <w:rsid w:val="00E3142A"/>
    <w:rsid w:val="00E5030D"/>
    <w:rsid w:val="00E542E8"/>
    <w:rsid w:val="00E56A7E"/>
    <w:rsid w:val="00E6298A"/>
    <w:rsid w:val="00E66287"/>
    <w:rsid w:val="00E8462C"/>
    <w:rsid w:val="00E85E18"/>
    <w:rsid w:val="00E91175"/>
    <w:rsid w:val="00E958FE"/>
    <w:rsid w:val="00EC1707"/>
    <w:rsid w:val="00EC73F1"/>
    <w:rsid w:val="00ED6E30"/>
    <w:rsid w:val="00F07699"/>
    <w:rsid w:val="00F206C7"/>
    <w:rsid w:val="00F45761"/>
    <w:rsid w:val="00F620DC"/>
    <w:rsid w:val="00F95280"/>
    <w:rsid w:val="00F95F02"/>
    <w:rsid w:val="00FA55DD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B2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D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D9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D9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D9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B2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D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D9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D9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D9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274BF-8D4A-4762-ABC9-5115F260E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1541</properties:Words>
  <properties:Characters>9055</properties:Characters>
  <properties:Lines>208</properties:Lines>
  <properties:Paragraphs>63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2018-05-04T11:32:00Z</dcterms:created>
  <dc:creator>Josip</dc:creator>
  <cp:lastModifiedBy>Valentina Gabud</cp:lastModifiedBy>
  <cp:lastPrinted>2017-11-15T08:16:00Z</cp:lastPrinted>
  <dcterms:modified xmlns:xsi="http://www.w3.org/2001/XMLSchema-instance" xsi:type="dcterms:W3CDTF">2018-05-14T06:10:00Z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St-2154/2016-33 / Podnesak - Izvješće stečajnog upravitelja (IZVJEŠĆE svibanj 2018 ŠMID 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