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c280" w14:paraId="11ec280" w:rsidRDefault="003B17C1" w:rsidP="003B17C1" w:rsidR="003B17C1">
      <w:pPr>
        <w:ind w:firstLine="708" w:left="4956"/>
        <w:jc w:val="right"/>
        <w15:collapsed w:val="false"/>
      </w:pPr>
      <w:bookmarkStart w:name="_GoBack" w:id="0"/>
      <w:bookmarkEnd w:id="0"/>
      <w:r>
        <w:t xml:space="preserve">                                                              9  St-575/13</w:t>
      </w:r>
    </w:p>
    <w:p w:rsidRDefault="003B17C1" w:rsidP="003B17C1" w:rsidR="003B17C1">
      <w:pPr>
        <w:jc w:val="both"/>
      </w:pPr>
    </w:p>
    <w:p w:rsidRDefault="00286707" w:rsidP="003B17C1" w:rsidR="00286707">
      <w:pPr>
        <w:jc w:val="both"/>
      </w:pPr>
    </w:p>
    <w:p w:rsidRDefault="003B17C1" w:rsidP="003B17C1" w:rsidR="003B17C1">
      <w:pPr>
        <w:jc w:val="both"/>
      </w:pPr>
    </w:p>
    <w:p w:rsidRDefault="003B17C1" w:rsidP="003B17C1" w:rsidR="003B17C1">
      <w:pPr>
        <w:jc w:val="both"/>
      </w:pPr>
      <w:r>
        <w:t>REPUBLIKA HRVATSKA</w:t>
      </w:r>
    </w:p>
    <w:p w:rsidRDefault="003B17C1" w:rsidP="003B17C1" w:rsidR="003B17C1">
      <w:pPr>
        <w:jc w:val="both"/>
      </w:pPr>
      <w:r>
        <w:t>TRGOVAČKI SUD U ZADRU</w:t>
      </w:r>
    </w:p>
    <w:p w:rsidRDefault="003B17C1" w:rsidP="003B17C1" w:rsidR="003B17C1">
      <w:pPr>
        <w:jc w:val="both"/>
      </w:pPr>
      <w:r>
        <w:t>STALNA SLUŽBA U ŠIBENIKU</w:t>
      </w:r>
    </w:p>
    <w:p w:rsidRDefault="003B17C1" w:rsidP="003B17C1" w:rsidR="003B17C1">
      <w:pPr>
        <w:jc w:val="both"/>
      </w:pPr>
    </w:p>
    <w:p w:rsidRDefault="003B17C1" w:rsidP="003B17C1" w:rsidR="003B17C1">
      <w:pPr>
        <w:jc w:val="center"/>
      </w:pPr>
      <w:r>
        <w:t xml:space="preserve">R E P U B L I K A    H R V A T S K A </w:t>
      </w:r>
    </w:p>
    <w:p w:rsidRDefault="003B17C1" w:rsidP="003B17C1" w:rsidR="003B17C1">
      <w:pPr>
        <w:jc w:val="both"/>
      </w:pPr>
    </w:p>
    <w:p w:rsidRDefault="003B17C1" w:rsidP="003B17C1" w:rsidR="003B17C1">
      <w:pPr>
        <w:jc w:val="center"/>
      </w:pPr>
      <w:r>
        <w:t>Z A K L J U Č A K</w:t>
      </w:r>
    </w:p>
    <w:p w:rsidRDefault="003B17C1" w:rsidP="003B17C1" w:rsidR="003B17C1">
      <w:pPr>
        <w:jc w:val="both"/>
      </w:pPr>
    </w:p>
    <w:p w:rsidRDefault="003B17C1" w:rsidP="003B17C1" w:rsidR="003B17C1">
      <w:pPr>
        <w:ind w:firstLine="708"/>
        <w:jc w:val="both"/>
      </w:pPr>
      <w:r>
        <w:t>Trgovački sud u Zadru, Stalna služba u Šibeniku, OIB 39670464653, po stečajnom sucu Terezija Goreta, u stečajnom postupku nad stečajnim dužnikom VAŠE AUTO d.o.o. "u stečaju" iz Šibenika, Žaborička bb, OIB: 83086232850, zastupan po stečajnoj upraviteljici Radojka Danek, dipl. oecc. iz Šibenika, dana 1</w:t>
      </w:r>
      <w:r w:rsidR="00135543">
        <w:t>4. rujna</w:t>
      </w:r>
      <w:r>
        <w:t xml:space="preserve"> 2018. godine</w:t>
      </w:r>
    </w:p>
    <w:p w:rsidRDefault="003B17C1" w:rsidP="003B17C1" w:rsidR="003B17C1">
      <w:pPr>
        <w:jc w:val="both"/>
      </w:pPr>
    </w:p>
    <w:p w:rsidRDefault="003B17C1" w:rsidP="003B17C1" w:rsidR="003B17C1">
      <w:pPr>
        <w:jc w:val="center"/>
      </w:pPr>
      <w:r>
        <w:t>z a k l j u č i o   j e</w:t>
      </w:r>
    </w:p>
    <w:p w:rsidRDefault="003B17C1" w:rsidP="003B17C1" w:rsidR="003B17C1">
      <w:pPr>
        <w:jc w:val="both"/>
      </w:pPr>
    </w:p>
    <w:p w:rsidRDefault="003B17C1" w:rsidP="003B17C1" w:rsidR="003B17C1">
      <w:pPr>
        <w:numPr>
          <w:ilvl w:val="0"/>
          <w:numId w:val="1"/>
        </w:numPr>
        <w:ind w:firstLine="360" w:left="0"/>
        <w:contextualSpacing/>
        <w:jc w:val="both"/>
      </w:pPr>
      <w:r>
        <w:t xml:space="preserve">U stečajnom postupku koji se vodi nad stečajnim dužnikom VAŠE AUTO d.o.o. "u stečaju" iz Šibenika, Žaborička bb, OIB: 83086232850, određuje se šesto ročište za javnu dražbu, koje će se održati pred stečajnim sucem u sobi broj 212 Trgovačkog suda u Zadru, </w:t>
      </w:r>
      <w:r>
        <w:rPr>
          <w:u w:val="single"/>
        </w:rPr>
        <w:t>Stalne službe u Šibeniku, Šibenik, Stjepana Radića 81</w:t>
      </w:r>
      <w:r>
        <w:t xml:space="preserve"> </w:t>
      </w:r>
    </w:p>
    <w:p w:rsidRDefault="003B17C1" w:rsidP="003B17C1" w:rsidR="003B17C1">
      <w:pPr>
        <w:jc w:val="both"/>
      </w:pPr>
    </w:p>
    <w:p w:rsidRDefault="003B17C1" w:rsidP="003B17C1" w:rsidR="003B17C1">
      <w:pPr>
        <w:jc w:val="both"/>
      </w:pPr>
    </w:p>
    <w:p w:rsidRDefault="003B17C1" w:rsidP="003B17C1" w:rsidR="003B17C1">
      <w:pPr>
        <w:jc w:val="center"/>
        <w:rPr>
          <w:b/>
        </w:rPr>
      </w:pPr>
      <w:r>
        <w:rPr>
          <w:b/>
        </w:rPr>
        <w:t xml:space="preserve">dana </w:t>
      </w:r>
      <w:r w:rsidR="00135543">
        <w:rPr>
          <w:b/>
        </w:rPr>
        <w:t>13. prosinca</w:t>
      </w:r>
      <w:r>
        <w:rPr>
          <w:b/>
        </w:rPr>
        <w:t xml:space="preserve">  2018. godine s početkom u </w:t>
      </w:r>
      <w:r w:rsidR="00135543">
        <w:rPr>
          <w:b/>
        </w:rPr>
        <w:t>12,45</w:t>
      </w:r>
      <w:r>
        <w:rPr>
          <w:b/>
        </w:rPr>
        <w:t xml:space="preserve"> sati.</w:t>
      </w:r>
    </w:p>
    <w:p w:rsidRDefault="003B17C1" w:rsidP="003B17C1" w:rsidR="003B17C1">
      <w:pPr>
        <w:ind w:left="360"/>
        <w:contextualSpacing/>
        <w:jc w:val="both"/>
      </w:pPr>
    </w:p>
    <w:p w:rsidRDefault="003B17C1" w:rsidP="003B17C1" w:rsidR="003B17C1">
      <w:pPr>
        <w:ind w:firstLine="360"/>
        <w:jc w:val="both"/>
        <w:rPr>
          <w:lang w:eastAsia="en-US" w:val="en-GB"/>
        </w:rPr>
      </w:pPr>
      <w:r>
        <w:rPr>
          <w:lang w:eastAsia="en-US" w:val="en-GB"/>
        </w:rPr>
        <w:t xml:space="preserve">II. Na navedenom ročištu prodavat će se nekretnina i pokretnine u vlasništvu stečajnog dužnika, uz odgovarajuću primjenu pravila o ovrsi i to na: </w:t>
      </w:r>
    </w:p>
    <w:p w:rsidRDefault="003B17C1" w:rsidP="003B17C1" w:rsidR="003B17C1">
      <w:pPr>
        <w:rPr>
          <w:lang w:eastAsia="en-US" w:val="en-GB"/>
        </w:rPr>
      </w:pPr>
    </w:p>
    <w:p w:rsidRDefault="003B17C1" w:rsidP="003B17C1" w:rsidR="003B17C1">
      <w:pPr>
        <w:numPr>
          <w:ilvl w:val="0"/>
          <w:numId w:val="2"/>
        </w:numPr>
        <w:jc w:val="both"/>
        <w:rPr>
          <w:b/>
          <w:lang w:eastAsia="en-US"/>
        </w:rPr>
      </w:pPr>
      <w:r>
        <w:rPr>
          <w:b/>
          <w:lang w:eastAsia="en-US"/>
        </w:rPr>
        <w:t>nekretnine:</w:t>
      </w:r>
    </w:p>
    <w:p w:rsidRDefault="003B17C1" w:rsidP="003B17C1" w:rsidR="003B17C1">
      <w:pPr>
        <w:jc w:val="both"/>
        <w:rPr>
          <w:lang w:eastAsia="en-US"/>
        </w:rPr>
      </w:pPr>
    </w:p>
    <w:p w:rsidRDefault="003B17C1" w:rsidP="003B17C1" w:rsidR="003B17C1">
      <w:pPr>
        <w:numPr>
          <w:ilvl w:val="0"/>
          <w:numId w:val="3"/>
        </w:numPr>
        <w:jc w:val="both"/>
        <w:rPr>
          <w:lang w:eastAsia="en-US" w:val="en-GB"/>
        </w:rPr>
      </w:pPr>
      <w:r>
        <w:rPr>
          <w:lang w:eastAsia="en-US" w:val="en-GB"/>
        </w:rPr>
        <w:t>čest.zem. broj 2262/10 ZU 3229, K.O. Vrulje Bilice, za cijelo vlasništvo stečajnog dužnika</w:t>
      </w:r>
    </w:p>
    <w:p w:rsidRDefault="003B17C1" w:rsidP="003B17C1" w:rsidR="003B17C1">
      <w:pPr>
        <w:numPr>
          <w:ilvl w:val="0"/>
          <w:numId w:val="3"/>
        </w:numPr>
        <w:jc w:val="both"/>
        <w:rPr>
          <w:lang w:eastAsia="en-US" w:val="en-GB"/>
        </w:rPr>
      </w:pPr>
      <w:r>
        <w:rPr>
          <w:lang w:eastAsia="en-US" w:val="en-GB"/>
        </w:rPr>
        <w:t>čest. Zem. Broj 2263/6 ZU 3229 K.O. Vrulje Bilice, za cijelo vlasništvo stečajnog dužnika</w:t>
      </w:r>
    </w:p>
    <w:p w:rsidRDefault="003B17C1" w:rsidP="003B17C1" w:rsidR="003B17C1">
      <w:pPr>
        <w:numPr>
          <w:ilvl w:val="0"/>
          <w:numId w:val="3"/>
        </w:numPr>
        <w:jc w:val="both"/>
        <w:rPr>
          <w:lang w:eastAsia="en-US" w:val="en-GB"/>
        </w:rPr>
      </w:pPr>
      <w:r>
        <w:rPr>
          <w:lang w:eastAsia="en-US" w:val="en-GB"/>
        </w:rPr>
        <w:t>čest. Zem. Broj 2265/6 ZU 3229 K.O. Vrulje Bilice, za cjielo vlasništvo stečajnog dužnika</w:t>
      </w:r>
    </w:p>
    <w:p w:rsidRDefault="003B17C1" w:rsidP="003B17C1" w:rsidR="003B17C1">
      <w:pPr>
        <w:ind w:left="720"/>
        <w:jc w:val="both"/>
        <w:rPr>
          <w:lang w:eastAsia="en-US" w:val="en-GB"/>
        </w:rPr>
      </w:pPr>
    </w:p>
    <w:p w:rsidRDefault="003B17C1" w:rsidP="003B17C1" w:rsidR="003B17C1">
      <w:pPr>
        <w:ind w:left="720"/>
        <w:jc w:val="both"/>
        <w:rPr>
          <w:lang w:eastAsia="en-US" w:val="en-GB"/>
        </w:rPr>
      </w:pPr>
      <w:r>
        <w:rPr>
          <w:lang w:eastAsia="en-US" w:val="en-GB"/>
        </w:rPr>
        <w:t xml:space="preserve">Na navedenim nekretninama upisano je razlučno parvo u korist razlučnih vjerovnika I to: </w:t>
      </w:r>
    </w:p>
    <w:p w:rsidRDefault="003B17C1" w:rsidP="003B17C1" w:rsidR="003B17C1">
      <w:pPr>
        <w:pStyle w:val="Odlomakpopisa"/>
        <w:numPr>
          <w:ilvl w:val="0"/>
          <w:numId w:val="4"/>
        </w:numPr>
        <w:jc w:val="both"/>
        <w:rPr>
          <w:lang w:eastAsia="en-US" w:val="en-GB"/>
        </w:rPr>
      </w:pPr>
      <w:r>
        <w:rPr>
          <w:lang w:eastAsia="en-US" w:val="en-GB"/>
        </w:rPr>
        <w:t>ERSTE &amp; STEIERMARKISCHE BANK d.d. Rijeka, Jadranski trg 3</w:t>
      </w:r>
    </w:p>
    <w:p w:rsidRDefault="003B17C1" w:rsidP="003B17C1" w:rsidR="003B17C1">
      <w:pPr>
        <w:pStyle w:val="Odlomakpopisa"/>
        <w:numPr>
          <w:ilvl w:val="0"/>
          <w:numId w:val="4"/>
        </w:numPr>
        <w:jc w:val="both"/>
        <w:rPr>
          <w:lang w:eastAsia="en-US" w:val="en-GB"/>
        </w:rPr>
      </w:pPr>
      <w:r>
        <w:rPr>
          <w:lang w:eastAsia="en-US" w:val="en-GB"/>
        </w:rPr>
        <w:t>HRVATSKA BANKA ZA OBNOVU I RAZVITAK, Zagreb, Strossmayerov trg 9, a koje prestaje danom pravomoćnosti rješenja o dosudi nekretnine kupcu I nakon što kupac položi kupovninu I dijelovi navedene nekretnine budu mu prodani.</w:t>
      </w:r>
    </w:p>
    <w:p w:rsidRDefault="003B17C1" w:rsidP="003B17C1" w:rsidR="003B17C1">
      <w:pPr>
        <w:jc w:val="both"/>
        <w:rPr>
          <w:lang w:eastAsia="en-US" w:val="en-GB"/>
        </w:rPr>
      </w:pPr>
    </w:p>
    <w:p w:rsidRDefault="003B17C1" w:rsidP="003B17C1" w:rsidR="003B17C1">
      <w:pPr>
        <w:ind w:left="360"/>
      </w:pPr>
      <w:r>
        <w:t xml:space="preserve">Početna cijena svih navedenih nekretnina iznosi </w:t>
      </w:r>
      <w:r w:rsidR="00135543">
        <w:t>539.117,12</w:t>
      </w:r>
      <w:r>
        <w:t xml:space="preserve"> kuna i iste nekretnine se ne mogu prodati ispod utvrđene cijene. </w:t>
      </w:r>
    </w:p>
    <w:p w:rsidRDefault="003B17C1" w:rsidP="003B17C1" w:rsidR="003B17C1"/>
    <w:p w:rsidRDefault="003B17C1" w:rsidP="003B17C1" w:rsidR="003B17C1">
      <w:pPr>
        <w:pStyle w:val="Odlomakpopisa"/>
        <w:numPr>
          <w:ilvl w:val="0"/>
          <w:numId w:val="5"/>
        </w:numPr>
      </w:pPr>
      <w:r>
        <w:t>NAČIN PRODAJE</w:t>
      </w:r>
    </w:p>
    <w:p w:rsidRDefault="003B17C1" w:rsidP="003B17C1" w:rsidR="003B17C1">
      <w:pPr>
        <w:pStyle w:val="Odlomakpopisa"/>
      </w:pPr>
    </w:p>
    <w:p w:rsidRDefault="003B17C1" w:rsidP="003B17C1" w:rsidR="003B17C1">
      <w:pPr>
        <w:pStyle w:val="Odlomakpopisa"/>
        <w:numPr>
          <w:ilvl w:val="0"/>
          <w:numId w:val="6"/>
        </w:numPr>
        <w:ind w:firstLine="1080" w:left="0"/>
      </w:pPr>
      <w:r>
        <w:t xml:space="preserve">Navedene nekretnine iz točke II.1. ovog zaključka prodavat će se kao cjelina u stečajnom postupku usmenom javnom dražbom. </w:t>
      </w:r>
    </w:p>
    <w:p w:rsidRDefault="003B17C1" w:rsidP="003B17C1" w:rsidR="003B17C1"/>
    <w:p w:rsidRDefault="003B17C1" w:rsidP="003B17C1" w:rsidR="003B17C1">
      <w:pPr>
        <w:ind w:firstLine="708"/>
        <w:jc w:val="both"/>
        <w:rPr>
          <w:lang w:eastAsia="en-US" w:val="en-GB"/>
        </w:rPr>
      </w:pPr>
      <w:r>
        <w:rPr>
          <w:lang w:eastAsia="en-US" w:val="en-GB"/>
        </w:rPr>
        <w:t xml:space="preserve">      2. Ročište će se održati i kad na njemu sudjeluje samo jedan ponuditelj.</w:t>
      </w:r>
    </w:p>
    <w:p w:rsidRDefault="003B17C1" w:rsidP="003B17C1" w:rsidR="003B17C1">
      <w:pPr>
        <w:jc w:val="both"/>
        <w:rPr>
          <w:lang w:eastAsia="en-US" w:val="en-GB"/>
        </w:rPr>
      </w:pPr>
    </w:p>
    <w:p w:rsidRDefault="003B17C1" w:rsidP="003B17C1" w:rsidR="003B17C1">
      <w:pPr>
        <w:jc w:val="both"/>
        <w:rPr>
          <w:lang w:eastAsia="en-US" w:val="en-GB"/>
        </w:rPr>
      </w:pPr>
      <w:r>
        <w:rPr>
          <w:lang w:eastAsia="en-US" w:val="en-GB"/>
        </w:rPr>
        <w:t xml:space="preserve">                 3.Rok od objave ovog zaključka na e-oglasnoj ploči Trgovačkog suda u Zadru do prodaje iznosi najmanje 15 dana.</w:t>
      </w:r>
    </w:p>
    <w:p w:rsidRDefault="003B17C1" w:rsidP="003B17C1" w:rsidR="003B17C1">
      <w:pPr>
        <w:jc w:val="both"/>
        <w:rPr>
          <w:lang w:eastAsia="en-US" w:val="en-GB"/>
        </w:rPr>
      </w:pPr>
    </w:p>
    <w:p w:rsidRDefault="003B17C1" w:rsidP="003B17C1" w:rsidR="003B17C1">
      <w:pPr>
        <w:ind w:firstLine="708"/>
        <w:jc w:val="both"/>
        <w:rPr>
          <w:lang w:eastAsia="en-US" w:val="en-GB"/>
        </w:rPr>
      </w:pPr>
      <w:r>
        <w:rPr>
          <w:lang w:eastAsia="en-US" w:val="en-GB"/>
        </w:rPr>
        <w:t xml:space="preserve">     4.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lang w:eastAsia="en-US" w:val="en-GB"/>
          </w:rPr>
          <w:t>www.sudačka</w:t>
        </w:r>
      </w:hyperlink>
      <w:r>
        <w:rPr>
          <w:lang w:eastAsia="en-US" w:val="en-GB"/>
        </w:rPr>
        <w:t xml:space="preserve"> mreža.hr stečaj ili na </w:t>
      </w:r>
      <w:hyperlink r:id="rId8" w:history="true">
        <w:r>
          <w:rPr>
            <w:rStyle w:val="Hiperveza"/>
            <w:lang w:eastAsia="en-US" w:val="en-GB"/>
          </w:rPr>
          <w:t>www.vts.hr</w:t>
        </w:r>
      </w:hyperlink>
      <w:r>
        <w:rPr>
          <w:lang w:eastAsia="en-US" w:val="en-GB"/>
        </w:rPr>
        <w:t xml:space="preserve"> u rubrici "web stečaj", na web stranici Hrvatske gospodarske komore, te na web stranici Trgovačkog suda u Zadru.</w:t>
      </w:r>
    </w:p>
    <w:p w:rsidRDefault="003B17C1" w:rsidP="003B17C1" w:rsidR="003B17C1">
      <w:pPr>
        <w:jc w:val="both"/>
        <w:rPr>
          <w:lang w:eastAsia="en-US" w:val="en-GB"/>
        </w:rPr>
      </w:pPr>
      <w:r>
        <w:rPr>
          <w:lang w:eastAsia="en-US" w:val="en-GB"/>
        </w:rPr>
        <w:tab/>
      </w:r>
    </w:p>
    <w:p w:rsidRDefault="003B17C1" w:rsidP="003B17C1" w:rsidR="003B17C1">
      <w:pPr>
        <w:ind w:firstLine="708"/>
        <w:jc w:val="both"/>
        <w:rPr>
          <w:lang w:eastAsia="en-US" w:val="en-GB"/>
        </w:rPr>
      </w:pPr>
      <w:r>
        <w:rPr>
          <w:lang w:eastAsia="en-US" w:val="en-GB"/>
        </w:rPr>
        <w:t xml:space="preserve">    5. Ovlašćuje se stečajni upravitelj da isto objavi u sredstvima javnog inforimiranja na svoj trošak, odnosno da o zaključku obavijeste osobe koje se bave posredovanje pri prodaji nekretnina.</w:t>
      </w:r>
    </w:p>
    <w:p w:rsidRDefault="003B17C1" w:rsidP="003B17C1" w:rsidR="003B17C1">
      <w:pPr>
        <w:jc w:val="both"/>
      </w:pPr>
    </w:p>
    <w:p w:rsidRDefault="003B17C1" w:rsidP="003B17C1" w:rsidR="003B17C1">
      <w:pPr>
        <w:ind w:firstLine="708"/>
        <w:jc w:val="both"/>
      </w:pPr>
      <w:r>
        <w:t>IV. UVJETI PRODAJE</w:t>
      </w:r>
    </w:p>
    <w:p w:rsidRDefault="003B17C1" w:rsidP="003B17C1" w:rsidR="003B17C1">
      <w:pPr>
        <w:jc w:val="both"/>
      </w:pPr>
    </w:p>
    <w:p w:rsidRDefault="003B17C1" w:rsidP="003B17C1" w:rsidR="003B17C1">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3B17C1" w:rsidP="003B17C1" w:rsidR="003B17C1">
      <w:pPr>
        <w:jc w:val="both"/>
        <w:rPr>
          <w:lang w:eastAsia="en-US"/>
        </w:rPr>
      </w:pPr>
    </w:p>
    <w:p w:rsidRDefault="003B17C1" w:rsidP="003B17C1" w:rsidR="003B17C1">
      <w:pPr>
        <w:ind w:firstLine="708"/>
        <w:jc w:val="both"/>
      </w:pPr>
      <w:r>
        <w:t>2. Prodaja se obavlja po načelu "viđeno-kupljeno", te se naknadne pritužbe isključuju.</w:t>
      </w:r>
    </w:p>
    <w:p w:rsidRDefault="003B17C1" w:rsidP="003B17C1" w:rsidR="003B17C1">
      <w:pPr>
        <w:jc w:val="both"/>
      </w:pPr>
    </w:p>
    <w:p w:rsidRDefault="003B17C1" w:rsidP="003B17C1" w:rsidR="003B17C1">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Danek na adresu: Petra Preradovića 6, ŠIBENIK, na broj 9ST-575/2013, sa naznakom </w:t>
      </w:r>
      <w:r>
        <w:rPr>
          <w:b/>
          <w:bCs/>
          <w:shd w:fill="FFFFFF" w:color="auto" w:val="clear"/>
          <w:lang w:eastAsia="en-US"/>
        </w:rPr>
        <w:t xml:space="preserve">„PONUDA - NE OTVARATI” </w:t>
      </w:r>
      <w:r>
        <w:rPr>
          <w:bCs/>
          <w:shd w:fill="FFFFFF" w:color="auto" w:val="clear"/>
          <w:lang w:eastAsia="en-US"/>
        </w:rPr>
        <w:t xml:space="preserve">najkasnije do 20. </w:t>
      </w:r>
      <w:r w:rsidR="00135543">
        <w:rPr>
          <w:bCs/>
          <w:shd w:fill="FFFFFF" w:color="auto" w:val="clear"/>
          <w:lang w:eastAsia="en-US"/>
        </w:rPr>
        <w:t>studenog</w:t>
      </w:r>
      <w:r>
        <w:rPr>
          <w:bCs/>
          <w:shd w:fill="FFFFFF" w:color="auto" w:val="clear"/>
          <w:lang w:eastAsia="en-US"/>
        </w:rPr>
        <w:t xml:space="preserve"> 2018.godine. u 16,00 sati, a jamčevina iznosi 10% od početnih cijena navedenih u točki II.</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3B17C1" w:rsidP="003B17C1" w:rsidR="003B17C1">
      <w:pPr>
        <w:jc w:val="both"/>
        <w:rPr>
          <w:shd w:fill="FFFFFF" w:color="auto" w:val="clear"/>
          <w:lang w:eastAsia="en-US"/>
        </w:rPr>
      </w:pPr>
    </w:p>
    <w:p w:rsidRDefault="003B17C1" w:rsidP="003B17C1" w:rsidR="003B17C1">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3B17C1" w:rsidP="003B17C1" w:rsidR="003B17C1">
      <w:pPr>
        <w:ind w:firstLine="708"/>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HPB  d.d. Zagreb, IBAN: HR 43 23900011 3000 00857.</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9.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3B17C1" w:rsidP="003B17C1" w:rsidR="003B17C1">
      <w:pPr>
        <w:ind w:firstLine="708"/>
        <w:jc w:val="both"/>
        <w:rPr>
          <w:bCs/>
          <w:shd w:fill="FFFFFF" w:color="auto" w:val="clear"/>
          <w:lang w:eastAsia="en-US"/>
        </w:rPr>
      </w:pPr>
    </w:p>
    <w:p w:rsidRDefault="003B17C1" w:rsidP="003B17C1" w:rsidR="003B17C1">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3B17C1" w:rsidP="003B17C1" w:rsidR="003B17C1">
      <w:pPr>
        <w:ind w:left="720"/>
        <w:jc w:val="both"/>
        <w:rPr>
          <w:lang w:eastAsia="en-US"/>
        </w:rPr>
      </w:pPr>
      <w:r>
        <w:rPr>
          <w:lang w:eastAsia="en-US"/>
        </w:rPr>
        <w:t xml:space="preserve">   </w:t>
      </w:r>
    </w:p>
    <w:p w:rsidRDefault="003B17C1" w:rsidP="003B17C1" w:rsidR="003B17C1">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3B17C1" w:rsidP="003B17C1" w:rsidR="003B17C1">
      <w:pPr>
        <w:jc w:val="both"/>
      </w:pPr>
    </w:p>
    <w:p w:rsidRDefault="003B17C1" w:rsidP="003B17C1" w:rsidR="003B17C1">
      <w:pPr>
        <w:jc w:val="both"/>
      </w:pPr>
      <w:r>
        <w:tab/>
        <w:t>14. Sve poreze i pristojbe u svezi s prodajom snosi kupac, kao i troškove sastavljanja i ovjere ugovora.</w:t>
      </w:r>
    </w:p>
    <w:p w:rsidRDefault="003B17C1" w:rsidP="003B17C1" w:rsidR="003B17C1">
      <w:pPr>
        <w:jc w:val="both"/>
      </w:pPr>
    </w:p>
    <w:p w:rsidRDefault="003B17C1" w:rsidP="003B17C1" w:rsidR="003B17C1">
      <w:pPr>
        <w:jc w:val="both"/>
      </w:pPr>
      <w:r>
        <w:tab/>
        <w:t>15. Prodavatelj zadržava pravo da ne prihvati niti jednu ponudu za kupnju ukoliko bi to bilo sa suprotnosti s interesima stečajnog dužnika.</w:t>
      </w:r>
    </w:p>
    <w:p w:rsidRDefault="003B17C1" w:rsidP="003B17C1" w:rsidR="003B17C1">
      <w:pPr>
        <w:jc w:val="both"/>
      </w:pPr>
    </w:p>
    <w:p w:rsidRDefault="003B17C1" w:rsidP="003B17C1" w:rsidR="003B17C1">
      <w:pPr>
        <w:ind w:firstLine="708"/>
        <w:jc w:val="both"/>
      </w:pPr>
      <w:r>
        <w:t xml:space="preserve">16. Osobe zainteresirane za kupnju mogu razgledati nekretninu koja je predmet prodaje svakim radnim danom po prethodnom dogovoru sa stečajnim upraviteljem Radojka Danek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3B17C1" w:rsidP="003B17C1" w:rsidR="003B17C1">
      <w:pPr>
        <w:ind w:firstLine="708"/>
        <w:jc w:val="both"/>
      </w:pPr>
    </w:p>
    <w:p w:rsidRDefault="003B17C1" w:rsidP="003B17C1" w:rsidR="003B17C1">
      <w:pPr>
        <w:ind w:firstLine="708"/>
        <w:jc w:val="both"/>
      </w:pPr>
      <w:r>
        <w:t>17. Prijedlog za prihvat najpovoljnije ponude stečajnom sucu će dati stečajni upravitelj.</w:t>
      </w:r>
    </w:p>
    <w:p w:rsidRDefault="003B17C1" w:rsidP="003B17C1" w:rsidR="003B17C1">
      <w:pPr>
        <w:jc w:val="both"/>
        <w:rPr>
          <w:rFonts w:cs="Arial" w:hAnsi="Arial" w:ascii="Arial"/>
          <w:sz w:val="22"/>
          <w:szCs w:val="22"/>
        </w:rPr>
      </w:pPr>
    </w:p>
    <w:p w:rsidRDefault="003B17C1" w:rsidP="003B17C1" w:rsidR="003B17C1">
      <w:pPr>
        <w:jc w:val="center"/>
      </w:pPr>
    </w:p>
    <w:p w:rsidRDefault="003B17C1" w:rsidP="003B17C1" w:rsidR="003B17C1">
      <w:pPr>
        <w:jc w:val="center"/>
      </w:pPr>
    </w:p>
    <w:p w:rsidRDefault="003B17C1" w:rsidP="003B17C1" w:rsidR="003B17C1">
      <w:pPr>
        <w:jc w:val="center"/>
      </w:pPr>
      <w:r>
        <w:lastRenderedPageBreak/>
        <w:t>Obrazloženje</w:t>
      </w:r>
    </w:p>
    <w:p w:rsidRDefault="003B17C1" w:rsidP="003B17C1" w:rsidR="003B17C1">
      <w:pPr>
        <w:jc w:val="both"/>
      </w:pPr>
    </w:p>
    <w:p w:rsidRDefault="003B17C1" w:rsidP="003B17C1" w:rsidR="003B17C1">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3B17C1" w:rsidP="003B17C1" w:rsidR="003B17C1">
      <w:pPr>
        <w:jc w:val="both"/>
      </w:pPr>
    </w:p>
    <w:p w:rsidRDefault="003B17C1" w:rsidP="003B17C1" w:rsidR="003B17C1">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3B17C1" w:rsidP="003B17C1" w:rsidR="003B17C1">
      <w:pPr>
        <w:jc w:val="both"/>
      </w:pPr>
    </w:p>
    <w:p w:rsidRDefault="003B17C1" w:rsidP="003B17C1" w:rsidR="003B17C1">
      <w:pPr>
        <w:ind w:firstLine="708"/>
        <w:jc w:val="both"/>
      </w:pPr>
      <w:r>
        <w:t>Kod prodaje u stečajnom postupku ne primjenjuju se odredbe Ovršnog zakona koje se odnose na broj ročišta i visinu cijene.</w:t>
      </w:r>
    </w:p>
    <w:p w:rsidRDefault="003B17C1" w:rsidP="003B17C1" w:rsidR="003B17C1">
      <w:pPr>
        <w:jc w:val="both"/>
      </w:pPr>
    </w:p>
    <w:p w:rsidRDefault="003B17C1" w:rsidP="003B17C1" w:rsidR="003B17C1">
      <w:pPr>
        <w:jc w:val="center"/>
      </w:pPr>
      <w:r>
        <w:t>U Šibeniku, 1</w:t>
      </w:r>
      <w:r w:rsidR="00135543">
        <w:t>4. rujna</w:t>
      </w:r>
      <w:r>
        <w:t xml:space="preserve">  2018. godine</w:t>
      </w:r>
    </w:p>
    <w:p w:rsidRDefault="003B17C1" w:rsidP="003B17C1" w:rsidR="003B17C1">
      <w:pPr>
        <w:ind w:left="6480"/>
        <w:jc w:val="both"/>
        <w:rPr>
          <w:rFonts w:cs="Arial" w:hAnsi="Arial" w:ascii="Arial"/>
          <w:sz w:val="22"/>
          <w:szCs w:val="22"/>
        </w:rPr>
      </w:pPr>
    </w:p>
    <w:p w:rsidRDefault="003B17C1" w:rsidP="003B17C1" w:rsidR="003B17C1">
      <w:pPr>
        <w:ind w:left="6480"/>
        <w:jc w:val="both"/>
      </w:pPr>
      <w:r>
        <w:t>STEČAJNI SUDAC</w:t>
      </w:r>
    </w:p>
    <w:p w:rsidRDefault="003B17C1" w:rsidP="003B17C1" w:rsidR="003B17C1">
      <w:pPr>
        <w:ind w:left="6480"/>
        <w:jc w:val="both"/>
      </w:pPr>
    </w:p>
    <w:p w:rsidRDefault="003B17C1" w:rsidP="003B17C1" w:rsidR="003B17C1">
      <w:pPr>
        <w:ind w:left="6480"/>
        <w:jc w:val="both"/>
      </w:pPr>
      <w:r>
        <w:t>Terezija Goreta, v.r.</w:t>
      </w:r>
    </w:p>
    <w:p w:rsidRDefault="003B17C1" w:rsidP="003B17C1" w:rsidR="003B17C1">
      <w:pPr>
        <w:jc w:val="both"/>
      </w:pPr>
    </w:p>
    <w:p w:rsidRDefault="003B17C1" w:rsidP="003B17C1" w:rsidR="003B17C1">
      <w:pPr>
        <w:jc w:val="both"/>
      </w:pPr>
    </w:p>
    <w:p w:rsidRDefault="003B17C1" w:rsidP="003B17C1" w:rsidR="003B17C1">
      <w:pPr>
        <w:jc w:val="both"/>
      </w:pPr>
      <w:r>
        <w:t>POUKA O PRAVNOM LIJEKU:</w:t>
      </w:r>
    </w:p>
    <w:p w:rsidRDefault="003B17C1" w:rsidP="003B17C1" w:rsidR="003B17C1">
      <w:pPr>
        <w:jc w:val="both"/>
      </w:pPr>
      <w:r>
        <w:t>Protiv ovog zaključka nije dopuštena žalba (čl. 11. st. 9. Stečajnog zakona).</w:t>
      </w:r>
    </w:p>
    <w:p w:rsidRDefault="003B17C1" w:rsidP="003B17C1" w:rsidR="003B17C1">
      <w:pPr>
        <w:jc w:val="both"/>
      </w:pPr>
    </w:p>
    <w:p w:rsidRDefault="003B17C1" w:rsidP="003B17C1" w:rsidR="003B17C1">
      <w:pPr>
        <w:jc w:val="both"/>
      </w:pPr>
      <w:r>
        <w:t>DN-a:</w:t>
      </w:r>
    </w:p>
    <w:p w:rsidRDefault="003B17C1" w:rsidP="003B17C1" w:rsidR="003B17C1">
      <w:pPr>
        <w:jc w:val="both"/>
      </w:pPr>
      <w:r>
        <w:t>- Stečajnom upravitelju</w:t>
      </w:r>
    </w:p>
    <w:p w:rsidRDefault="003B17C1" w:rsidP="003B17C1" w:rsidR="003B17C1">
      <w:pPr>
        <w:jc w:val="both"/>
      </w:pPr>
      <w:r>
        <w:t>- FINA Šibenik</w:t>
      </w:r>
    </w:p>
    <w:p w:rsidRDefault="003B17C1" w:rsidP="003B17C1" w:rsidR="003B17C1">
      <w:pPr>
        <w:jc w:val="both"/>
      </w:pPr>
      <w:r>
        <w:t>- ŽDO, Građansko-upravni odjel Šibenik,</w:t>
      </w:r>
    </w:p>
    <w:p w:rsidRDefault="003B17C1" w:rsidP="003B17C1" w:rsidR="003B17C1">
      <w:pPr>
        <w:jc w:val="both"/>
      </w:pPr>
      <w:r>
        <w:t>- e-oglasna ploča Trgovačkog suda u Zadru, Stalne službe u Šibeniku</w:t>
      </w:r>
    </w:p>
    <w:p w:rsidRDefault="003B17C1" w:rsidP="003B17C1" w:rsidR="003B17C1">
      <w:pPr>
        <w:jc w:val="both"/>
      </w:pPr>
      <w:r>
        <w:t>- Porezna uprava Šibenik</w:t>
      </w:r>
    </w:p>
    <w:p w:rsidRDefault="003B17C1" w:rsidP="003B17C1" w:rsidR="003B17C1">
      <w:pPr>
        <w:jc w:val="both"/>
      </w:pPr>
      <w:r>
        <w:t xml:space="preserve">- VTS- u oglasu na web stranicama Visokog trgovačkog suda Republike Hrvatske Zagreb (www.sudacka-mreza.hr/stecaj ili na www.vts.hr u rubrici "web stečaj"), web stranici Hrvatske gospodarske komore www.hgk.hr </w:t>
      </w:r>
    </w:p>
    <w:p w:rsidRDefault="003B17C1" w:rsidP="003B17C1" w:rsidR="003B17C1">
      <w:r>
        <w:t>- Erste &amp; Steiermarkische bank d.d., Rijeka, Jadranski trg 3</w:t>
      </w:r>
    </w:p>
    <w:p w:rsidRDefault="003B17C1" w:rsidP="003B17C1" w:rsidR="003B17C1">
      <w:r>
        <w:t>- Hrvatska banka za obnovu i razvitak, Zagreb, Strosmayerov trg 9</w:t>
      </w: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17C1"/>
    <w:rsid w:val="00135543"/>
    <w:rsid w:val="00286707"/>
    <w:rsid w:val="003B17C1"/>
    <w:rsid w:val="005C77BB"/>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17C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3B17C1"/>
    <w:rPr>
      <w:color w:val="0000FF"/>
      <w:u w:val="single"/>
    </w:rPr>
  </w:style>
  <w:style w:styleId="Odlomakpopisa" w:type="paragraph">
    <w:name w:val="List Paragraph"/>
    <w:basedOn w:val="Normal"/>
    <w:uiPriority w:val="34"/>
    <w:qFormat/>
    <w:rsid w:val="003B17C1"/>
    <w:pPr>
      <w:ind w:left="720"/>
      <w:contextualSpacing/>
    </w:pPr>
  </w:style>
  <w:style w:styleId="Tekstbalonia" w:type="paragraph">
    <w:name w:val="Balloon Text"/>
    <w:basedOn w:val="Normal"/>
    <w:link w:val="TekstbaloniaChar"/>
    <w:uiPriority w:val="99"/>
    <w:semiHidden/>
    <w:unhideWhenUsed/>
    <w:rsid w:val="00286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670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C77BB"/>
    <w:rPr>
      <w:color w:val="808080"/>
      <w:bdr w:space="0" w:sz="0" w:color="auto" w:val="none"/>
      <w:shd w:fill="auto" w:color="auto" w:val="clear"/>
    </w:rPr>
  </w:style>
  <w:style w:customStyle="true" w:styleId="eSPISCCParagraphDefaultFont" w:type="character">
    <w:name w:val="eSPIS_CC_Paragraph Default Font"/>
    <w:basedOn w:val="Zadanifontodlomka"/>
    <w:rsid w:val="005C77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7BB"/>
    <w:rPr>
      <w:bdr w:space="0" w:sz="0" w:color="auto" w:val="none"/>
      <w:shd w:fill="FFFFCC" w:color="auto" w:val="clear"/>
      <w:lang w:val="hr-HR"/>
    </w:rPr>
  </w:style>
  <w:style w:customStyle="true" w:styleId="PozadinaSvijetloCrvena" w:type="character">
    <w:name w:val="Pozadina_SvijetloCrvena"/>
    <w:basedOn w:val="eSPISCCParagraphDefaultFont"/>
    <w:rsid w:val="005C77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7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17C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3B17C1"/>
    <w:rPr>
      <w:color w:val="0000FF"/>
      <w:u w:val="single"/>
    </w:rPr>
  </w:style>
  <w:style w:styleId="Odlomakpopisa" w:type="paragraph">
    <w:name w:val="List Paragraph"/>
    <w:basedOn w:val="Normal"/>
    <w:uiPriority w:val="34"/>
    <w:qFormat/>
    <w:rsid w:val="003B17C1"/>
    <w:pPr>
      <w:ind w:left="720"/>
      <w:contextualSpacing/>
    </w:pPr>
  </w:style>
  <w:style w:styleId="Tekstbalonia" w:type="paragraph">
    <w:name w:val="Balloon Text"/>
    <w:basedOn w:val="Normal"/>
    <w:link w:val="TekstbaloniaChar"/>
    <w:uiPriority w:val="99"/>
    <w:semiHidden/>
    <w:unhideWhenUsed/>
    <w:rsid w:val="00286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8670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C77BB"/>
    <w:rPr>
      <w:color w:val="808080"/>
      <w:bdr w:color="auto" w:space="0" w:sz="0" w:val="none"/>
      <w:shd w:color="auto" w:fill="auto" w:val="clear"/>
    </w:rPr>
  </w:style>
  <w:style w:customStyle="1" w:styleId="eSPISCCParagraphDefaultFont" w:type="character">
    <w:name w:val="eSPIS_CC_Paragraph Default Font"/>
    <w:basedOn w:val="Zadanifontodlomka"/>
    <w:rsid w:val="005C77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7BB"/>
    <w:rPr>
      <w:bdr w:color="auto" w:space="0" w:sz="0" w:val="none"/>
      <w:shd w:color="auto" w:fill="FFFFCC" w:val="clear"/>
      <w:lang w:val="hr-HR"/>
    </w:rPr>
  </w:style>
  <w:style w:customStyle="1" w:styleId="PozadinaSvijetloCrvena" w:type="character">
    <w:name w:val="Pozadina_SvijetloCrvena"/>
    <w:basedOn w:val="eSPISCCParagraphDefaultFont"/>
    <w:rsid w:val="005C77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7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173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1291</properties:Words>
  <properties:Characters>6884</properties:Characters>
  <properties:Lines>183</properties:Lines>
  <properties:Paragraphs>61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2018-09-13T12:10:00Z</dcterms:created>
  <dc:creator>Anita Hrabrov Petrić</dc:creator>
  <cp:lastModifiedBy>Anita Hrabrov Petrić</cp:lastModifiedBy>
  <cp:lastPrinted>2018-09-14T07:36:00Z</cp:lastPrinted>
  <dcterms:modified xmlns:xsi="http://www.w3.org/2001/XMLSchema-instance" xsi:type="dcterms:W3CDTF">2018-09-14T07:45:00Z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VAŠE AUTO BR. 1..docx)</vt:lpwstr>
  </prop:property>
  <prop:property name="CC_coloring" pid="4" fmtid="{D5CDD505-2E9C-101B-9397-08002B2CF9AE}">
    <vt:bool>false</vt:bool>
  </prop:property>
  <prop:property name="BrojStranica" pid="5" fmtid="{D5CDD505-2E9C-101B-9397-08002B2CF9AE}">
    <vt:i4>4</vt:i4>
  </prop:property>
</prop:Properties>
</file>