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3c85e" w14:paraId="a53c85e" w:rsidRDefault="007F78C3" w:rsidP="007F78C3" w:rsidR="007F78C3">
      <w:pPr>
        <w:pStyle w:val="Naslov2"/>
        <w15:collapsed w:val="false"/>
        <w:rPr>
          <w:b w:val="false"/>
          <w:bCs/>
          <w:sz w:val="24"/>
          <w:szCs w:val="24"/>
        </w:rPr>
      </w:pPr>
      <w:bookmarkStart w:name="_GoBack" w:id="0"/>
      <w:bookmarkEnd w:id="0"/>
      <w:r>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7F78C3" w:rsidP="007F78C3" w:rsidR="007F78C3">
      <w:pPr>
        <w:pStyle w:val="Naslov2"/>
        <w:rPr>
          <w:b w:val="false"/>
          <w:bCs/>
          <w:sz w:val="24"/>
          <w:szCs w:val="24"/>
        </w:rPr>
      </w:pPr>
      <w:r>
        <w:rPr>
          <w:b w:val="false"/>
          <w:bCs/>
          <w:sz w:val="24"/>
          <w:szCs w:val="24"/>
        </w:rPr>
        <w:t>REPUBLIKA HRVATSKA</w:t>
      </w:r>
    </w:p>
    <w:p w:rsidRDefault="007F78C3" w:rsidP="007F78C3" w:rsidR="007F78C3">
      <w:pPr>
        <w:jc w:val="both"/>
        <w:rPr>
          <w:sz w:val="24"/>
          <w:szCs w:val="24"/>
        </w:rPr>
      </w:pPr>
      <w:r>
        <w:rPr>
          <w:sz w:val="24"/>
          <w:szCs w:val="24"/>
        </w:rPr>
        <w:t>Trgovački sud u Zagrebu</w:t>
      </w:r>
    </w:p>
    <w:p w:rsidRDefault="007F78C3" w:rsidP="007F78C3" w:rsidR="007F78C3">
      <w:pPr>
        <w:jc w:val="both"/>
        <w:rPr>
          <w:sz w:val="24"/>
          <w:szCs w:val="24"/>
        </w:rPr>
      </w:pPr>
      <w:r>
        <w:rPr>
          <w:sz w:val="24"/>
          <w:szCs w:val="24"/>
        </w:rPr>
        <w:t>Zagreb, Amruševa 2/II</w:t>
      </w:r>
    </w:p>
    <w:p w:rsidRDefault="000F7A0E" w:rsidP="007F78C3" w:rsidR="000F7A0E">
      <w:pPr>
        <w:rPr>
          <w:b/>
          <w:sz w:val="24"/>
          <w:szCs w:val="24"/>
        </w:rPr>
      </w:pPr>
    </w:p>
    <w:p w:rsidRDefault="007F78C3" w:rsidP="007F78C3" w:rsidR="007F78C3">
      <w:pPr>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40.</w:t>
      </w:r>
      <w:r>
        <w:rPr>
          <w:b/>
          <w:sz w:val="24"/>
          <w:szCs w:val="24"/>
        </w:rPr>
        <w:t xml:space="preserve"> </w:t>
      </w:r>
      <w:r>
        <w:rPr>
          <w:sz w:val="24"/>
          <w:szCs w:val="24"/>
        </w:rPr>
        <w:t>St-</w:t>
      </w:r>
      <w:r w:rsidR="000F7A0E">
        <w:rPr>
          <w:sz w:val="24"/>
          <w:szCs w:val="24"/>
        </w:rPr>
        <w:t>2146</w:t>
      </w:r>
      <w:r>
        <w:rPr>
          <w:sz w:val="24"/>
          <w:szCs w:val="24"/>
        </w:rPr>
        <w:t>/1</w:t>
      </w:r>
      <w:r w:rsidR="000F7A0E">
        <w:rPr>
          <w:sz w:val="24"/>
          <w:szCs w:val="24"/>
        </w:rPr>
        <w:t>3</w:t>
      </w:r>
    </w:p>
    <w:p w:rsidRDefault="007F78C3" w:rsidP="007F78C3" w:rsidR="007F78C3">
      <w:pPr>
        <w:rPr>
          <w:sz w:val="24"/>
          <w:szCs w:val="24"/>
        </w:rPr>
      </w:pPr>
      <w:r>
        <w:rPr>
          <w:sz w:val="24"/>
          <w:szCs w:val="24"/>
        </w:rPr>
        <w:t xml:space="preserve"> </w:t>
      </w:r>
    </w:p>
    <w:p w:rsidRDefault="007F78C3" w:rsidP="007F78C3" w:rsidR="007F78C3">
      <w:pPr>
        <w:jc w:val="center"/>
        <w:rPr>
          <w:sz w:val="24"/>
          <w:szCs w:val="24"/>
        </w:rPr>
      </w:pPr>
      <w:r>
        <w:rPr>
          <w:sz w:val="24"/>
          <w:szCs w:val="24"/>
        </w:rPr>
        <w:t xml:space="preserve">R E P U B L I K A  H R V A T S K A </w:t>
      </w:r>
    </w:p>
    <w:p w:rsidRDefault="007F78C3" w:rsidP="007F78C3" w:rsidR="007F78C3">
      <w:pPr>
        <w:jc w:val="center"/>
        <w:rPr>
          <w:sz w:val="24"/>
          <w:szCs w:val="24"/>
        </w:rPr>
      </w:pPr>
      <w:r>
        <w:rPr>
          <w:sz w:val="24"/>
          <w:szCs w:val="24"/>
        </w:rPr>
        <w:t xml:space="preserve">Z A K L J U Č A K  </w:t>
      </w:r>
    </w:p>
    <w:p w:rsidRDefault="007F78C3" w:rsidP="007F78C3" w:rsidR="007F78C3">
      <w:pPr>
        <w:jc w:val="both"/>
        <w:rPr>
          <w:sz w:val="24"/>
          <w:szCs w:val="24"/>
        </w:rPr>
      </w:pPr>
    </w:p>
    <w:p w:rsidRDefault="007F78C3" w:rsidP="007F78C3" w:rsidR="007F78C3">
      <w:pPr>
        <w:jc w:val="both"/>
        <w:rPr>
          <w:sz w:val="24"/>
          <w:szCs w:val="24"/>
        </w:rPr>
      </w:pPr>
      <w:r>
        <w:rPr>
          <w:sz w:val="24"/>
          <w:szCs w:val="24"/>
        </w:rPr>
        <w:tab/>
      </w:r>
      <w:r w:rsidR="00952F08" w:rsidRPr="005E1EF4">
        <w:rPr>
          <w:sz w:val="24"/>
          <w:szCs w:val="24"/>
        </w:rPr>
        <w:t xml:space="preserve">TRGOVAČKI SUD U ZAGREBU, po sucu  Anti Galiću, kao stečajnom sucu, u stečajnom postupku nad </w:t>
      </w:r>
      <w:r w:rsidR="00952F08">
        <w:rPr>
          <w:sz w:val="24"/>
          <w:szCs w:val="24"/>
        </w:rPr>
        <w:t xml:space="preserve">dužnikom </w:t>
      </w:r>
      <w:r w:rsidR="00952F08" w:rsidRPr="005E1EF4">
        <w:rPr>
          <w:sz w:val="24"/>
          <w:szCs w:val="24"/>
        </w:rPr>
        <w:t>DONA trgovina d.o.o.</w:t>
      </w:r>
      <w:r w:rsidR="000F7A0E">
        <w:rPr>
          <w:sz w:val="24"/>
          <w:szCs w:val="24"/>
        </w:rPr>
        <w:t xml:space="preserve">, u stečaju, </w:t>
      </w:r>
      <w:r w:rsidR="00952F08" w:rsidRPr="005E1EF4">
        <w:rPr>
          <w:sz w:val="24"/>
          <w:szCs w:val="24"/>
        </w:rPr>
        <w:t xml:space="preserve"> Gornja Stubica, Matije Gupca 10., </w:t>
      </w:r>
      <w:r>
        <w:rPr>
          <w:sz w:val="24"/>
          <w:szCs w:val="24"/>
        </w:rPr>
        <w:t xml:space="preserve"> dana </w:t>
      </w:r>
      <w:r w:rsidR="000F7A0E">
        <w:rPr>
          <w:sz w:val="24"/>
          <w:szCs w:val="24"/>
        </w:rPr>
        <w:t>5</w:t>
      </w:r>
      <w:r w:rsidR="00C474A3">
        <w:rPr>
          <w:sz w:val="24"/>
          <w:szCs w:val="24"/>
        </w:rPr>
        <w:t>.rujna</w:t>
      </w:r>
      <w:r>
        <w:rPr>
          <w:sz w:val="24"/>
          <w:szCs w:val="24"/>
        </w:rPr>
        <w:t xml:space="preserve"> 2016.</w:t>
      </w:r>
    </w:p>
    <w:p w:rsidRDefault="00B978C3" w:rsidP="00B978C3" w:rsidR="00B978C3" w:rsidRPr="003D351C">
      <w:pPr>
        <w:jc w:val="both"/>
        <w:rPr>
          <w:b/>
          <w:bCs/>
          <w:sz w:val="40"/>
          <w:szCs w:val="40"/>
        </w:rPr>
      </w:pPr>
      <w:r w:rsidRPr="004324C8">
        <w:rPr>
          <w:sz w:val="24"/>
        </w:rPr>
        <w:tab/>
      </w:r>
    </w:p>
    <w:p w:rsidRDefault="001D2805" w:rsidP="001D2805" w:rsidR="001D2805">
      <w:pPr>
        <w:widowControl/>
        <w:jc w:val="center"/>
        <w:rPr>
          <w:b/>
          <w:sz w:val="24"/>
        </w:rPr>
      </w:pPr>
      <w:r>
        <w:rPr>
          <w:b/>
          <w:sz w:val="24"/>
        </w:rPr>
        <w:t>z a k lj u č i o     j e</w:t>
      </w:r>
    </w:p>
    <w:p w:rsidRDefault="001D2805" w:rsidP="001D2805" w:rsidR="001D2805">
      <w:pPr>
        <w:widowControl/>
        <w:jc w:val="center"/>
        <w:rPr>
          <w:b/>
          <w:sz w:val="24"/>
        </w:rPr>
      </w:pPr>
    </w:p>
    <w:p w:rsidRDefault="001D2805" w:rsidP="001D2805" w:rsidR="00A26143">
      <w:pPr>
        <w:widowControl/>
        <w:jc w:val="both"/>
        <w:rPr>
          <w:sz w:val="24"/>
        </w:rPr>
      </w:pPr>
      <w:r>
        <w:rPr>
          <w:b/>
          <w:sz w:val="24"/>
        </w:rPr>
        <w:tab/>
      </w:r>
      <w:r>
        <w:rPr>
          <w:sz w:val="24"/>
        </w:rPr>
        <w:t>I Određuje se ročište za diobu kupovine</w:t>
      </w:r>
      <w:r w:rsidR="00A440DD">
        <w:rPr>
          <w:sz w:val="24"/>
        </w:rPr>
        <w:t xml:space="preserve">/utvrđivanje troškova </w:t>
      </w:r>
      <w:r w:rsidR="00A4369A">
        <w:rPr>
          <w:sz w:val="24"/>
        </w:rPr>
        <w:t xml:space="preserve">iz članka 170. SZ-a, </w:t>
      </w:r>
      <w:r w:rsidR="000F7A0E">
        <w:rPr>
          <w:sz w:val="24"/>
        </w:rPr>
        <w:t xml:space="preserve">pokretnina </w:t>
      </w:r>
      <w:r>
        <w:rPr>
          <w:sz w:val="24"/>
        </w:rPr>
        <w:t xml:space="preserve"> stečajnog dužnika </w:t>
      </w:r>
      <w:r w:rsidR="00A4369A">
        <w:rPr>
          <w:sz w:val="24"/>
        </w:rPr>
        <w:t xml:space="preserve">prodanih u ovršnom postupku kod Općinskog suda u Zlataru pod poslovnim  brojem: Ovr-1599/12, </w:t>
      </w:r>
      <w:r>
        <w:rPr>
          <w:sz w:val="24"/>
        </w:rPr>
        <w:t>i to:</w:t>
      </w:r>
    </w:p>
    <w:p w:rsidRDefault="00A440DD" w:rsidP="00DE62DB" w:rsidR="000F7A0E">
      <w:pPr>
        <w:widowControl/>
        <w:ind w:firstLine="708"/>
        <w:jc w:val="both"/>
        <w:rPr>
          <w:sz w:val="24"/>
        </w:rPr>
      </w:pPr>
      <w:r>
        <w:rPr>
          <w:sz w:val="24"/>
        </w:rPr>
        <w:t>1. komora za hlađenje s kontroliranom atmosferom</w:t>
      </w:r>
    </w:p>
    <w:p w:rsidRDefault="00A440DD" w:rsidP="00DE62DB" w:rsidR="00A440DD">
      <w:pPr>
        <w:widowControl/>
        <w:ind w:firstLine="708"/>
        <w:jc w:val="both"/>
        <w:rPr>
          <w:sz w:val="24"/>
        </w:rPr>
      </w:pPr>
      <w:r>
        <w:rPr>
          <w:sz w:val="24"/>
        </w:rPr>
        <w:t>2. linija sokova 1/1</w:t>
      </w:r>
    </w:p>
    <w:p w:rsidRDefault="00A440DD" w:rsidP="00DE62DB" w:rsidR="00A440DD">
      <w:pPr>
        <w:widowControl/>
        <w:ind w:firstLine="708"/>
        <w:jc w:val="both"/>
        <w:rPr>
          <w:sz w:val="24"/>
        </w:rPr>
      </w:pPr>
      <w:r>
        <w:rPr>
          <w:sz w:val="24"/>
        </w:rPr>
        <w:t>3. linija sokova 0,2</w:t>
      </w:r>
    </w:p>
    <w:p w:rsidRDefault="00A440DD" w:rsidP="00DE62DB" w:rsidR="00A440DD">
      <w:pPr>
        <w:widowControl/>
        <w:ind w:left="708"/>
        <w:jc w:val="both"/>
        <w:rPr>
          <w:sz w:val="24"/>
        </w:rPr>
      </w:pPr>
      <w:r>
        <w:rPr>
          <w:sz w:val="24"/>
        </w:rPr>
        <w:t>4. linija za pranje, sušenje i sortiranje jaka,</w:t>
      </w:r>
    </w:p>
    <w:p w:rsidRDefault="00A440DD" w:rsidP="00DE62DB" w:rsidR="00A440DD">
      <w:pPr>
        <w:widowControl/>
        <w:ind w:left="708"/>
        <w:jc w:val="both"/>
        <w:rPr>
          <w:sz w:val="24"/>
        </w:rPr>
      </w:pPr>
      <w:r>
        <w:rPr>
          <w:sz w:val="24"/>
        </w:rPr>
        <w:t>5.Oprema za pakiranje smrznutog voća, povrća s transporterom</w:t>
      </w:r>
    </w:p>
    <w:p w:rsidRDefault="00A440DD" w:rsidP="00DE62DB" w:rsidR="00A440DD">
      <w:pPr>
        <w:widowControl/>
        <w:ind w:left="708"/>
        <w:jc w:val="both"/>
        <w:rPr>
          <w:sz w:val="24"/>
        </w:rPr>
      </w:pPr>
      <w:r>
        <w:rPr>
          <w:sz w:val="24"/>
        </w:rPr>
        <w:t>6.</w:t>
      </w:r>
      <w:r w:rsidR="00DE62DB">
        <w:rPr>
          <w:sz w:val="24"/>
        </w:rPr>
        <w:t>Oprema kotlovnice s instalacijama – 2 komada</w:t>
      </w:r>
    </w:p>
    <w:p w:rsidRDefault="00DE62DB" w:rsidP="00DE62DB" w:rsidR="00DE62DB">
      <w:pPr>
        <w:widowControl/>
        <w:ind w:left="708"/>
        <w:jc w:val="both"/>
        <w:rPr>
          <w:sz w:val="24"/>
        </w:rPr>
      </w:pPr>
      <w:r>
        <w:rPr>
          <w:sz w:val="24"/>
        </w:rPr>
        <w:t>7.silos za šećer</w:t>
      </w:r>
    </w:p>
    <w:p w:rsidRDefault="00A440DD" w:rsidP="001D2805" w:rsidR="00A440DD">
      <w:pPr>
        <w:widowControl/>
        <w:jc w:val="both"/>
        <w:rPr>
          <w:sz w:val="24"/>
        </w:rPr>
      </w:pPr>
    </w:p>
    <w:p w:rsidRDefault="00A26143" w:rsidP="001D2805" w:rsidR="00A26143">
      <w:pPr>
        <w:widowControl/>
        <w:ind w:left="720"/>
        <w:jc w:val="both"/>
        <w:rPr>
          <w:b/>
          <w:sz w:val="24"/>
        </w:rPr>
      </w:pPr>
    </w:p>
    <w:p w:rsidRDefault="001D2805" w:rsidP="001D2805" w:rsidR="001D2805">
      <w:pPr>
        <w:widowControl/>
        <w:ind w:left="720"/>
        <w:jc w:val="both"/>
        <w:rPr>
          <w:sz w:val="24"/>
        </w:rPr>
      </w:pPr>
      <w:r>
        <w:rPr>
          <w:b/>
          <w:sz w:val="24"/>
        </w:rPr>
        <w:t xml:space="preserve">za dan </w:t>
      </w:r>
      <w:r w:rsidR="00C474A3">
        <w:rPr>
          <w:b/>
          <w:sz w:val="24"/>
        </w:rPr>
        <w:t xml:space="preserve">5.listopada </w:t>
      </w:r>
      <w:r w:rsidR="00B978C3">
        <w:rPr>
          <w:b/>
          <w:sz w:val="24"/>
        </w:rPr>
        <w:t>201</w:t>
      </w:r>
      <w:r w:rsidR="00A26143">
        <w:rPr>
          <w:b/>
          <w:sz w:val="24"/>
        </w:rPr>
        <w:t>6</w:t>
      </w:r>
      <w:r w:rsidR="00B978C3">
        <w:rPr>
          <w:b/>
          <w:sz w:val="24"/>
        </w:rPr>
        <w:t>.</w:t>
      </w:r>
      <w:r>
        <w:rPr>
          <w:b/>
          <w:sz w:val="24"/>
        </w:rPr>
        <w:t xml:space="preserve"> godine u </w:t>
      </w:r>
      <w:r w:rsidR="00B978C3">
        <w:rPr>
          <w:b/>
          <w:sz w:val="24"/>
        </w:rPr>
        <w:t>1</w:t>
      </w:r>
      <w:r w:rsidR="00C474A3">
        <w:rPr>
          <w:b/>
          <w:sz w:val="24"/>
        </w:rPr>
        <w:t>1,</w:t>
      </w:r>
      <w:r w:rsidR="00DE62DB">
        <w:rPr>
          <w:b/>
          <w:sz w:val="24"/>
        </w:rPr>
        <w:t>3</w:t>
      </w:r>
      <w:r w:rsidR="00C474A3">
        <w:rPr>
          <w:b/>
          <w:sz w:val="24"/>
        </w:rPr>
        <w:t>0</w:t>
      </w:r>
      <w:r>
        <w:rPr>
          <w:b/>
          <w:sz w:val="24"/>
        </w:rPr>
        <w:t xml:space="preserve"> sati  </w:t>
      </w:r>
      <w:r>
        <w:rPr>
          <w:sz w:val="24"/>
        </w:rPr>
        <w:t>u prostorijama Trgovačkog suda u Zagrebu soba br.</w:t>
      </w:r>
      <w:r w:rsidR="00B978C3">
        <w:rPr>
          <w:sz w:val="24"/>
        </w:rPr>
        <w:t>92. (ulična zgrada)</w:t>
      </w:r>
    </w:p>
    <w:p w:rsidRDefault="001D2805" w:rsidP="001D2805" w:rsidR="001D2805">
      <w:pPr>
        <w:widowControl/>
        <w:jc w:val="both"/>
        <w:rPr>
          <w:sz w:val="24"/>
        </w:rPr>
      </w:pPr>
    </w:p>
    <w:p w:rsidRDefault="001D2805" w:rsidP="001D2805" w:rsidR="001D2805">
      <w:pPr>
        <w:widowControl/>
        <w:jc w:val="both"/>
        <w:rPr>
          <w:sz w:val="24"/>
        </w:rPr>
      </w:pPr>
      <w:r>
        <w:rPr>
          <w:sz w:val="24"/>
        </w:rPr>
        <w:tab/>
        <w:t xml:space="preserve">II  Na ročište se pozivaju: </w:t>
      </w:r>
    </w:p>
    <w:p w:rsidRDefault="001D2805" w:rsidP="001D2805" w:rsidR="001D2805">
      <w:pPr>
        <w:widowControl/>
        <w:jc w:val="both"/>
        <w:rPr>
          <w:sz w:val="24"/>
        </w:rPr>
      </w:pPr>
      <w:r>
        <w:rPr>
          <w:sz w:val="24"/>
        </w:rPr>
        <w:tab/>
        <w:t xml:space="preserve">-stečajni upravitelj </w:t>
      </w:r>
    </w:p>
    <w:p w:rsidRDefault="001D2805" w:rsidP="00E70916" w:rsidR="000D7BE5">
      <w:pPr>
        <w:tabs>
          <w:tab w:pos="720" w:val="left"/>
        </w:tabs>
        <w:jc w:val="both"/>
        <w:rPr>
          <w:sz w:val="24"/>
          <w:szCs w:val="24"/>
        </w:rPr>
      </w:pPr>
      <w:r>
        <w:rPr>
          <w:sz w:val="24"/>
        </w:rPr>
        <w:tab/>
        <w:t>-založni vjerovnik</w:t>
      </w:r>
      <w:r w:rsidR="00E70916" w:rsidRPr="00E70916">
        <w:rPr>
          <w:sz w:val="24"/>
          <w:szCs w:val="24"/>
        </w:rPr>
        <w:t xml:space="preserve">  </w:t>
      </w:r>
      <w:r w:rsidR="000D7BE5">
        <w:rPr>
          <w:sz w:val="24"/>
          <w:szCs w:val="24"/>
        </w:rPr>
        <w:t>Heta Asset Resolution Hrvatska</w:t>
      </w:r>
    </w:p>
    <w:p w:rsidRDefault="000D7BE5" w:rsidP="00E70916" w:rsidR="001D2805">
      <w:pPr>
        <w:tabs>
          <w:tab w:pos="720" w:val="left"/>
        </w:tabs>
        <w:jc w:val="both"/>
        <w:rPr>
          <w:sz w:val="24"/>
        </w:rPr>
      </w:pPr>
      <w:r>
        <w:rPr>
          <w:sz w:val="24"/>
          <w:szCs w:val="24"/>
        </w:rPr>
        <w:tab/>
        <w:t>-</w:t>
      </w:r>
      <w:r w:rsidR="00A556DF">
        <w:rPr>
          <w:sz w:val="24"/>
          <w:szCs w:val="24"/>
        </w:rPr>
        <w:t>2B Capital Management d.o.o., Zagreb, Josipa Lončara 15</w:t>
      </w:r>
      <w:r w:rsidR="00E70916">
        <w:rPr>
          <w:b/>
          <w:sz w:val="24"/>
          <w:szCs w:val="24"/>
        </w:rPr>
        <w:t xml:space="preserve"> </w:t>
      </w:r>
    </w:p>
    <w:p w:rsidRDefault="0079015E" w:rsidP="0079015E" w:rsidR="0079015E">
      <w:pPr>
        <w:ind w:firstLine="720"/>
        <w:jc w:val="both"/>
        <w:rPr>
          <w:sz w:val="24"/>
        </w:rPr>
      </w:pPr>
    </w:p>
    <w:p w:rsidRDefault="001D2805" w:rsidP="001D2805" w:rsidR="001D2805">
      <w:pPr>
        <w:widowControl/>
        <w:ind w:firstLine="720"/>
        <w:jc w:val="both"/>
        <w:rPr>
          <w:sz w:val="24"/>
        </w:rPr>
      </w:pPr>
      <w:r>
        <w:rPr>
          <w:sz w:val="24"/>
        </w:rPr>
        <w:t>II</w:t>
      </w:r>
      <w:r w:rsidR="0079015E">
        <w:rPr>
          <w:sz w:val="24"/>
        </w:rPr>
        <w:t>I</w:t>
      </w:r>
      <w:r>
        <w:rPr>
          <w:sz w:val="24"/>
        </w:rPr>
        <w:t>. Osnov, visinu i isplatni red tražbine vjerovnici mogu prijaviti pismeno do ročišta za diobu ili na samom ročištu.</w:t>
      </w:r>
    </w:p>
    <w:p w:rsidRDefault="001D2805" w:rsidP="001D2805" w:rsidR="001D2805">
      <w:pPr>
        <w:widowControl/>
        <w:ind w:firstLine="720"/>
        <w:jc w:val="both"/>
        <w:rPr>
          <w:sz w:val="24"/>
        </w:rPr>
      </w:pPr>
    </w:p>
    <w:p w:rsidRDefault="001D2805" w:rsidP="001D2805" w:rsidR="001D2805">
      <w:pPr>
        <w:widowControl/>
        <w:ind w:firstLine="720"/>
        <w:jc w:val="both"/>
        <w:rPr>
          <w:sz w:val="24"/>
        </w:rPr>
      </w:pPr>
      <w:r>
        <w:rPr>
          <w:sz w:val="24"/>
        </w:rPr>
        <w:t>UPOZORENJA:</w:t>
      </w:r>
    </w:p>
    <w:p w:rsidRDefault="001D2805" w:rsidP="001D2805" w:rsidR="001D2805">
      <w:pPr>
        <w:widowControl/>
        <w:ind w:firstLine="720"/>
        <w:jc w:val="both"/>
        <w:rPr>
          <w:sz w:val="24"/>
        </w:rPr>
      </w:pPr>
      <w:r>
        <w:rPr>
          <w:sz w:val="24"/>
        </w:rPr>
        <w:t>-tražbina se ne može prijaviti nakon održanog ročišta za diobu.</w:t>
      </w:r>
    </w:p>
    <w:p w:rsidRDefault="001D2805" w:rsidP="00B978C3" w:rsidR="001D2805">
      <w:pPr>
        <w:widowControl/>
        <w:ind w:left="720"/>
        <w:jc w:val="both"/>
        <w:rPr>
          <w:sz w:val="24"/>
        </w:rPr>
      </w:pPr>
      <w:r>
        <w:rPr>
          <w:sz w:val="24"/>
        </w:rPr>
        <w:t xml:space="preserve">-tražbina vjerovnika koji ne podnesu prijave ili ne dođu na ročište za diobu uzet će se prema stanju koje proizlazi iz zemljišne knjige i spisa. </w:t>
      </w:r>
    </w:p>
    <w:p w:rsidRDefault="001D2805" w:rsidP="001D2805" w:rsidR="001D2805">
      <w:pPr>
        <w:widowControl/>
        <w:ind w:firstLine="720"/>
        <w:jc w:val="both"/>
        <w:rPr>
          <w:sz w:val="24"/>
        </w:rPr>
      </w:pPr>
      <w:r>
        <w:rPr>
          <w:sz w:val="24"/>
        </w:rPr>
        <w:t xml:space="preserve">-ako tražbina vjerovnika ne proizlazi iz zemljišnih knjiga ili spisa, uz prijavu tražbine vjerovnici su dužni dostaviti ili na ročištu za diobu pokazati isprave kojima dokazuju postojanje tražbine odnosno isprave temeljem kojih osporavaju postojanje </w:t>
      </w:r>
      <w:r>
        <w:rPr>
          <w:sz w:val="24"/>
        </w:rPr>
        <w:lastRenderedPageBreak/>
        <w:t>tražbine kojem od vjerovnika (pravomoćna presuda, javna ili privatna isprava koja ima značenje javne isprave).</w:t>
      </w:r>
    </w:p>
    <w:p w:rsidRDefault="001D2805" w:rsidP="001D2805" w:rsidR="001D2805">
      <w:pPr>
        <w:widowControl/>
        <w:ind w:firstLine="720"/>
        <w:jc w:val="both"/>
        <w:rPr>
          <w:sz w:val="24"/>
        </w:rPr>
      </w:pPr>
      <w:r>
        <w:rPr>
          <w:sz w:val="24"/>
        </w:rPr>
        <w:t xml:space="preserve">-nakon održanog ročišta za diobu ne može se osporavati tražbina, njena visina i red namirenja. </w:t>
      </w:r>
    </w:p>
    <w:p w:rsidRDefault="00B978C3" w:rsidP="00B978C3" w:rsidR="00B978C3">
      <w:pPr>
        <w:ind w:firstLine="720"/>
        <w:jc w:val="center"/>
        <w:rPr>
          <w:sz w:val="24"/>
        </w:rPr>
      </w:pPr>
    </w:p>
    <w:p w:rsidRDefault="00A556DF" w:rsidP="00B978C3" w:rsidR="00A556DF">
      <w:pPr>
        <w:ind w:firstLine="720"/>
        <w:jc w:val="center"/>
        <w:rPr>
          <w:sz w:val="24"/>
        </w:rPr>
      </w:pPr>
    </w:p>
    <w:p w:rsidRDefault="00B978C3" w:rsidP="00B978C3" w:rsidR="00B978C3">
      <w:pPr>
        <w:ind w:firstLine="720"/>
        <w:jc w:val="center"/>
        <w:rPr>
          <w:sz w:val="24"/>
        </w:rPr>
      </w:pPr>
      <w:r>
        <w:rPr>
          <w:sz w:val="24"/>
        </w:rPr>
        <w:t xml:space="preserve">U Zagrebu, </w:t>
      </w:r>
      <w:r w:rsidR="00A556DF">
        <w:rPr>
          <w:sz w:val="24"/>
        </w:rPr>
        <w:t xml:space="preserve">5. </w:t>
      </w:r>
      <w:r w:rsidR="00C474A3">
        <w:rPr>
          <w:sz w:val="24"/>
        </w:rPr>
        <w:t>rujna</w:t>
      </w:r>
      <w:r w:rsidR="00E70916">
        <w:rPr>
          <w:sz w:val="24"/>
        </w:rPr>
        <w:t xml:space="preserve"> </w:t>
      </w:r>
      <w:r>
        <w:rPr>
          <w:sz w:val="24"/>
        </w:rPr>
        <w:t>201</w:t>
      </w:r>
      <w:r w:rsidR="00E70916">
        <w:rPr>
          <w:sz w:val="24"/>
        </w:rPr>
        <w:t>6</w:t>
      </w:r>
      <w:r>
        <w:rPr>
          <w:sz w:val="24"/>
        </w:rPr>
        <w:t>.</w:t>
      </w:r>
    </w:p>
    <w:p w:rsidRDefault="00B978C3" w:rsidP="00B978C3" w:rsidR="00B978C3">
      <w:pPr>
        <w:ind w:firstLine="720"/>
        <w:jc w:val="center"/>
        <w:rPr>
          <w:sz w:val="24"/>
        </w:rPr>
      </w:pPr>
    </w:p>
    <w:p w:rsidRDefault="00B978C3" w:rsidP="00B978C3" w:rsidR="00B978C3">
      <w:pPr>
        <w:tabs>
          <w:tab w:pos="5100" w:val="left"/>
        </w:tabs>
        <w:ind w:firstLine="720"/>
        <w:jc w:val="both"/>
        <w:rPr>
          <w:sz w:val="24"/>
        </w:rPr>
      </w:pPr>
      <w:r>
        <w:rPr>
          <w:sz w:val="24"/>
        </w:rPr>
        <w:tab/>
        <w:t>Sudac:</w:t>
      </w:r>
    </w:p>
    <w:p w:rsidRDefault="00B978C3" w:rsidP="00B978C3" w:rsidR="00B978C3">
      <w:pPr>
        <w:ind w:left="5040"/>
        <w:rPr>
          <w:sz w:val="24"/>
        </w:rPr>
      </w:pPr>
      <w:r>
        <w:rPr>
          <w:sz w:val="24"/>
        </w:rPr>
        <w:t xml:space="preserve">Ante Galić </w:t>
      </w:r>
      <w:r w:rsidR="00CE6A02">
        <w:rPr>
          <w:sz w:val="24"/>
        </w:rPr>
        <w:t>v.r.</w:t>
      </w:r>
    </w:p>
    <w:p w:rsidRDefault="00B978C3" w:rsidP="00B978C3" w:rsidR="00B978C3">
      <w:pPr>
        <w:ind w:left="5040"/>
        <w:rPr>
          <w:sz w:val="24"/>
        </w:rPr>
      </w:pPr>
    </w:p>
    <w:p w:rsidRDefault="00B978C3" w:rsidP="00B978C3" w:rsidR="00B978C3">
      <w:pPr>
        <w:jc w:val="both"/>
        <w:rPr>
          <w:sz w:val="24"/>
        </w:rPr>
      </w:pPr>
      <w:r>
        <w:rPr>
          <w:sz w:val="24"/>
        </w:rPr>
        <w:t>Uputa o pravnom lijeku:</w:t>
      </w:r>
    </w:p>
    <w:p w:rsidRDefault="00B978C3" w:rsidP="00B978C3" w:rsidR="00B978C3">
      <w:pPr>
        <w:jc w:val="both"/>
        <w:rPr>
          <w:sz w:val="24"/>
        </w:rPr>
      </w:pPr>
      <w:r>
        <w:rPr>
          <w:sz w:val="24"/>
        </w:rPr>
        <w:t>Protiv zaključka nije dopuštena žalba (čl. 11. stavak 9. SZ-a)</w:t>
      </w:r>
    </w:p>
    <w:p w:rsidRDefault="00B978C3" w:rsidP="00B978C3" w:rsidR="00B978C3">
      <w:pPr>
        <w:jc w:val="both"/>
        <w:rPr>
          <w:sz w:val="24"/>
        </w:rPr>
      </w:pPr>
    </w:p>
    <w:p w:rsidRDefault="001D2805" w:rsidP="001D2805" w:rsidR="001D2805">
      <w:pPr>
        <w:widowControl/>
        <w:ind w:firstLine="720"/>
        <w:jc w:val="both"/>
        <w:rPr>
          <w:sz w:val="24"/>
        </w:rPr>
      </w:pPr>
    </w:p>
    <w:p w:rsidRDefault="00CE6A02" w:rsidP="00422EE0" w:rsidR="00CE6A02" w:rsidRPr="00CE6A02">
      <w:pPr>
        <w:jc w:val="both"/>
        <w:rPr>
          <w:sz w:val="24"/>
          <w:szCs w:val="24"/>
        </w:rPr>
      </w:pPr>
      <w:r w:rsidRPr="00CE6A02">
        <w:rPr>
          <w:sz w:val="24"/>
          <w:szCs w:val="24"/>
        </w:rPr>
        <w:t>Za točnost otpravka, ovlašteni službenik:</w:t>
      </w:r>
    </w:p>
    <w:p w:rsidRDefault="00CE6A02" w:rsidP="00422EE0" w:rsidR="00CE6A02" w:rsidRPr="00CE6A02">
      <w:pPr>
        <w:jc w:val="both"/>
        <w:rPr>
          <w:sz w:val="24"/>
          <w:szCs w:val="24"/>
        </w:rPr>
      </w:pPr>
      <w:r w:rsidRPr="00CE6A02">
        <w:rPr>
          <w:sz w:val="24"/>
          <w:szCs w:val="24"/>
        </w:rPr>
        <w:t xml:space="preserve">               Valentina Delač</w:t>
      </w:r>
    </w:p>
    <w:p w:rsidRDefault="001D2805" w:rsidP="001D2805" w:rsidR="001D2805" w:rsidRPr="00CE6A02">
      <w:pPr>
        <w:tabs>
          <w:tab w:pos="720" w:val="left"/>
        </w:tabs>
        <w:jc w:val="both"/>
        <w:rPr>
          <w:sz w:val="24"/>
          <w:szCs w:val="24"/>
        </w:rPr>
      </w:pPr>
    </w:p>
    <w:p w:rsidRDefault="002F2B2B" w:rsidR="00A0236C" w:rsidRPr="00CE6A02">
      <w:pPr>
        <w:rPr>
          <w:sz w:val="24"/>
          <w:szCs w:val="24"/>
        </w:rPr>
      </w:pPr>
    </w:p>
    <w:sectPr w:rsidSect="007E4727" w:rsidR="00A0236C" w:rsidRPr="00CE6A02">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78C3" w:rsidP="00B978C3" w:rsidR="00B978C3">
      <w:r>
        <w:separator/>
      </w:r>
    </w:p>
  </w:endnote>
  <w:endnote w:id="0" w:type="continuationSeparator">
    <w:p w:rsidRDefault="00B978C3" w:rsidP="00B978C3" w:rsidR="00B978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78C3" w:rsidP="00B978C3" w:rsidR="00B978C3">
      <w:r>
        <w:separator/>
      </w:r>
    </w:p>
  </w:footnote>
  <w:footnote w:id="0" w:type="continuationSeparator">
    <w:p w:rsidRDefault="00B978C3" w:rsidP="00B978C3" w:rsidR="00B978C3">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2805"/>
    <w:rsid w:val="000D7BE5"/>
    <w:rsid w:val="000F7A0E"/>
    <w:rsid w:val="001D2805"/>
    <w:rsid w:val="002E6488"/>
    <w:rsid w:val="002F2B2B"/>
    <w:rsid w:val="003410BB"/>
    <w:rsid w:val="003D351C"/>
    <w:rsid w:val="00485AD2"/>
    <w:rsid w:val="004A77A8"/>
    <w:rsid w:val="0075598F"/>
    <w:rsid w:val="0079015E"/>
    <w:rsid w:val="007F78C3"/>
    <w:rsid w:val="00873860"/>
    <w:rsid w:val="00952F08"/>
    <w:rsid w:val="00A26143"/>
    <w:rsid w:val="00A4369A"/>
    <w:rsid w:val="00A440DD"/>
    <w:rsid w:val="00A556DF"/>
    <w:rsid w:val="00AA59D7"/>
    <w:rsid w:val="00B477B7"/>
    <w:rsid w:val="00B978C3"/>
    <w:rsid w:val="00C474A3"/>
    <w:rsid w:val="00CE6A02"/>
    <w:rsid w:val="00D448F1"/>
    <w:rsid w:val="00DE62DB"/>
    <w:rsid w:val="00E70916"/>
    <w:rsid w:val="00FB39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2805"/>
    <w:pPr>
      <w:widowControl w:val="false"/>
      <w:overflowPunct w:val="false"/>
      <w:autoSpaceDE w:val="false"/>
      <w:autoSpaceDN w:val="false"/>
      <w:adjustRightInd w:val="false"/>
      <w:spacing w:lineRule="auto" w:line="240" w:after="0"/>
      <w:textAlignment w:val="baseline"/>
    </w:pPr>
    <w:rPr>
      <w:rFonts w:cs="Times New Roman" w:eastAsia="Times New Roman" w:hAnsi="Times New Roman" w:ascii="Times New Roman"/>
      <w:sz w:val="20"/>
      <w:szCs w:val="20"/>
      <w:lang w:eastAsia="hr-HR"/>
    </w:rPr>
  </w:style>
  <w:style w:styleId="Naslov2" w:type="paragraph">
    <w:name w:val="heading 2"/>
    <w:basedOn w:val="Normal"/>
    <w:next w:val="Normal"/>
    <w:link w:val="Naslov2Char"/>
    <w:qFormat/>
    <w:rsid w:val="00B978C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link w:val="NaslovChar"/>
    <w:uiPriority w:val="10"/>
    <w:qFormat/>
    <w:rsid w:val="001D2805"/>
    <w:pPr>
      <w:jc w:val="center"/>
    </w:pPr>
    <w:rPr>
      <w:b/>
      <w:sz w:val="22"/>
    </w:rPr>
  </w:style>
  <w:style w:customStyle="true" w:styleId="NaslovChar" w:type="character">
    <w:name w:val="Naslov Char"/>
    <w:basedOn w:val="Zadanifontodlomka"/>
    <w:link w:val="Naslov"/>
    <w:uiPriority w:val="10"/>
    <w:rsid w:val="001D2805"/>
    <w:rPr>
      <w:rFonts w:cs="Times New Roman" w:eastAsia="Times New Roman" w:hAnsi="Times New Roman" w:ascii="Times New Roman"/>
      <w:b/>
      <w:szCs w:val="20"/>
      <w:lang w:eastAsia="hr-HR"/>
    </w:rPr>
  </w:style>
  <w:style w:styleId="Zaglavlje" w:type="paragraph">
    <w:name w:val="header"/>
    <w:basedOn w:val="Normal"/>
    <w:link w:val="ZaglavljeChar"/>
    <w:rsid w:val="001D2805"/>
    <w:pPr>
      <w:tabs>
        <w:tab w:pos="4536" w:val="center"/>
        <w:tab w:pos="9072" w:val="right"/>
      </w:tabs>
    </w:pPr>
  </w:style>
  <w:style w:customStyle="true" w:styleId="ZaglavljeChar" w:type="character">
    <w:name w:val="Zaglavlje Char"/>
    <w:basedOn w:val="Zadanifontodlomka"/>
    <w:link w:val="Zaglavlje"/>
    <w:rsid w:val="001D2805"/>
    <w:rPr>
      <w:rFonts w:cs="Times New Roman" w:eastAsia="Times New Roman" w:hAnsi="Times New Roman" w:ascii="Times New Roman"/>
      <w:sz w:val="20"/>
      <w:szCs w:val="20"/>
      <w:lang w:eastAsia="hr-HR"/>
    </w:rPr>
  </w:style>
  <w:style w:customStyle="true" w:styleId="Naslov2Char" w:type="character">
    <w:name w:val="Naslov 2 Char"/>
    <w:basedOn w:val="Zadanifontodlomka"/>
    <w:link w:val="Naslov2"/>
    <w:rsid w:val="00B978C3"/>
    <w:rPr>
      <w:rFonts w:cs="Times New Roman" w:eastAsia="Times New Roman" w:hAnsi="Times New Roman" w:ascii="Times New Roman"/>
      <w:b/>
      <w:szCs w:val="20"/>
      <w:lang w:eastAsia="hr-HR"/>
    </w:rPr>
  </w:style>
  <w:style w:styleId="Podnoje" w:type="paragraph">
    <w:name w:val="footer"/>
    <w:basedOn w:val="Normal"/>
    <w:link w:val="PodnojeChar"/>
    <w:uiPriority w:val="99"/>
    <w:unhideWhenUsed/>
    <w:rsid w:val="00B978C3"/>
    <w:pPr>
      <w:tabs>
        <w:tab w:pos="4536" w:val="center"/>
        <w:tab w:pos="9072" w:val="right"/>
      </w:tabs>
    </w:pPr>
  </w:style>
  <w:style w:customStyle="true" w:styleId="PodnojeChar" w:type="character">
    <w:name w:val="Podnožje Char"/>
    <w:basedOn w:val="Zadanifontodlomka"/>
    <w:link w:val="Podnoje"/>
    <w:uiPriority w:val="99"/>
    <w:rsid w:val="00B978C3"/>
    <w:rPr>
      <w:rFonts w:cs="Times New Roman" w:eastAsia="Times New Roman" w:hAnsi="Times New Roman" w:ascii="Times New Roman"/>
      <w:sz w:val="20"/>
      <w:szCs w:val="20"/>
      <w:lang w:eastAsia="hr-HR"/>
    </w:rPr>
  </w:style>
  <w:style w:styleId="Tekstbalonia" w:type="paragraph">
    <w:name w:val="Balloon Text"/>
    <w:basedOn w:val="Normal"/>
    <w:link w:val="TekstbaloniaChar"/>
    <w:uiPriority w:val="99"/>
    <w:semiHidden/>
    <w:unhideWhenUsed/>
    <w:rsid w:val="007F78C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F78C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F2B2B"/>
    <w:rPr>
      <w:color w:val="808080"/>
      <w:bdr w:space="0" w:sz="0" w:color="auto" w:val="none"/>
      <w:shd w:fill="auto" w:color="auto" w:val="clear"/>
    </w:rPr>
  </w:style>
  <w:style w:customStyle="true" w:styleId="eSPISCCParagraphDefaultFont" w:type="character">
    <w:name w:val="eSPIS_CC_Paragraph Default Font"/>
    <w:basedOn w:val="Zadanifontodlomka"/>
    <w:rsid w:val="002F2B2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2F2B2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F2B2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F2B2B"/>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2805"/>
    <w:pPr>
      <w:widowControl w:val="0"/>
      <w:overflowPunct w:val="0"/>
      <w:autoSpaceDE w:val="0"/>
      <w:autoSpaceDN w:val="0"/>
      <w:adjustRightInd w:val="0"/>
      <w:spacing w:after="0" w:line="240" w:lineRule="auto"/>
      <w:textAlignment w:val="baseline"/>
    </w:pPr>
    <w:rPr>
      <w:rFonts w:ascii="Times New Roman" w:cs="Times New Roman" w:eastAsia="Times New Roman" w:hAnsi="Times New Roman"/>
      <w:sz w:val="20"/>
      <w:szCs w:val="20"/>
      <w:lang w:eastAsia="hr-HR"/>
    </w:rPr>
  </w:style>
  <w:style w:styleId="Naslov2" w:type="paragraph">
    <w:name w:val="heading 2"/>
    <w:basedOn w:val="Normal"/>
    <w:next w:val="Normal"/>
    <w:link w:val="Naslov2Char"/>
    <w:qFormat/>
    <w:rsid w:val="00B978C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link w:val="NaslovChar"/>
    <w:uiPriority w:val="10"/>
    <w:qFormat/>
    <w:rsid w:val="001D2805"/>
    <w:pPr>
      <w:jc w:val="center"/>
    </w:pPr>
    <w:rPr>
      <w:b/>
      <w:sz w:val="22"/>
    </w:rPr>
  </w:style>
  <w:style w:customStyle="1" w:styleId="NaslovChar" w:type="character">
    <w:name w:val="Naslov Char"/>
    <w:basedOn w:val="Zadanifontodlomka"/>
    <w:link w:val="Naslov"/>
    <w:uiPriority w:val="10"/>
    <w:rsid w:val="001D2805"/>
    <w:rPr>
      <w:rFonts w:ascii="Times New Roman" w:cs="Times New Roman" w:eastAsia="Times New Roman" w:hAnsi="Times New Roman"/>
      <w:b/>
      <w:szCs w:val="20"/>
      <w:lang w:eastAsia="hr-HR"/>
    </w:rPr>
  </w:style>
  <w:style w:styleId="Zaglavlje" w:type="paragraph">
    <w:name w:val="header"/>
    <w:basedOn w:val="Normal"/>
    <w:link w:val="ZaglavljeChar"/>
    <w:rsid w:val="001D2805"/>
    <w:pPr>
      <w:tabs>
        <w:tab w:pos="4536" w:val="center"/>
        <w:tab w:pos="9072" w:val="right"/>
      </w:tabs>
    </w:pPr>
  </w:style>
  <w:style w:customStyle="1" w:styleId="ZaglavljeChar" w:type="character">
    <w:name w:val="Zaglavlje Char"/>
    <w:basedOn w:val="Zadanifontodlomka"/>
    <w:link w:val="Zaglavlje"/>
    <w:rsid w:val="001D2805"/>
    <w:rPr>
      <w:rFonts w:ascii="Times New Roman" w:cs="Times New Roman" w:eastAsia="Times New Roman" w:hAnsi="Times New Roman"/>
      <w:sz w:val="20"/>
      <w:szCs w:val="20"/>
      <w:lang w:eastAsia="hr-HR"/>
    </w:rPr>
  </w:style>
  <w:style w:customStyle="1" w:styleId="Naslov2Char" w:type="character">
    <w:name w:val="Naslov 2 Char"/>
    <w:basedOn w:val="Zadanifontodlomka"/>
    <w:link w:val="Naslov2"/>
    <w:rsid w:val="00B978C3"/>
    <w:rPr>
      <w:rFonts w:ascii="Times New Roman" w:cs="Times New Roman" w:eastAsia="Times New Roman" w:hAnsi="Times New Roman"/>
      <w:b/>
      <w:szCs w:val="20"/>
      <w:lang w:eastAsia="hr-HR"/>
    </w:rPr>
  </w:style>
  <w:style w:styleId="Podnoje" w:type="paragraph">
    <w:name w:val="footer"/>
    <w:basedOn w:val="Normal"/>
    <w:link w:val="PodnojeChar"/>
    <w:uiPriority w:val="99"/>
    <w:unhideWhenUsed/>
    <w:rsid w:val="00B978C3"/>
    <w:pPr>
      <w:tabs>
        <w:tab w:pos="4536" w:val="center"/>
        <w:tab w:pos="9072" w:val="right"/>
      </w:tabs>
    </w:pPr>
  </w:style>
  <w:style w:customStyle="1" w:styleId="PodnojeChar" w:type="character">
    <w:name w:val="Podnožje Char"/>
    <w:basedOn w:val="Zadanifontodlomka"/>
    <w:link w:val="Podnoje"/>
    <w:uiPriority w:val="99"/>
    <w:rsid w:val="00B978C3"/>
    <w:rPr>
      <w:rFonts w:ascii="Times New Roman" w:cs="Times New Roman" w:eastAsia="Times New Roman" w:hAnsi="Times New Roman"/>
      <w:sz w:val="20"/>
      <w:szCs w:val="20"/>
      <w:lang w:eastAsia="hr-HR"/>
    </w:rPr>
  </w:style>
  <w:style w:styleId="Tekstbalonia" w:type="paragraph">
    <w:name w:val="Balloon Text"/>
    <w:basedOn w:val="Normal"/>
    <w:link w:val="TekstbaloniaChar"/>
    <w:uiPriority w:val="99"/>
    <w:semiHidden/>
    <w:unhideWhenUsed/>
    <w:rsid w:val="007F78C3"/>
    <w:rPr>
      <w:rFonts w:ascii="Tahoma" w:cs="Tahoma" w:hAnsi="Tahoma"/>
      <w:sz w:val="16"/>
      <w:szCs w:val="16"/>
    </w:rPr>
  </w:style>
  <w:style w:customStyle="1" w:styleId="TekstbaloniaChar" w:type="character">
    <w:name w:val="Tekst balončića Char"/>
    <w:basedOn w:val="Zadanifontodlomka"/>
    <w:link w:val="Tekstbalonia"/>
    <w:uiPriority w:val="99"/>
    <w:semiHidden/>
    <w:rsid w:val="007F78C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F2B2B"/>
    <w:rPr>
      <w:color w:val="808080"/>
      <w:bdr w:color="auto" w:space="0" w:sz="0" w:val="none"/>
      <w:shd w:color="auto" w:fill="auto" w:val="clear"/>
    </w:rPr>
  </w:style>
  <w:style w:customStyle="1" w:styleId="eSPISCCParagraphDefaultFont" w:type="character">
    <w:name w:val="eSPIS_CC_Paragraph Default Font"/>
    <w:basedOn w:val="Zadanifontodlomka"/>
    <w:rsid w:val="002F2B2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2F2B2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F2B2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F2B2B"/>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071146">
      <w:bodyDiv w:val="true"/>
      <w:marLeft w:val="0"/>
      <w:marRight w:val="0"/>
      <w:marTop w:val="0"/>
      <w:marBottom w:val="0"/>
      <w:divBdr>
        <w:top w:space="0" w:sz="0" w:color="auto" w:val="none"/>
        <w:left w:space="0" w:sz="0" w:color="auto" w:val="none"/>
        <w:bottom w:space="0" w:sz="0" w:color="auto" w:val="none"/>
        <w:right w:space="0" w:sz="0" w:color="auto" w:val="none"/>
      </w:divBdr>
    </w:div>
    <w:div w:id="4890547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2146</izvorni_sadrzaj>
    <derivirana_varijabla naziv="DomainObject.Predmet.Broj_1">2146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2013.</izvorni_sadrzaj>
    <derivirana_varijabla naziv="DomainObject.Predmet.DatumOsnivanja_1">24.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St-2146/2013</izvorni_sadrzaj>
    <derivirana_varijabla naziv="DomainObject.Predmet.OznakaBroj_1">St-2146/2013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3.ST-1544/13, ST-372/10, ST-131/06</izvorni_sadrzaj>
    <derivirana_varijabla naziv="DomainObject.Predmet.PrimjedbaSuca_1">veza:
3.ST-1544/13, ST-372/10, ST-131/06</derivirana_varijabla>
  </DomainObject.Predmet.PrimjedbaSuca>
  <DomainObject.Predmet.PrimjedbaUpisnicara>
    <izvorni_sadrzaj/>
    <derivirana_varijabla naziv="DomainObject.Predmet.PrimjedbaUpisnicara_1"/>
  </DomainObject.Predmet.PrimjedbaUpisnicara>
  <DomainObject.Predmet.ProtustrankaFormated>
    <izvorni_sadrzaj>  DONA TRGOVINA d.o.o.</izvorni_sadrzaj>
    <derivirana_varijabla naziv="DomainObject.Predmet.ProtustrankaFormated_1">  DONA TRGOVINA d.o.o.</derivirana_varijabla>
  </DomainObject.Predmet.ProtustrankaFormated>
  <DomainObject.Predmet.ProtustrankaFormatedOIB>
    <izvorni_sadrzaj>  DONA TRGOVINA d.o.o., OIB 05543339338</izvorni_sadrzaj>
    <derivirana_varijabla naziv="DomainObject.Predmet.ProtustrankaFormatedOIB_1">  DONA TRGOVINA d.o.o., OIB 05543339338</derivirana_varijabla>
  </DomainObject.Predmet.ProtustrankaFormatedOIB>
  <DomainObject.Predmet.ProtustrankaFormatedWithAdress>
    <izvorni_sadrzaj> DONA TRGOVINA d.o.o., Matije Gupca 10, 49245 Gornja Stubica</izvorni_sadrzaj>
    <derivirana_varijabla naziv="DomainObject.Predmet.ProtustrankaFormatedWithAdress_1"> DONA TRGOVINA d.o.o., Matije Gupca 10, 49245 Gornja Stubica</derivirana_varijabla>
  </DomainObject.Predmet.ProtustrankaFormatedWithAdress>
  <DomainObject.Predmet.ProtustrankaFormatedWithAdressOIB>
    <izvorni_sadrzaj> DONA TRGOVINA d.o.o., OIB 05543339338, Matije Gupca 10, 49245 Gornja Stubica</izvorni_sadrzaj>
    <derivirana_varijabla naziv="DomainObject.Predmet.ProtustrankaFormatedWithAdressOIB_1"> DONA TRGOVINA d.o.o., OIB 05543339338, Matije Gupca 10, 49245 Gornja Stubica</derivirana_varijabla>
  </DomainObject.Predmet.ProtustrankaFormatedWithAdressOIB>
  <DomainObject.Predmet.ProtustrankaWithAdress>
    <izvorni_sadrzaj>DONA TRGOVINA d.o.o. Matije Gupca 10, 49245 Gornja Stubica</izvorni_sadrzaj>
    <derivirana_varijabla naziv="DomainObject.Predmet.ProtustrankaWithAdress_1">DONA TRGOVINA d.o.o. Matije Gupca 10, 49245 Gornja Stubica</derivirana_varijabla>
  </DomainObject.Predmet.ProtustrankaWithAdress>
  <DomainObject.Predmet.ProtustrankaWithAdressOIB>
    <izvorni_sadrzaj>DONA TRGOVINA d.o.o., OIB 05543339338, Matije Gupca 10, 49245 Gornja Stubica</izvorni_sadrzaj>
    <derivirana_varijabla naziv="DomainObject.Predmet.ProtustrankaWithAdressOIB_1">DONA TRGOVINA d.o.o., OIB 05543339338, Matije Gupca 10, 49245 Gornja Stubica</derivirana_varijabla>
  </DomainObject.Predmet.ProtustrankaWithAdressOIB>
  <DomainObject.Predmet.ProtustrankaNazivFormated>
    <izvorni_sadrzaj>DONA TRGOVINA d.o.o.</izvorni_sadrzaj>
    <derivirana_varijabla naziv="DomainObject.Predmet.ProtustrankaNazivFormated_1">DONA TRGOVINA d.o.o.</derivirana_varijabla>
  </DomainObject.Predmet.ProtustrankaNazivFormated>
  <DomainObject.Predmet.ProtustrankaNazivFormatedOIB>
    <izvorni_sadrzaj>DONA TRGOVINA d.o.o., OIB 05543339338</izvorni_sadrzaj>
    <derivirana_varijabla naziv="DomainObject.Predmet.ProtustrankaNazivFormatedOIB_1">DONA TRGOVINA d.o.o., OIB 05543339338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HYPO-LEASING KROATIEN d.o.o. zastupanog po punomoćniku MAMIĆ PERIĆ REBERSKI RIMAC Odvjetničko društvo, društvo s ograničenom odgovornošću; Općinski sud u Zlataru</izvorni_sadrzaj>
    <derivirana_varijabla naziv="DomainObject.Predmet.StrankaFormated_1">  HYPO-LEASING KROATIEN d.o.o. zastupanog po punomoćniku MAMIĆ PERIĆ REBERSKI RIMAC Odvjetničko društvo, društvo s ograničenom odgovornošću; Općinski sud u Zlataru</derivirana_varijabla>
  </DomainObject.Predmet.StrankaFormated>
  <DomainObject.Predmet.StrankaFormatedOIB>
    <izvorni_sadrzaj>  HYPO-LEASING KROATIEN d.o.o., OIB 87064273078 zastupanog po punomoćniku MAMIĆ PERIĆ REBERSKI RIMAC Odvjetničko društvo, društvo s ograničenom odgovornošću; Općinski sud u Zlataru, OIB 26566866925</izvorni_sadrzaj>
    <derivirana_varijabla naziv="DomainObject.Predmet.StrankaFormatedOIB_1">  HYPO-LEASING KROATIEN d.o.o., OIB 87064273078 zastupanog po punomoćniku MAMIĆ PERIĆ REBERSKI RIMAC Odvjetničko društvo, društvo s ograničenom odgovornošću; Općinski sud u Zlataru, OIB 26566866925</derivirana_varijabla>
  </DomainObject.Predmet.StrankaFormatedOIB>
  <DomainObject.Predmet.StrankaFormatedWithAdress>
    <izvorni_sadrzaj> HYPO-LEASING KROATIEN d.o.o., Koranska 16, 10000 Zagreb zastupanog po punomoćniku MAMIĆ PERIĆ REBERSKI RIMAC Odvjetničko društvo, društvo s ograničenom odgovornošću; Općinski sud u Zlataru, Trg Slobode 14a, 49250 Zlatar</izvorni_sadrzaj>
    <derivirana_varijabla naziv="DomainObject.Predmet.StrankaFormatedWithAdress_1"> HYPO-LEASING KROATIEN d.o.o., Koranska 16, 10000 Zagreb zastupanog po punomoćniku MAMIĆ PERIĆ REBERSKI RIMAC Odvjetničko društvo, društvo s ograničenom odgovornošću; Općinski sud u Zlataru, Trg Slobode 14a, 49250 Zlatar</derivirana_varijabla>
  </DomainObject.Predmet.StrankaFormatedWithAdress>
  <DomainObject.Predmet.StrankaFormatedWithAdressOIB>
    <izvorni_sadrzaj> HYPO-LEASING KROATIEN d.o.o., OIB 87064273078, Koranska 16, 10000 Zagreb zastupanog po punomoćniku MAMIĆ PERIĆ REBERSKI RIMAC Odvjetničko društvo, društvo s ograničenom odgovornošću; Općinski sud u Zlataru, OIB 26566866925, Trg Slobode 14a, 49250 Zlatar</izvorni_sadrzaj>
    <derivirana_varijabla naziv="DomainObject.Predmet.StrankaFormatedWithAdressOIB_1"> HYPO-LEASING KROATIEN d.o.o., OIB 87064273078, Koranska 16, 10000 Zagreb zastupanog po punomoćniku MAMIĆ PERIĆ REBERSKI RIMAC Odvjetničko društvo, društvo s ograničenom odgovornošću; Općinski sud u Zlataru, OIB 26566866925, Trg Slobode 14a, 49250 Zlatar</derivirana_varijabla>
  </DomainObject.Predmet.StrankaFormatedWithAdressOIB>
  <DomainObject.Predmet.StrankaWithAdress>
    <izvorni_sadrzaj>HYPO-LEASING KROATIEN d.o.o. Koranska 16,10000 Zagreb,Općinski sud u Zlataru Trg Slobode 14a,49250 Zlatar</izvorni_sadrzaj>
    <derivirana_varijabla naziv="DomainObject.Predmet.StrankaWithAdress_1">HYPO-LEASING KROATIEN d.o.o. Koranska 16,10000 Zagreb,Općinski sud u Zlataru Trg Slobode 14a,49250 Zlatar</derivirana_varijabla>
  </DomainObject.Predmet.StrankaWithAdress>
  <DomainObject.Predmet.StrankaWithAdressOIB>
    <izvorni_sadrzaj>HYPO-LEASING KROATIEN d.o.o., OIB 87064273078, Koranska 16,10000 Zagreb,Općinski sud u Zlataru, OIB 26566866925, Trg Slobode 14a,49250 Zlatar</izvorni_sadrzaj>
    <derivirana_varijabla naziv="DomainObject.Predmet.StrankaWithAdressOIB_1">HYPO-LEASING KROATIEN d.o.o., OIB 87064273078, Koranska 16,10000 Zagreb,Općinski sud u Zlataru, OIB 26566866925, Trg Slobode 14a,49250 Zlatar</derivirana_varijabla>
  </DomainObject.Predmet.StrankaWithAdressOIB>
  <DomainObject.Predmet.StrankaNazivFormated>
    <izvorni_sadrzaj>HYPO-LEASING KROATIEN d.o.o.,Općinski sud u Zlataru</izvorni_sadrzaj>
    <derivirana_varijabla naziv="DomainObject.Predmet.StrankaNazivFormated_1">HYPO-LEASING KROATIEN d.o.o.,Općinski sud u Zlataru</derivirana_varijabla>
  </DomainObject.Predmet.StrankaNazivFormated>
  <DomainObject.Predmet.StrankaNazivFormatedOIB>
    <izvorni_sadrzaj>HYPO-LEASING KROATIEN d.o.o., OIB 87064273078,Općinski sud u Zlataru, OIB 26566866925</izvorni_sadrzaj>
    <derivirana_varijabla naziv="DomainObject.Predmet.StrankaNazivFormatedOIB_1">HYPO-LEASING KROATIEN d.o.o., OIB 87064273078,Općinski sud u Zlataru, OIB 26566866925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HYPO-LEASING KROATIEN d.o.o. zastupanog po punomoćniku MAMIĆ PERIĆ REBERSKI RIMAC Odvjetničko društvo, društvo s ograničenom odgovornošću</item>
      <item>Općinski sud u Zlataru</item>
    </izvorni_sadrzaj>
    <derivirana_varijabla naziv="DomainObject.Predmet.StrankaListFormated_1">
      <item>HYPO-LEASING KROATIEN d.o.o. zastupanog po punomoćniku MAMIĆ PERIĆ REBERSKI RIMAC Odvjetničko društvo, društvo s ograničenom odgovornošću</item>
      <item>Općinski sud u Zlataru</item>
    </derivirana_varijabla>
  </DomainObject.Predmet.StrankaListFormated>
  <DomainObject.Predmet.StrankaListFormatedOIB>
    <izvorni_sadrzaj>
      <item>HYPO-LEASING KROATIEN d.o.o., OIB 87064273078 zastupanog po punomoćniku MAMIĆ PERIĆ REBERSKI RIMAC Odvjetničko društvo, društvo s ograničenom odgovornošću</item>
      <item>Općinski sud u Zlataru, OIB 26566866925</item>
    </izvorni_sadrzaj>
    <derivirana_varijabla naziv="DomainObject.Predmet.StrankaListFormatedOIB_1">
      <item>HYPO-LEASING KROATIEN d.o.o., OIB 87064273078 zastupanog po punomoćniku MAMIĆ PERIĆ REBERSKI RIMAC Odvjetničko društvo, društvo s ograničenom odgovornošću</item>
      <item>Općinski sud u Zlataru, OIB 26566866925</item>
    </derivirana_varijabla>
  </DomainObject.Predmet.StrankaListFormatedOIB>
  <DomainObject.Predmet.StrankaListFormatedWithAdress>
    <izvorni_sadrzaj>
      <item>HYPO-LEASING KROATIEN d.o.o., Koranska 16, 10000 Zagreb zastupanog po punomoćniku MAMIĆ PERIĆ REBERSKI RIMAC Odvjetničko društvo, društvo s ograničenom odgovornošću</item>
      <item>Općinski sud u Zlataru, Trg Slobode 14a, 49250 Zlatar</item>
    </izvorni_sadrzaj>
    <derivirana_varijabla naziv="DomainObject.Predmet.StrankaListFormatedWithAdress_1">
      <item>HYPO-LEASING KROATIEN d.o.o., Koranska 16, 10000 Zagreb zastupanog po punomoćniku MAMIĆ PERIĆ REBERSKI RIMAC Odvjetničko društvo, društvo s ograničenom odgovornošću</item>
      <item>Općinski sud u Zlataru, Trg Slobode 14a, 49250 Zlatar</item>
    </derivirana_varijabla>
  </DomainObject.Predmet.StrankaListFormatedWithAdress>
  <DomainObject.Predmet.StrankaListFormatedWithAdressOIB>
    <izvorni_sadrzaj>
      <item>HYPO-LEASING KROATIEN d.o.o., OIB 87064273078, Koranska 16, 10000 Zagreb zastupanog po punomoćniku MAMIĆ PERIĆ REBERSKI RIMAC Odvjetničko društvo, društvo s ograničenom odgovornošću</item>
      <item>Općinski sud u Zlataru, OIB 26566866925, Trg Slobode 14a, 49250 Zlatar</item>
    </izvorni_sadrzaj>
    <derivirana_varijabla naziv="DomainObject.Predmet.StrankaListFormatedWithAdressOIB_1">
      <item>HYPO-LEASING KROATIEN d.o.o., OIB 87064273078, Koranska 16, 10000 Zagreb zastupanog po punomoćniku MAMIĆ PERIĆ REBERSKI RIMAC Odvjetničko društvo, društvo s ograničenom odgovornošću</item>
      <item>Općinski sud u Zlataru, OIB 26566866925, Trg Slobode 14a, 49250 Zlatar</item>
    </derivirana_varijabla>
  </DomainObject.Predmet.StrankaListFormatedWithAdressOIB>
  <DomainObject.Predmet.StrankaListNazivFormated>
    <izvorni_sadrzaj>
      <item>HYPO-LEASING KROATIEN d.o.o.</item>
      <item>Općinski sud u Zlataru</item>
    </izvorni_sadrzaj>
    <derivirana_varijabla naziv="DomainObject.Predmet.StrankaListNazivFormated_1">
      <item>HYPO-LEASING KROATIEN d.o.o.</item>
      <item>Općinski sud u Zlataru</item>
    </derivirana_varijabla>
  </DomainObject.Predmet.StrankaListNazivFormated>
  <DomainObject.Predmet.StrankaListNazivFormatedOIB>
    <izvorni_sadrzaj>
      <item>HYPO-LEASING KROATIEN d.o.o., OIB 87064273078</item>
      <item>Općinski sud u Zlataru, OIB 26566866925</item>
    </izvorni_sadrzaj>
    <derivirana_varijabla naziv="DomainObject.Predmet.StrankaListNazivFormatedOIB_1">
      <item>HYPO-LEASING KROATIEN d.o.o., OIB 87064273078</item>
      <item>Općinski sud u Zlataru, OIB 26566866925</item>
    </derivirana_varijabla>
  </DomainObject.Predmet.StrankaListNazivFormatedOIB>
  <DomainObject.Predmet.ProtuStrankaListFormated>
    <izvorni_sadrzaj>
      <item>DONA TRGOVINA d.o.o.</item>
    </izvorni_sadrzaj>
    <derivirana_varijabla naziv="DomainObject.Predmet.ProtuStrankaListFormated_1">
      <item>DONA TRGOVINA d.o.o.</item>
    </derivirana_varijabla>
  </DomainObject.Predmet.ProtuStrankaListFormated>
  <DomainObject.Predmet.ProtuStrankaListFormatedOIB>
    <izvorni_sadrzaj>
      <item>DONA TRGOVINA d.o.o., OIB 05543339338</item>
    </izvorni_sadrzaj>
    <derivirana_varijabla naziv="DomainObject.Predmet.ProtuStrankaListFormatedOIB_1">
      <item>DONA TRGOVINA d.o.o., OIB 05543339338</item>
    </derivirana_varijabla>
  </DomainObject.Predmet.ProtuStrankaListFormatedOIB>
  <DomainObject.Predmet.ProtuStrankaListFormatedWithAdress>
    <izvorni_sadrzaj>
      <item>DONA TRGOVINA d.o.o., Matije Gupca 10, 49245 Gornja Stubica</item>
    </izvorni_sadrzaj>
    <derivirana_varijabla naziv="DomainObject.Predmet.ProtuStrankaListFormatedWithAdress_1">
      <item>DONA TRGOVINA d.o.o., Matije Gupca 10, 49245 Gornja Stubica</item>
    </derivirana_varijabla>
  </DomainObject.Predmet.ProtuStrankaListFormatedWithAdress>
  <DomainObject.Predmet.ProtuStrankaListFormatedWithAdressOIB>
    <izvorni_sadrzaj>
      <item>DONA TRGOVINA d.o.o., OIB 05543339338, Matije Gupca 10, 49245 Gornja Stubica</item>
    </izvorni_sadrzaj>
    <derivirana_varijabla naziv="DomainObject.Predmet.ProtuStrankaListFormatedWithAdressOIB_1">
      <item>DONA TRGOVINA d.o.o., OIB 05543339338, Matije Gupca 10, 49245 Gornja Stubica</item>
    </derivirana_varijabla>
  </DomainObject.Predmet.ProtuStrankaListFormatedWithAdressOIB>
  <DomainObject.Predmet.ProtuStrankaListNazivFormated>
    <izvorni_sadrzaj>
      <item>DONA TRGOVINA d.o.o.</item>
    </izvorni_sadrzaj>
    <derivirana_varijabla naziv="DomainObject.Predmet.ProtuStrankaListNazivFormated_1">
      <item>DONA TRGOVINA d.o.o.</item>
    </derivirana_varijabla>
  </DomainObject.Predmet.ProtuStrankaListNazivFormated>
  <DomainObject.Predmet.ProtuStrankaListNazivFormatedOIB>
    <izvorni_sadrzaj>
      <item>DONA TRGOVINA d.o.o., OIB 05543339338</item>
    </izvorni_sadrzaj>
    <derivirana_varijabla naziv="DomainObject.Predmet.ProtuStrankaListNazivFormatedOIB_1">
      <item>DONA TRGOVINA d.o.o., OIB 05543339338</item>
    </derivirana_varijabla>
  </DomainObject.Predmet.ProtuStrankaListNazivFormatedOIB>
  <DomainObject.Predmet.OstaliListFormated>
    <izvorni_sadrzaj>
      <item>MAMIĆ PERIĆ REBERSKI RIMAC Odvjetničko društvo, društvo s ograničenom odgovornošću punomoćnik sudionika u postupku HYPO-LEASING KROATIEN d.o.o.</item>
      <item>Davorka Huljev</item>
    </izvorni_sadrzaj>
    <derivirana_varijabla naziv="DomainObject.Predmet.OstaliListFormated_1">
      <item>MAMIĆ PERIĆ REBERSKI RIMAC Odvjetničko društvo, društvo s ograničenom odgovornošću punomoćnik sudionika u postupku HYPO-LEASING KROATIEN d.o.o.</item>
      <item>Davorka Huljev</item>
    </derivirana_varijabla>
  </DomainObject.Predmet.OstaliListFormated>
  <DomainObject.Predmet.OstaliListFormatedOIB>
    <izvorni_sadrzaj>
      <item>MAMIĆ PERIĆ REBERSKI RIMAC Odvjetničko društvo, društvo s ograničenom odgovornošću, OIB 32802230502 punomoćnik sudionika u postupku HYPO-LEASING KROATIEN d.o.o.</item>
      <item>Davorka Huljev, OIB 34743014377</item>
    </izvorni_sadrzaj>
    <derivirana_varijabla naziv="DomainObject.Predmet.OstaliListFormatedOIB_1">
      <item>MAMIĆ PERIĆ REBERSKI RIMAC Odvjetničko društvo, društvo s ograničenom odgovornošću, OIB 32802230502 punomoćnik sudionika u postupku HYPO-LEASING KROATIEN d.o.o.</item>
      <item>Davorka Huljev, OIB 34743014377</item>
    </derivirana_varijabla>
  </DomainObject.Predmet.OstaliListFormatedOIB>
  <DomainObject.Predmet.OstaliListFormatedWithAdress>
    <izvorni_sadrzaj>
      <item>MAMIĆ PERIĆ REBERSKI RIMAC Odvjetničko društvo, društvo s ograničenom odgovornošću, Radnička cesta 80, 10000 Zagreb punomoćnik sudionika u postupku HYPO-LEASING KROATIEN d.o.o.</item>
      <item>Davorka Huljev, Miramarska 13 d, 10000 Zagreb</item>
    </izvorni_sadrzaj>
    <derivirana_varijabla naziv="DomainObject.Predmet.OstaliListFormatedWithAdress_1">
      <item>MAMIĆ PERIĆ REBERSKI RIMAC Odvjetničko društvo, društvo s ograničenom odgovornošću, Radnička cesta 80, 10000 Zagreb punomoćnik sudionika u postupku HYPO-LEASING KROATIEN d.o.o.</item>
      <item>Davorka Huljev, Miramarska 13 d, 10000 Zagreb</item>
    </derivirana_varijabla>
  </DomainObject.Predmet.OstaliListFormatedWithAdress>
  <DomainObject.Predmet.OstaliListFormatedWithAdressOIB>
    <izvorni_sadrzaj>
      <item>MAMIĆ PERIĆ REBERSKI RIMAC Odvjetničko društvo, društvo s ograničenom odgovornošću, OIB 32802230502, Radnička cesta 80, 10000 Zagreb punomoćnik sudionika u postupku HYPO-LEASING KROATIEN d.o.o.</item>
      <item>Davorka Huljev, OIB 34743014377, Miramarska 13 d, 10000 Zagreb</item>
    </izvorni_sadrzaj>
    <derivirana_varijabla naziv="DomainObject.Predmet.OstaliListFormatedWithAdressOIB_1">
      <item>MAMIĆ PERIĆ REBERSKI RIMAC Odvjetničko društvo, društvo s ograničenom odgovornošću, OIB 32802230502, Radnička cesta 80, 10000 Zagreb punomoćnik sudionika u postupku HYPO-LEASING KROATIEN d.o.o.</item>
      <item>Davorka Huljev, OIB 34743014377, Miramarska 13 d, 10000 Zagreb</item>
    </derivirana_varijabla>
  </DomainObject.Predmet.OstaliListFormatedWithAdressOIB>
  <DomainObject.Predmet.OstaliListNazivFormated>
    <izvorni_sadrzaj>
      <item>MAMIĆ PERIĆ REBERSKI RIMAC Odvjetničko društvo, društvo s ograničenom odgovornošću</item>
      <item>Davorka Huljev</item>
    </izvorni_sadrzaj>
    <derivirana_varijabla naziv="DomainObject.Predmet.OstaliListNazivFormated_1">
      <item>MAMIĆ PERIĆ REBERSKI RIMAC Odvjetničko društvo, društvo s ograničenom odgovornošću</item>
      <item>Davorka Huljev</item>
    </derivirana_varijabla>
  </DomainObject.Predmet.OstaliListNazivFormated>
  <DomainObject.Predmet.OstaliListNazivFormatedOIB>
    <izvorni_sadrzaj>
      <item>MAMIĆ PERIĆ REBERSKI RIMAC Odvjetničko društvo, društvo s ograničenom odgovornošću, OIB 32802230502</item>
      <item>Davorka Huljev, OIB 34743014377</item>
    </izvorni_sadrzaj>
    <derivirana_varijabla naziv="DomainObject.Predmet.OstaliListNazivFormatedOIB_1">
      <item>MAMIĆ PERIĆ REBERSKI RIMAC Odvjetničko društvo, društvo s ograničenom odgovornošću, OIB 32802230502</item>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
    <derivirana_varijabla naziv="DomainObject.PoslovniBrojDokumenta_1"/>
  </DomainObject.PoslovniBrojDokumenta>
  <DomainObject.Predmet.StrankaIDrugi>
    <izvorni_sadrzaj>HYPO-LEASING KROATIEN d.o.o. i dr.</izvorni_sadrzaj>
    <derivirana_varijabla naziv="DomainObject.Predmet.StrankaIDrugi_1">HYPO-LEASING KROATIEN d.o.o. i dr.</derivirana_varijabla>
  </DomainObject.Predmet.StrankaIDrugi>
  <DomainObject.Predmet.ProtustrankaIDrugi>
    <izvorni_sadrzaj>DONA TRGOVINA d.o.o.</izvorni_sadrzaj>
    <derivirana_varijabla naziv="DomainObject.Predmet.ProtustrankaIDrugi_1">DONA TRGOVINA d.o.o.</derivirana_varijabla>
  </DomainObject.Predmet.ProtustrankaIDrugi>
  <DomainObject.Predmet.StrankaIDrugiAdressOIB>
    <izvorni_sadrzaj>HYPO-LEASING KROATIEN d.o.o., OIB 87064273078, Koranska 16, 10000 Zagreb i dr.</izvorni_sadrzaj>
    <derivirana_varijabla naziv="DomainObject.Predmet.StrankaIDrugiAdressOIB_1">HYPO-LEASING KROATIEN d.o.o., OIB 87064273078, Koranska 16, 10000 Zagreb i dr.</derivirana_varijabla>
  </DomainObject.Predmet.StrankaIDrugiAdressOIB>
  <DomainObject.Predmet.ProtustrankaIDrugiAdressOIB>
    <izvorni_sadrzaj>DONA TRGOVINA d.o.o., OIB 05543339338, Matije Gupca 10, 49245 Gornja Stubica</izvorni_sadrzaj>
    <derivirana_varijabla naziv="DomainObject.Predmet.ProtustrankaIDrugiAdressOIB_1">DONA TRGOVINA d.o.o., OIB 05543339338, Matije Gupca 10, 49245 Gornja Stubica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HYPO-LEASING KROATIEN d.o.o.</item>
      <item>DONA TRGOVINA d.o.o.</item>
      <item>MAMIĆ PERIĆ REBERSKI RIMAC Odvjetničko društvo, društvo s ograničenom odgovornošću</item>
      <item>Davorka Huljev</item>
      <item>Općinski sud u Zlataru</item>
    </izvorni_sadrzaj>
    <derivirana_varijabla naziv="DomainObject.Predmet.SudioniciListNaziv_1">
      <item>HYPO-LEASING KROATIEN d.o.o.</item>
      <item>DONA TRGOVINA d.o.o.</item>
      <item>MAMIĆ PERIĆ REBERSKI RIMAC Odvjetničko društvo, društvo s ograničenom odgovornošću</item>
      <item>Davorka Huljev</item>
      <item>Općinski sud u Zlataru</item>
    </derivirana_varijabla>
  </DomainObject.Predmet.SudioniciListNaziv>
  <DomainObject.Predmet.SudioniciListAdressOIB>
    <izvorni_sadrzaj>
      <item>HYPO-LEASING KROATIEN d.o.o., OIB 87064273078, Koranska 16,10000 Zagreb</item>
      <item>DONA TRGOVINA d.o.o., OIB 05543339338, Matije Gupca 10,49245 Gornja Stubica</item>
      <item>MAMIĆ PERIĆ REBERSKI RIMAC Odvjetničko društvo, društvo s ograničenom odgovornošću, OIB 32802230502, Radnička cesta 80,10000 Zagreb</item>
      <item>Davorka Huljev, OIB 34743014377, Miramarska 13 d,10000 Zagreb</item>
      <item>Općinski sud u Zlataru, OIB 26566866925, Trg Slobode 14a,49250 Zlatar</item>
    </izvorni_sadrzaj>
    <derivirana_varijabla naziv="DomainObject.Predmet.SudioniciListAdressOIB_1">
      <item>HYPO-LEASING KROATIEN d.o.o., OIB 87064273078, Koranska 16,10000 Zagreb</item>
      <item>DONA TRGOVINA d.o.o., OIB 05543339338, Matije Gupca 10,49245 Gornja Stubica</item>
      <item>MAMIĆ PERIĆ REBERSKI RIMAC Odvjetničko društvo, društvo s ograničenom odgovornošću, OIB 32802230502, Radnička cesta 80,10000 Zagreb</item>
      <item>Davorka Huljev, OIB 34743014377, Miramarska 13 d,10000 Zagreb</item>
      <item>Općinski sud u Zlataru, OIB 26566866925, Trg Slobode 14a,49250 Zlatar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87064273078</item>
      <item>, OIB 05543339338</item>
      <item>, OIB 32802230502</item>
      <item>, OIB 34743014377</item>
      <item>, OIB 26566866925</item>
    </izvorni_sadrzaj>
    <derivirana_varijabla naziv="DomainObject.Predmet.SudioniciListNazivOIB_1">
      <item>, OIB 87064273078</item>
      <item>, OIB 05543339338</item>
      <item>, OIB 32802230502</item>
      <item>, OIB 34743014377</item>
      <item>, OIB 26566866925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AAA639-1234-47B4-8FFD-2C496C4361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334</properties:Words>
  <properties:Characters>1736</properties:Characters>
  <properties:Lines>64</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2016-09-06T07:10:00Z</dcterms:created>
  <dc:creator>Ante Galić</dc:creator>
  <cp:lastModifiedBy>Valentina Delač</cp:lastModifiedBy>
  <cp:lastPrinted>2016-09-06T07:09:00Z</cp:lastPrinted>
  <dcterms:modified xmlns:xsi="http://www.w3.org/2001/XMLSchema-instance" xsi:type="dcterms:W3CDTF">2016-09-06T07:11:00Z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