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b2ff" w14:paraId="b7ab2f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E71695">
        <w:rPr>
          <w:rFonts w:cs="Times New Roman" w:eastAsia="Calibri"/>
          <w:szCs w:val="22"/>
        </w:rPr>
        <w:t>roj: 14. St-106/2018-7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bCs/>
          <w:szCs w:val="22"/>
        </w:rPr>
        <w:t xml:space="preserve">  TRGOVAČKI SUD U SPLITU</w:t>
      </w:r>
      <w:r w:rsidRPr="00E71695">
        <w:rPr>
          <w:rFonts w:cs="Times New Roman" w:eastAsia="Calibri"/>
          <w:szCs w:val="22"/>
        </w:rPr>
        <w:t xml:space="preserve">                                              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 xml:space="preserve"> </w:t>
      </w:r>
      <w:proofErr w:type="spellStart"/>
      <w:r w:rsidRPr="00E71695">
        <w:rPr>
          <w:rFonts w:cs="Times New Roman" w:eastAsia="Calibri"/>
          <w:szCs w:val="22"/>
        </w:rPr>
        <w:t>Sukoišanska</w:t>
      </w:r>
      <w:proofErr w:type="spellEnd"/>
      <w:r w:rsidRPr="00E71695">
        <w:rPr>
          <w:rFonts w:cs="Times New Roman" w:eastAsia="Calibri"/>
          <w:szCs w:val="22"/>
        </w:rPr>
        <w:t xml:space="preserve"> 6. - 21 000  S P L I T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R E P U B L I K A  H R V A T S K A</w:t>
      </w: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R J E Š E NJ E</w:t>
      </w: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b/>
          <w:szCs w:val="22"/>
        </w:rPr>
        <w:tab/>
      </w:r>
      <w:r w:rsidRPr="00E71695">
        <w:rPr>
          <w:rFonts w:cs="Times New Roman" w:eastAsia="Calibri"/>
          <w:szCs w:val="22"/>
        </w:rPr>
        <w:t>Trgovački sud u Splitu, po sudcu Jozi Ćaleti, u stečajnom postupku po prijedlogu Predlagatelja: FINANCIJSKA AGENCIJA, OIB: 85821130368, RC SPLIT, Mažuranićevo šetalište 24b. (dalje: Predlagatelj, FINA), radi otvaranja stečajnog postupka nad trgovačkim društvom kao stečajnim dužnikom: PURUS PLACERA d.o.o. za ugostiteljstvo, OIB: 48295149240</w:t>
      </w:r>
      <w:r w:rsidRPr="00E71695">
        <w:rPr>
          <w:rFonts w:cs="Times New Roman" w:eastAsia="Calibri"/>
          <w:szCs w:val="22"/>
          <w:lang w:val="en-US"/>
        </w:rPr>
        <w:t>,</w:t>
      </w:r>
      <w:r w:rsidRPr="00E71695">
        <w:rPr>
          <w:rFonts w:cs="Times New Roman" w:eastAsia="Calibri"/>
          <w:szCs w:val="22"/>
        </w:rPr>
        <w:t xml:space="preserve"> Split, Ruđera Boškovića 10. (dalje: Dužnik), </w:t>
      </w:r>
      <w:proofErr w:type="spellStart"/>
      <w:r w:rsidRPr="00E71695">
        <w:rPr>
          <w:rFonts w:cs="Times New Roman" w:eastAsia="Calibri"/>
          <w:szCs w:val="22"/>
        </w:rPr>
        <w:t>izvanraspravno</w:t>
      </w:r>
      <w:proofErr w:type="spellEnd"/>
      <w:r w:rsidRPr="00E71695">
        <w:rPr>
          <w:rFonts w:cs="Times New Roman" w:eastAsia="Calibri"/>
          <w:szCs w:val="22"/>
        </w:rPr>
        <w:t xml:space="preserve">, 14. prosinca 2018. 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r i j e š i o    j e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b/>
          <w:szCs w:val="20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ab/>
        <w:t>Temeljem članka 113. a u vezi sa člankom 110, stavkom 2 i člankom 114, stavcima 1–4, Stečajnog zakona („Narodne novine“, br.-i: 71/15. i 104/17, dalje: SZ), nalaže se članu Uprave Dužnika: Ronaldu Dadiću, iz Splita, Ruđera Boškovića 10, OIB: 76347747937, u roku od osam dana, predujmiti iznos od 1.000,00 kuna u Fond za namirenje troškova stečajnog postupka i to na depozitni račun ovog Suda broj: HR1623900011300000664 koji se vodi kod Hrvatske poštanske banke, d.d., svrha uplate: „predujam u Fond za namirenje troškova stečajnog postupka u predmetu: 14. St-106/2018. te na isti račun Suda dodatno i odvojeno još i iznos od: 15.000,00 kuna, svrha uplate:</w:t>
      </w:r>
      <w:r w:rsidRPr="00E71695">
        <w:rPr>
          <w:rFonts w:cs="Times New Roman" w:eastAsia="Calibri"/>
          <w:i/>
          <w:szCs w:val="22"/>
        </w:rPr>
        <w:t xml:space="preserve"> </w:t>
      </w:r>
      <w:r w:rsidRPr="00E71695">
        <w:rPr>
          <w:rFonts w:cs="Times New Roman" w:eastAsia="Calibri"/>
          <w:szCs w:val="22"/>
        </w:rPr>
        <w:t xml:space="preserve">„dodatni iznos predujma u Fond za namirenje troškova stečajnog postupka u predmetu: 14. St-106/2018. te primjerak uplatnica, kao dokaz o uplati, dostaviti ovom Sudu. Ako član Uprave Dužnika: Ronaldo Dadić, iz Splita, Ruđera Boškovića 10, OIB: 76347747937, ne uplati tražene predujmove u navedenom roku od osam (8) dana, Sud će, temeljem odredbe članka 113, stavka 3, SZ, na odgovarajući način primijeniti pravila o prisilnoj naplati novčane kazne u parničnom postupku.  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b/>
          <w:szCs w:val="22"/>
        </w:rPr>
      </w:pPr>
      <w:r w:rsidRPr="00E71695">
        <w:rPr>
          <w:rFonts w:cs="Times New Roman" w:eastAsia="Calibri"/>
          <w:szCs w:val="22"/>
        </w:rPr>
        <w:t>Obrazloženje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 xml:space="preserve">          Uvodno navedeni Predlagatelj, temeljem članka 110, stavka 1, SZ, podnio je ovom Sudu Prijedlog za otvaranje stečajnog postupka (dalje: Prijedlog), od 29. siječnja 2018. a u Sudu fizički zaprimljenom 02. veljače 2018, nad u uvodu navedenim Dužnikom, ističući kako Dužnik: "Na dan 26.01.2018 dužnik u Očevidniku redoslijeda osnova za plaćanje ima evidentirane neizvršene osnove za plaćanje u neprekinutom razdoblju od 120 dana, u ukupnom iznosu od 23.205,39 kn, u koji iznos je uračunata kamata i naknada Financijske agencije za provedbu ovrhe na novčanim sredstvima.“ FINA je u Prijedlogu istakla kako 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bCs/>
          <w:szCs w:val="22"/>
        </w:rPr>
        <w:lastRenderedPageBreak/>
        <w:t xml:space="preserve">                                                                    - 2 -                       Poslovni b</w:t>
      </w:r>
      <w:r w:rsidRPr="00E71695">
        <w:rPr>
          <w:rFonts w:cs="Times New Roman" w:eastAsia="Calibri"/>
          <w:szCs w:val="22"/>
        </w:rPr>
        <w:t>roj: 14. St-106/2018-7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prema Obavijesti pribavljenoj od Hrvatskog zavoda za mirovinsko osiguranje „(...) dužnik ima 3 zaposlenih.“ te nadalje: „Na temelju članka 112. stavka 5. Stečajnog zakona Financijska agencija obavještava Naslov da dužnik na dan 26.01.2018 na ime predujma za namirenje troškova stečajnoga postupka ima zaplijenjena novčana sredstva u iznosu od 0,00 kn.“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 xml:space="preserve">          Člankom 110, stavcima 1. i 2, SZ, propisano je: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„Dužnost podnošenja prijedloga za otvaranje stečajnoga postupka pravne osobe</w:t>
      </w: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Članak 110.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(1)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Zakona.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(2) Prijedlog za otvaranje stečajnoga postupka dužni su bez odgode, a najkasnije 21 dan od dana nastanka stečajnoga razloga podnijeti: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− osoba ovlaštena za zastupanje dužnika po zakonu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− član upravnoga odbora dioničkoga društva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− likvidator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− član nadzornoga odbora dužnika, ako nema osoba ovlaštenih za zastupanje dužnika po zakonu, ako joj je moglo biti poznato postojanje stečajnoga razloga i nepostojanje osoba ovlaštenih za zastupanje po zakonu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− član društva s ograničenom odgovornošću ako dužnik nema nadzorni odbor, a nema osoba ovlaštenih za zastupanje dužnika po zakonu, ako joj je moglo biti poznato postojanje stečajnoga razloga i nepostojanje osoba ovlaštenih za zastupanje po zakonu.“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 xml:space="preserve">          Člankom 112, stavcima 1, 2. i 5, SZ, propisano je: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„Osiguranje novčanih sredstava za namirenje troškova stečajnoga postupka</w:t>
      </w: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Članak 112.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(1) Nakon što Financijska agencija utvrdi nemogućnost izvršenja osnove za plaćanje radi nedostatka novčanih sredstava na računima dužnika pravne osobe, naložit će banci da zaplijeni novčana sredstva s računa dužnika, u iznosu od 5000,00 kuna za predujam za namirenje troškova stečajnoga postupka.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(2) Nalog da se zaplijene novčana sredstva na temelju stavka 1. ovoga članka provodi se prije ostalih naloga, osim naloga za izvršavanje osnova za plaćanje obračuna poslodavca o neisplati dospjeloga iznosa plaće i naknade plaće.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(...)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(5) Sud će odmah nakon primitka prijedloga za otvaranje stečajnoga postupka zatražiti od Financijske agencije obavijest o osiguranju sredstava za namirenje troškova stečajnoga postupka.“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 xml:space="preserve">          Člankom 113, SZ, propisano je: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bCs/>
          <w:szCs w:val="22"/>
        </w:rPr>
        <w:t xml:space="preserve">                                                                    - 3 -                       Poslovni b</w:t>
      </w:r>
      <w:r w:rsidRPr="00E71695">
        <w:rPr>
          <w:rFonts w:cs="Times New Roman" w:eastAsia="Calibri"/>
          <w:szCs w:val="22"/>
        </w:rPr>
        <w:t>roj: 14. St-106/2018-7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„Plaćanje predujma odgovornih osoba</w:t>
      </w: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Članak 113.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(1) Ako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(2) Neiskorišteni iznos predujma iz stavka 1. ovoga članka sud će nakon završetka postupka uplatiti u Fond za namirenje troškova stečajnoga postupka.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(3) Ako osoba iz stavka 1. ovoga članka ne plati predujam u propisanom roku, na odgovarajući način primijenit će se pravila o prisilnoj naplati novčane kazne u parničnom postupku.“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 xml:space="preserve">          Člankom 114, stavcima 1–4, SZ, propisano je: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„Predujam za namirenje troškova stečajnoga postupka</w:t>
      </w: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Članak 114.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(1) Podnositelj prijedloga za otvaranje stečajnoga postupka dužan je platiti iznos predujma od 1000,00 kuna u Fond za namirenje troškova stečajnoga postupka te po nalogu suda u roku od osam dana dodatni iznos predujma koji ne može biti viši od 20.000,00 kuna, ako ovim Zakonom nije drukčije određeno.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(2) Ako su osigurana sredstva za namirenje troškova stečajnoga postupka u skladu s odredbom članka 112. ovoga Zakona, obveza podnositelja prijedloga iz stavka 1. ovoga članka umanjuje se za iznos osiguranih sredstava.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(3) Predujam iz stavka 1. ovoga članka nisu dužni platiti: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− radnici i prijašnji dužnikovi radnici ako su podnijeli prijedlog za otvaranje stečajnoga postupka radi namirenja svoje dospjele tražbine po osnovi rada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− Financijska agencija ako je podnijela prijedlog za otvaranje stečajnoga postupka u skladu s člankom 110. stavkom 1. ovoga Zakona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− Republika Hrvatska.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(4) U slučaju iz stavka 3. ovoga članka sredstva za namirenje troškova postupka predujmit će se iz Fonda za namirenje troškova stečajnoga postupka, osim ako su osigurana sredstva u skladu s člancima 112. i 113. ovoga Zakona.“</w:t>
      </w: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 xml:space="preserve">          Sukladno navedenim odredbama SZ, Sud je naložio članu Uprave Dužnika: Ronaldu Dadiću, iz Splita, Ruđera Boškovića 10, OIB: 76347747937, plaćanje predujma u okvirima propisanog iznosa iz navedenog članka 114, stavka 1, SZ, pošto isti Ronaldo Dadić, kao član Uprave Dužnika, nije podnio prijedlog za otvaranje stečajnog postupka nad Dužnikom u propisanom roku iz navedenog članka 110, stavka 2, SZ a FINA je u Prijedlogu navela kako nisu osigurana sredstva za namirenje troškova stečajnog postupka sukladno navedenom članku 112, SZ [„(...) dužnik na dan 26.01.2018 na ime predujma za namirenje troškova stečajnoga postupka ima zaplijenjena novčana sredstva u iznosu od 0,00 kn.“]. Zatraženi iznos 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bCs/>
          <w:szCs w:val="22"/>
        </w:rPr>
        <w:t xml:space="preserve">                                                                    - 4 -                       Poslovni b</w:t>
      </w:r>
      <w:r w:rsidRPr="00E71695">
        <w:rPr>
          <w:rFonts w:cs="Times New Roman" w:eastAsia="Calibri"/>
          <w:szCs w:val="22"/>
        </w:rPr>
        <w:t>roj: 14. St-106/2018-7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predujma sud smatra potrebitim, posebno u slučaju ako se odrede mjere osiguranja i Dužniku postavi privremeni stečajni upravitelj, koji bi tijekom prethodnog postupka ispitao gospodarsko stanje Dužnika i mogućnost namirenja troškova postupka iz imovine Dužnika.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 xml:space="preserve">          Radi svega navedenog, riješeno je kao u izrijeci Rješenja.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ab/>
      </w:r>
    </w:p>
    <w:p w:rsidRDefault="00E71695" w:rsidP="00E71695" w:rsidR="00E71695" w:rsidRPr="00E71695">
      <w:pPr>
        <w:spacing w:after="0"/>
        <w:jc w:val="center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>Split, 14. prosinca 2018.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71695">
        <w:rPr>
          <w:rFonts w:cs="Times New Roman" w:eastAsia="Calibri"/>
          <w:szCs w:val="22"/>
          <w:lang w:val="en-US"/>
        </w:rPr>
        <w:t>SUDAC</w:t>
      </w:r>
    </w:p>
    <w:p w:rsidRDefault="00E71695" w:rsidP="00E71695" w:rsidR="00E71695" w:rsidRPr="00E7169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E71695" w:rsidP="00E71695" w:rsidR="00E71695" w:rsidRPr="00E7169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71695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E71695">
        <w:rPr>
          <w:rFonts w:cs="Times New Roman" w:eastAsia="Calibri"/>
          <w:szCs w:val="22"/>
          <w:lang w:val="en-US"/>
        </w:rPr>
        <w:t>v.r</w:t>
      </w:r>
      <w:proofErr w:type="spellEnd"/>
      <w:r w:rsidRPr="00E71695">
        <w:rPr>
          <w:rFonts w:cs="Times New Roman" w:eastAsia="Calibri"/>
          <w:szCs w:val="22"/>
          <w:lang w:val="en-US"/>
        </w:rPr>
        <w:t>.</w:t>
      </w:r>
    </w:p>
    <w:p w:rsidRDefault="00E71695" w:rsidP="00E71695" w:rsidR="00E71695" w:rsidRPr="00E7169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r w:rsidRPr="00E71695">
        <w:rPr>
          <w:rFonts w:cs="Times New Roman" w:eastAsia="Calibri"/>
          <w:szCs w:val="22"/>
          <w:lang w:val="en-US"/>
        </w:rPr>
        <w:t>za</w:t>
      </w:r>
      <w:proofErr w:type="spellEnd"/>
      <w:r w:rsidRPr="00E7169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71695">
        <w:rPr>
          <w:rFonts w:cs="Times New Roman" w:eastAsia="Calibri"/>
          <w:szCs w:val="22"/>
          <w:lang w:val="en-US"/>
        </w:rPr>
        <w:t>točnost</w:t>
      </w:r>
      <w:proofErr w:type="spellEnd"/>
      <w:r w:rsidRPr="00E7169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71695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E7169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71695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E71695" w:rsidP="00E71695" w:rsidR="00E71695" w:rsidRPr="00E7169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71695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E71695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E71695" w:rsidP="00E71695" w:rsidR="00E71695" w:rsidRPr="00E71695">
      <w:pPr>
        <w:spacing w:after="0"/>
        <w:rPr>
          <w:rFonts w:cs="Times New Roman" w:eastAsia="Calibri"/>
          <w:b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b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  <w:r w:rsidRPr="00E71695">
        <w:rPr>
          <w:rFonts w:cs="Times New Roman" w:eastAsia="Calibri"/>
          <w:szCs w:val="22"/>
        </w:rPr>
        <w:t xml:space="preserve">Pravna pouka: Protiv ovog Rješenja može se izjaviti žalba u roku od osam (8) dana. Žalba se podnosi Trgovačkom sudu u Splitu, Split, </w:t>
      </w:r>
      <w:proofErr w:type="spellStart"/>
      <w:r w:rsidRPr="00E71695">
        <w:rPr>
          <w:rFonts w:cs="Times New Roman" w:eastAsia="Calibri"/>
          <w:szCs w:val="22"/>
        </w:rPr>
        <w:t>Sukoišanska</w:t>
      </w:r>
      <w:proofErr w:type="spellEnd"/>
      <w:r w:rsidRPr="00E71695">
        <w:rPr>
          <w:rFonts w:cs="Times New Roman" w:eastAsia="Calibri"/>
          <w:szCs w:val="22"/>
        </w:rPr>
        <w:t xml:space="preserve"> 6, u tri primjerka a o žalbi u drugom stupnju odlučuje Visoki trgovački sud Republike Hrvatske u Zagrebu.</w:t>
      </w: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jc w:val="both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E71695" w:rsidP="00E71695" w:rsidR="00E71695" w:rsidRPr="00E71695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695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St-106/2018-7</izvorni_sadrzaj>
    <derivirana_varijabla naziv="DomainObject.Oznaka_1">St-106/2018-7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PLACERA d.o.o. za ugostiteljstvo</izvorni_sadrzaj>
    <derivirana_varijabla naziv="DomainObject.Predmet.ProtustrankaFormated_1">  PURUS PLACERA d.o.o. za ugostiteljstvo</derivirana_varijabla>
  </DomainObject.Predmet.ProtustrankaFormated>
  <DomainObject.Predmet.ProtustrankaFormatedOIB>
    <izvorni_sadrzaj>  PURUS PLACERA d.o.o. za ugostiteljstvo, OIB 48295149240</izvorni_sadrzaj>
    <derivirana_varijabla naziv="DomainObject.Predmet.ProtustrankaFormatedOIB_1">  PURUS PLACERA d.o.o. za ugostiteljstvo, OIB 48295149240</derivirana_varijabla>
  </DomainObject.Predmet.ProtustrankaFormatedOIB>
  <DomainObject.Predmet.ProtustrankaFormatedWithAdress>
    <izvorni_sadrzaj> PURUS PLACERA d.o.o. za ugostiteljstvo, Ruđera Boškovića 10, 21000 Split</izvorni_sadrzaj>
    <derivirana_varijabla naziv="DomainObject.Predmet.ProtustrankaFormatedWithAdress_1"> PURUS PLACERA d.o.o. za ugostiteljstvo, Ruđera Boškovića 10, 21000 Split</derivirana_varijabla>
  </DomainObject.Predmet.ProtustrankaFormatedWithAdress>
  <DomainObject.Predmet.ProtustrankaFormatedWithAdressOIB>
    <izvorni_sadrzaj> PURUS PLACERA d.o.o. za ugostiteljstvo, OIB 48295149240, Ruđera Boškovića 10, 21000 Split</izvorni_sadrzaj>
    <derivirana_varijabla naziv="DomainObject.Predmet.ProtustrankaFormatedWithAdressOIB_1"> PURUS PLACERA d.o.o. za ugostiteljstvo, OIB 48295149240, Ruđera Boškovića 10, 21000 Split</derivirana_varijabla>
  </DomainObject.Predmet.ProtustrankaFormatedWithAdressOIB>
  <DomainObject.Predmet.ProtustrankaWithAdress>
    <izvorni_sadrzaj>PURUS PLACERA d.o.o. za ugostiteljstvo Ruđera Boškovića 10, 21000 Split</izvorni_sadrzaj>
    <derivirana_varijabla naziv="DomainObject.Predmet.ProtustrankaWithAdress_1">PURUS PLACERA d.o.o. za ugostiteljstvo Ruđera Boškovića 10, 21000 Split</derivirana_varijabla>
  </DomainObject.Predmet.ProtustrankaWithAdress>
  <DomainObject.Predmet.ProtustrankaWithAdressOIB>
    <izvorni_sadrzaj>PURUS PLACERA d.o.o. za ugostiteljstvo, OIB 48295149240, Ruđera Boškovića 10, 21000 Split</izvorni_sadrzaj>
    <derivirana_varijabla naziv="DomainObject.Predmet.ProtustrankaWithAdressOIB_1">PURUS PLACERA d.o.o. za ugostiteljstvo, OIB 48295149240, Ruđera Boškovića 10, 21000 Split</derivirana_varijabla>
  </DomainObject.Predmet.ProtustrankaWithAdressOIB>
  <DomainObject.Predmet.ProtustrankaNazivFormated>
    <izvorni_sadrzaj>PURUS PLACERA d.o.o. za ugostiteljstvo</izvorni_sadrzaj>
    <derivirana_varijabla naziv="DomainObject.Predmet.ProtustrankaNazivFormated_1">PURUS PLACERA d.o.o. za ugostiteljstvo</derivirana_varijabla>
  </DomainObject.Predmet.ProtustrankaNazivFormated>
  <DomainObject.Predmet.ProtustrankaNazivFormatedOIB>
    <izvorni_sadrzaj>PURUS PLACERA d.o.o. za ugostiteljstvo, OIB 48295149240</izvorni_sadrzaj>
    <derivirana_varijabla naziv="DomainObject.Predmet.ProtustrankaNazivFormatedOIB_1">PURUS PLACERA d.o.o. za ugostiteljstvo, OIB 48295149240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23205.39</izvorni_sadrzaj>
    <derivirana_varijabla naziv="DomainObject.Predmet.TrenutnaVrijednost_1">23205.39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PURUS PLACERA d.o.o. za ugostiteljstvo</item>
    </izvorni_sadrzaj>
    <derivirana_varijabla naziv="DomainObject.Predmet.ProtuStrankaListFormated_1">
      <item>PURUS PLACERA d.o.o. za ugostiteljstvo</item>
    </derivirana_varijabla>
  </DomainObject.Predmet.ProtuStrankaListFormated>
  <DomainObject.Predmet.ProtuStrankaListFormatedOIB>
    <izvorni_sadrzaj>
      <item>PURUS PLACERA d.o.o. za ugostiteljstvo, OIB 48295149240</item>
    </izvorni_sadrzaj>
    <derivirana_varijabla naziv="DomainObject.Predmet.ProtuStrankaListFormatedOIB_1">
      <item>PURUS PLACERA d.o.o. za ugostiteljstvo, OIB 48295149240</item>
    </derivirana_varijabla>
  </DomainObject.Predmet.ProtuStrankaListFormatedOIB>
  <DomainObject.Predmet.ProtuStrankaListFormatedWithAdress>
    <izvorni_sadrzaj>
      <item>PURUS PLACERA d.o.o. za ugostiteljstvo, Ruđera Boškovića 10, 21000 Split</item>
    </izvorni_sadrzaj>
    <derivirana_varijabla naziv="DomainObject.Predmet.ProtuStrankaListFormatedWithAdress_1">
      <item>PURUS PLACERA d.o.o. za ugostiteljstvo, Ruđera Boškovića 10, 21000 Split</item>
    </derivirana_varijabla>
  </DomainObject.Predmet.ProtuStrankaListFormatedWithAdress>
  <DomainObject.Predmet.ProtuStrankaListFormatedWithAdressOIB>
    <izvorni_sadrzaj>
      <item>PURUS PLACERA d.o.o. za ugostiteljstvo, OIB 48295149240, Ruđera Boškovića 10, 21000 Split</item>
    </izvorni_sadrzaj>
    <derivirana_varijabla naziv="DomainObject.Predmet.ProtuStrankaListFormatedWithAdressOIB_1">
      <item>PURUS PLACERA d.o.o. za ugostiteljstvo, OIB 48295149240, Ruđera Boškovića 10, 21000 Split</item>
    </derivirana_varijabla>
  </DomainObject.Predmet.ProtuStrankaListFormatedWithAdressOIB>
  <DomainObject.Predmet.ProtuStrankaListNazivFormated>
    <izvorni_sadrzaj>
      <item>PURUS PLACERA d.o.o. za ugostiteljstvo</item>
    </izvorni_sadrzaj>
    <derivirana_varijabla naziv="DomainObject.Predmet.ProtuStrankaListNazivFormated_1">
      <item>PURUS PLACERA d.o.o. za ugostiteljstvo</item>
    </derivirana_varijabla>
  </DomainObject.Predmet.ProtuStrankaListNazivFormated>
  <DomainObject.Predmet.ProtuStrankaListNazivFormatedOIB>
    <izvorni_sadrzaj>
      <item>PURUS PLACERA d.o.o. za ugostiteljstvo, OIB 48295149240</item>
    </izvorni_sadrzaj>
    <derivirana_varijabla naziv="DomainObject.Predmet.ProtuStrankaListNazivFormatedOIB_1">
      <item>PURUS PLACERA d.o.o. za ugostiteljstvo, OIB 48295149240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St-106/2018-7</izvorni_sadrzaj>
    <derivirana_varijabla naziv="DomainObject.PoslovniBrojDokumenta_1">St-106/2018-7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PURUS PLACERA d.o.o. za ugostiteljstvo</izvorni_sadrzaj>
    <derivirana_varijabla naziv="DomainObject.Predmet.ProtustrankaIDrugi_1">PURUS PLACERA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PURUS PLACERA d.o.o. za ugostiteljstvo, OIB 48295149240, Ruđera Boškovića 10, 21000 Split</izvorni_sadrzaj>
    <derivirana_varijabla naziv="DomainObject.Predmet.ProtustrankaIDrugiAdressOIB_1">PURUS PLACERA d.o.o. za ugostiteljstvo, OIB 48295149240,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PURUS PLACERA d.o.o. za ugostiteljstvo</item>
      <item>FINANCIJSKA AGENCIJA, RC SPLIT</item>
    </izvorni_sadrzaj>
    <derivirana_varijabla naziv="DomainObject.Predmet.SudioniciListNaziv_1">
      <item>PURUS PLACERA d.o.o. za ugostiteljstvo</item>
      <item>FINANCIJSKA AGENCIJA, RC SPLIT</item>
    </derivirana_varijabla>
  </DomainObject.Predmet.SudioniciListNaziv>
  <DomainObject.Predmet.SudioniciListAdressOIB>
    <izvorni_sadrzaj>
      <item>PURUS PLACERA d.o.o. za ugostiteljstvo, OIB 48295149240, Ruđera Boškovića 10,21000 Split</item>
      <item>FINANCIJSKA AGENCIJA, RC SPLIT, OIB 85821130368, Mažuranićevo šetalište 24 b,21000 Split</item>
    </izvorni_sadrzaj>
    <derivirana_varijabla naziv="DomainObject.Predmet.SudioniciListAdressOIB_1">
      <item>PURUS PLACERA d.o.o. za ugostiteljstvo, OIB 48295149240, Ruđera Boškovića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A6CFD-9A36-43EC-9E20-0B2291527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1241</properties:Words>
  <properties:Characters>6902</properties:Characters>
  <properties:Lines>177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2018-12-14T12:47:00Z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St-106/2018-7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