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6b7b3" w14:paraId="706b7b3" w:rsidRDefault="00EF311F" w:rsidP="00126F44" w:rsidR="00E543AD">
      <w:pPr>
        <w15:collapsed w:val="false"/>
      </w:pPr>
      <w:bookmarkStart w:name="_GoBack" w:id="0"/>
      <w:bookmarkEnd w:id="0"/>
      <w:r>
        <w:tab/>
      </w:r>
      <w:r>
        <w:tab/>
      </w:r>
      <w:r>
        <w:tab/>
      </w:r>
      <w:r>
        <w:tab/>
      </w:r>
      <w:r>
        <w:tab/>
      </w:r>
      <w:r>
        <w:tab/>
      </w:r>
      <w:r>
        <w:tab/>
      </w:r>
      <w:r>
        <w:tab/>
      </w:r>
      <w:r>
        <w:tab/>
      </w:r>
      <w:r>
        <w:tab/>
        <w:t>14 St-</w:t>
      </w:r>
      <w:r w:rsidR="00A72827">
        <w:t>501</w:t>
      </w:r>
      <w:r>
        <w:t>/1</w:t>
      </w:r>
      <w:r w:rsidR="000C3216">
        <w:t>7</w:t>
      </w:r>
      <w:r>
        <w:t>-</w:t>
      </w:r>
      <w:r w:rsidR="00443DBA">
        <w:t>2</w:t>
      </w:r>
      <w:r w:rsidR="00A72827">
        <w:t>0</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2B2795" w:rsidR="002B2795">
      <w:pPr>
        <w:pStyle w:val="Zaglavlje"/>
        <w:tabs>
          <w:tab w:pos="4536" w:val="clear"/>
          <w:tab w:pos="9072" w:val="clear"/>
        </w:tabs>
      </w:pPr>
    </w:p>
    <w:p w:rsidRDefault="00064EFD" w:rsidR="00064EFD">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397A9F" w:rsidP="00625D51" w:rsidR="00397A9F">
      <w:pPr>
        <w:ind w:firstLine="720"/>
        <w:jc w:val="both"/>
        <w:rPr>
          <w:b/>
          <w:bCs/>
        </w:rPr>
      </w:pPr>
    </w:p>
    <w:p w:rsidRDefault="00064EFD" w:rsidP="00625D51" w:rsidR="00064EFD">
      <w:pPr>
        <w:ind w:firstLine="720"/>
        <w:jc w:val="both"/>
        <w:rPr>
          <w:b/>
          <w:bCs/>
        </w:rPr>
      </w:pPr>
    </w:p>
    <w:p w:rsidRDefault="00A72827" w:rsidP="00A72827" w:rsidR="00A72827">
      <w:pPr>
        <w:jc w:val="both"/>
      </w:pPr>
      <w:r>
        <w:tab/>
      </w:r>
      <w:r w:rsidRPr="00E1042B">
        <w:t xml:space="preserve">Trgovački sud u Osijeku, po sucu mr. sc. Tihomiru Kovačeviću, kao stečajnom sucu, povodom prijedloga FINANCIJSKE AGENCIJE ZAGREB, Regionalni centar Osijek, Podružnica Osijek, L. Jagera 3, OIB 85821130368 za otvaranje stečajnog postupka nad dužnikom </w:t>
      </w:r>
      <w:r w:rsidRPr="00FA1A9B">
        <w:t>KROVOLIM - MONT jednostavno društvo s ograničenom odgovornošću za proizvodnju, graditeljstvo i usluge, Osijek, Dubrovačka 69, MBS 030125493, OIB 54942775786</w:t>
      </w:r>
      <w:r w:rsidRPr="00A178F6">
        <w:t xml:space="preserve">, dana </w:t>
      </w:r>
      <w:r>
        <w:t>7. studenog</w:t>
      </w:r>
      <w:r w:rsidRPr="00611430">
        <w:t xml:space="preserve"> 201</w:t>
      </w:r>
      <w:r>
        <w:t>7</w:t>
      </w:r>
      <w:r w:rsidRPr="00611430">
        <w:t>.</w:t>
      </w:r>
    </w:p>
    <w:p w:rsidRDefault="00A275FE" w:rsidP="00A275FE" w:rsidR="00A275FE">
      <w:pPr>
        <w:jc w:val="both"/>
      </w:pPr>
    </w:p>
    <w:p w:rsidRDefault="00064EFD" w:rsidP="00A275FE" w:rsidR="00064EFD">
      <w:pPr>
        <w:jc w:val="both"/>
      </w:pPr>
    </w:p>
    <w:p w:rsidRDefault="00A275FE" w:rsidP="00A275FE" w:rsidR="00A275FE" w:rsidRPr="00703147">
      <w:pPr>
        <w:jc w:val="center"/>
      </w:pPr>
      <w:r w:rsidRPr="00703147">
        <w:t>r i j e š i o  j e</w:t>
      </w:r>
    </w:p>
    <w:p w:rsidRDefault="00A275FE" w:rsidP="00A275FE" w:rsidR="00A275FE">
      <w:pPr>
        <w:rPr>
          <w:b/>
          <w:bCs/>
        </w:rPr>
      </w:pPr>
    </w:p>
    <w:p w:rsidRDefault="00064EFD" w:rsidP="00A275FE" w:rsidR="00064EFD">
      <w:pPr>
        <w:rPr>
          <w:b/>
          <w:bCs/>
        </w:rPr>
      </w:pPr>
    </w:p>
    <w:p w:rsidRDefault="00A275FE" w:rsidP="00A72827" w:rsidR="00A275FE">
      <w:pPr>
        <w:numPr>
          <w:ilvl w:val="0"/>
          <w:numId w:val="28"/>
        </w:numPr>
        <w:jc w:val="both"/>
        <w:rPr>
          <w:bCs/>
        </w:rPr>
      </w:pPr>
      <w:r w:rsidRPr="00692327">
        <w:rPr>
          <w:bCs/>
        </w:rPr>
        <w:t>OTVARA</w:t>
      </w:r>
      <w:r w:rsidRPr="00557979">
        <w:t xml:space="preserve"> se stečajni postupak nad dužnikom</w:t>
      </w:r>
      <w:r>
        <w:t>:</w:t>
      </w:r>
      <w:r w:rsidRPr="00557979">
        <w:t xml:space="preserve"> </w:t>
      </w:r>
      <w:r w:rsidR="00A72827" w:rsidRPr="00A72827">
        <w:rPr>
          <w:bCs/>
        </w:rPr>
        <w:t>KROVOLIM - MONT jednostavno društvo s ograničenom odgovornošću za proizvodnju, graditeljstvo i usluge, Osijek, Dubrovačka 69, MBS 030125493, OIB 54942775786</w:t>
      </w:r>
      <w:r w:rsidRPr="00557979">
        <w:rPr>
          <w:bCs/>
        </w:rPr>
        <w:t>.</w:t>
      </w:r>
    </w:p>
    <w:p w:rsidRDefault="00A275FE" w:rsidP="00A275FE" w:rsidR="00A275FE">
      <w:pPr>
        <w:ind w:left="1065"/>
        <w:jc w:val="both"/>
        <w:rPr>
          <w:bCs/>
        </w:rPr>
      </w:pPr>
    </w:p>
    <w:p w:rsidRDefault="00A275FE" w:rsidP="00E0740A" w:rsidR="00A275FE" w:rsidRPr="00B66849">
      <w:pPr>
        <w:numPr>
          <w:ilvl w:val="0"/>
          <w:numId w:val="28"/>
        </w:numPr>
        <w:jc w:val="both"/>
      </w:pPr>
      <w:r w:rsidRPr="001209D9">
        <w:t>Za stečajn</w:t>
      </w:r>
      <w:r>
        <w:t>og</w:t>
      </w:r>
      <w:r w:rsidRPr="001209D9">
        <w:t xml:space="preserve"> upravitelj</w:t>
      </w:r>
      <w:r>
        <w:t>a</w:t>
      </w:r>
      <w:r w:rsidRPr="001209D9">
        <w:t xml:space="preserve"> imenuje se </w:t>
      </w:r>
      <w:r w:rsidR="00720D87">
        <w:t>Marko Tominac, Vinkovci, V. Nazora 3</w:t>
      </w:r>
      <w:r w:rsidR="00720D87" w:rsidRPr="00A52210">
        <w:t xml:space="preserve">, OIB </w:t>
      </w:r>
      <w:r w:rsidR="00720D87">
        <w:t>98361792494</w:t>
      </w:r>
      <w:r w:rsidR="009B4A7A">
        <w:t xml:space="preserve"> </w:t>
      </w:r>
      <w:r w:rsidRPr="00104A09">
        <w:t>automatskom dodjelom</w:t>
      </w:r>
      <w:r>
        <w:t xml:space="preserve"> </w:t>
      </w:r>
      <w:r w:rsidR="0036549D">
        <w:t>s iznimkom</w:t>
      </w:r>
      <w:r w:rsidR="004442D7">
        <w:t xml:space="preserve"> – promjenom uloge</w:t>
      </w:r>
      <w:r w:rsidRPr="002F195A">
        <w:t>.</w:t>
      </w:r>
    </w:p>
    <w:p w:rsidRDefault="00A275FE" w:rsidP="00A275FE" w:rsidR="00A275FE">
      <w:pPr>
        <w:ind w:left="705"/>
        <w:jc w:val="both"/>
      </w:pPr>
    </w:p>
    <w:p w:rsidRDefault="00A275FE" w:rsidP="00A72827" w:rsidR="00A275FE" w:rsidRPr="00A8678A">
      <w:pPr>
        <w:numPr>
          <w:ilvl w:val="0"/>
          <w:numId w:val="28"/>
        </w:numPr>
        <w:jc w:val="both"/>
      </w:pPr>
      <w:r w:rsidRPr="00692327">
        <w:rPr>
          <w:bCs/>
        </w:rPr>
        <w:t>ZAKLJUČUJE</w:t>
      </w:r>
      <w:r w:rsidRPr="00557979">
        <w:t xml:space="preserve"> se stečajni postupak nad dužnikom: </w:t>
      </w:r>
      <w:r w:rsidR="00A72827" w:rsidRPr="00A72827">
        <w:rPr>
          <w:bCs/>
        </w:rPr>
        <w:t>KROVOLIM - MONT jednostavno društvo s ograničenom odgovornošću za proizvodnju, graditeljstvo i usluge, Osijek, Dubrovačka 69, MBS 030125493, OIB 54942775786</w:t>
      </w:r>
      <w:r>
        <w:rPr>
          <w:bCs/>
        </w:rPr>
        <w:t>.</w:t>
      </w:r>
    </w:p>
    <w:p w:rsidRDefault="00A275FE" w:rsidP="00A275FE" w:rsidR="00A275FE">
      <w:pPr>
        <w:jc w:val="both"/>
      </w:pPr>
    </w:p>
    <w:p w:rsidRDefault="00A275FE" w:rsidP="00720D87" w:rsidR="00A275FE">
      <w:pPr>
        <w:pStyle w:val="Odlomakpopisa"/>
        <w:numPr>
          <w:ilvl w:val="0"/>
          <w:numId w:val="28"/>
        </w:numPr>
        <w:jc w:val="both"/>
      </w:pPr>
      <w:r>
        <w:t xml:space="preserve">Nalaže se bivšem zakonskom zastupniku </w:t>
      </w:r>
      <w:r w:rsidR="00720D87">
        <w:t xml:space="preserve">Ivana Pavičić, </w:t>
      </w:r>
      <w:r w:rsidR="00720D87" w:rsidRPr="00720D87">
        <w:t>Osijek, Dubrovačka 69, OIB 16433122058</w:t>
      </w:r>
      <w:r w:rsidRPr="00720D87">
        <w:rPr>
          <w:bCs/>
        </w:rPr>
        <w:t>,</w:t>
      </w:r>
      <w:r>
        <w:t xml:space="preserve"> da izvrši pregled, izlučivanje i pohranu arhivskog i registraturnog gradiva dužnika sukladno pozitivnim propisima, te o istom u roku od 15 dana dostavi dokaz u spis.</w:t>
      </w:r>
    </w:p>
    <w:p w:rsidRDefault="00A275FE" w:rsidP="00A275FE" w:rsidR="00A275FE" w:rsidRPr="000B48AB">
      <w:pPr>
        <w:ind w:left="1425"/>
        <w:jc w:val="both"/>
      </w:pPr>
    </w:p>
    <w:p w:rsidRDefault="00A275FE" w:rsidP="00A275FE" w:rsidR="00A275FE">
      <w:pPr>
        <w:numPr>
          <w:ilvl w:val="0"/>
          <w:numId w:val="28"/>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A275FE" w:rsidP="00A275FE" w:rsidR="00A275FE">
      <w:pPr>
        <w:pStyle w:val="Odlomakpopisa"/>
      </w:pPr>
    </w:p>
    <w:p w:rsidRDefault="00064EFD" w:rsidP="00A275FE" w:rsidR="00064EFD">
      <w:pPr>
        <w:pStyle w:val="Odlomakpopisa"/>
      </w:pPr>
    </w:p>
    <w:p w:rsidRDefault="00064EFD" w:rsidP="00A275FE" w:rsidR="00064EFD">
      <w:pPr>
        <w:pStyle w:val="Odlomakpopisa"/>
      </w:pPr>
    </w:p>
    <w:p w:rsidRDefault="00064EFD" w:rsidP="00A275FE" w:rsidR="00064EFD">
      <w:pPr>
        <w:pStyle w:val="Odlomakpopisa"/>
      </w:pPr>
    </w:p>
    <w:p w:rsidRDefault="00A275FE" w:rsidP="00A275FE" w:rsidR="00A275FE">
      <w:pPr>
        <w:pStyle w:val="Naslov1"/>
        <w:jc w:val="center"/>
        <w:rPr>
          <w:b w:val="false"/>
          <w:bCs w:val="false"/>
        </w:rPr>
      </w:pPr>
    </w:p>
    <w:p w:rsidRDefault="00A17F4F" w:rsidP="00A17F4F" w:rsidR="00A17F4F" w:rsidRPr="00A17F4F"/>
    <w:p w:rsidRDefault="00A275FE" w:rsidP="00A275FE" w:rsidR="00A275FE" w:rsidRPr="00D9767E">
      <w:pPr>
        <w:pStyle w:val="Naslov1"/>
        <w:jc w:val="center"/>
        <w:rPr>
          <w:b w:val="false"/>
          <w:bCs w:val="false"/>
        </w:rPr>
      </w:pPr>
      <w:r w:rsidRPr="00703147">
        <w:rPr>
          <w:b w:val="false"/>
          <w:bCs w:val="false"/>
        </w:rPr>
        <w:lastRenderedPageBreak/>
        <w:t>Obrazloženje</w:t>
      </w:r>
    </w:p>
    <w:p w:rsidRDefault="00A275FE" w:rsidP="00A275FE" w:rsidR="00A275FE">
      <w:pPr>
        <w:ind w:firstLine="720"/>
        <w:jc w:val="both"/>
      </w:pPr>
    </w:p>
    <w:p w:rsidRDefault="00064EFD" w:rsidP="00A275FE" w:rsidR="00064EFD">
      <w:pPr>
        <w:ind w:firstLine="720"/>
        <w:jc w:val="both"/>
      </w:pPr>
    </w:p>
    <w:p w:rsidRDefault="00720D87" w:rsidP="00720D87" w:rsidR="00720D87">
      <w:pPr>
        <w:ind w:firstLine="720"/>
        <w:jc w:val="both"/>
      </w:pPr>
      <w:r>
        <w:t xml:space="preserve">Dana 19.04.2017. zaprimljen je na ovome sudu prijedlog FINE Regionalni centar Osijek, Podružnica Osijek, klasa: 110-07/17-01/04 Ur. broj 04-06-17-2194 od 18.04.2017. godine, za otvaranje stečajnog postupka nad dužnikom </w:t>
      </w:r>
      <w:r w:rsidRPr="00A178F6">
        <w:t>KROVOLIM - MONT jednostavno društvo s ograničenom odgovornošću za proizvodnju, graditeljstvo i usluge, Osijek, Dubrovačka 69, MBS 030125493, OIB 54942775786</w:t>
      </w:r>
      <w:r>
        <w:t>, temeljem odredbe čl. 110. st. 1. Stečajnog zakona (NN 71/15, dalje: SZ).</w:t>
      </w:r>
    </w:p>
    <w:p w:rsidRDefault="00720D87" w:rsidP="00720D87" w:rsidR="00720D87">
      <w:pPr>
        <w:ind w:firstLine="720"/>
        <w:jc w:val="both"/>
      </w:pPr>
    </w:p>
    <w:p w:rsidRDefault="00720D87" w:rsidP="00720D87" w:rsidR="00720D87">
      <w:pPr>
        <w:ind w:firstLine="720"/>
        <w:jc w:val="both"/>
      </w:pPr>
      <w:r>
        <w:t>U prijedlogu je navela da na dan 17.04.2017. dužnik u Očevidniku redoslijeda osnova za plaćanje ima evidentirane neizvršene osnove za plaćanje u neprekinutom razdoblju od 120 dana, u ukupnom iznosu od 30.732,87 kn, u koji iznos je uračunata kamata i naknada FINE za provedbe ovrhe na novčanim sredstvima dužnika. Navodi da dužnik ima jednog zaposlenog radnika.</w:t>
      </w:r>
    </w:p>
    <w:p w:rsidRDefault="00720D87" w:rsidP="00720D87" w:rsidR="00720D87">
      <w:pPr>
        <w:ind w:firstLine="720"/>
        <w:jc w:val="both"/>
      </w:pPr>
    </w:p>
    <w:p w:rsidRDefault="00720D87" w:rsidP="00720D87" w:rsidR="00720D87">
      <w:pPr>
        <w:ind w:firstLine="720"/>
        <w:jc w:val="both"/>
      </w:pPr>
      <w:r>
        <w:t xml:space="preserve">Dostavlja popis računa i oročenih novčanih sredstava dužnika na dan 17.04.2017., te navodi da na temelju čl. 112. st. 5. SZ dužnik na ime predujma za namirenje troškova stečajnog postupka nema zaplijenjena novčana sredstva na dan 17.04.2017. </w:t>
      </w:r>
    </w:p>
    <w:p w:rsidRDefault="00A275FE" w:rsidP="00425770" w:rsidR="00A275FE">
      <w:pPr>
        <w:ind w:firstLine="720"/>
        <w:jc w:val="both"/>
      </w:pPr>
    </w:p>
    <w:p w:rsidRDefault="00EE1AEE" w:rsidP="00EE1AEE" w:rsidR="00EE1AEE">
      <w:pPr>
        <w:jc w:val="both"/>
      </w:pPr>
      <w:r>
        <w:tab/>
        <w:t xml:space="preserve">Sud je </w:t>
      </w:r>
      <w:r w:rsidRPr="00176811">
        <w:t xml:space="preserve">utvrdio da je predlagatelj ovlašten za podnošenje predmetnoga prijedloga temeljem odredbe čl. </w:t>
      </w:r>
      <w:r>
        <w:t>110</w:t>
      </w:r>
      <w:r w:rsidRPr="00176811">
        <w:t xml:space="preserve">. st. </w:t>
      </w:r>
      <w:r>
        <w:t>1</w:t>
      </w:r>
      <w:r w:rsidRPr="00176811">
        <w:t>.</w:t>
      </w:r>
      <w:r>
        <w:t xml:space="preserve"> SZ-a</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A275FE" w:rsidP="00A275FE" w:rsidR="00A275FE">
      <w:pPr>
        <w:jc w:val="both"/>
        <w:rPr>
          <w:color w:val="000000"/>
        </w:rPr>
      </w:pPr>
    </w:p>
    <w:p w:rsidRDefault="00A275FE" w:rsidP="004D626E" w:rsidR="004D626E">
      <w:pPr>
        <w:ind w:firstLine="708"/>
        <w:jc w:val="both"/>
      </w:pPr>
      <w:r>
        <w:rPr>
          <w:color w:val="000000"/>
        </w:rPr>
        <w:t xml:space="preserve">U određenom </w:t>
      </w:r>
      <w:r w:rsidR="004F3B75">
        <w:rPr>
          <w:color w:val="000000"/>
        </w:rPr>
        <w:t>mu</w:t>
      </w:r>
      <w:r>
        <w:rPr>
          <w:color w:val="000000"/>
        </w:rPr>
        <w:t xml:space="preserve"> roku privremen</w:t>
      </w:r>
      <w:r w:rsidR="004F3B75">
        <w:rPr>
          <w:color w:val="000000"/>
        </w:rPr>
        <w:t>i</w:t>
      </w:r>
      <w:r>
        <w:rPr>
          <w:color w:val="000000"/>
        </w:rPr>
        <w:t xml:space="preserve"> stečajn</w:t>
      </w:r>
      <w:r w:rsidR="004F3B75">
        <w:rPr>
          <w:color w:val="000000"/>
        </w:rPr>
        <w:t>i</w:t>
      </w:r>
      <w:r>
        <w:rPr>
          <w:color w:val="000000"/>
        </w:rPr>
        <w:t xml:space="preserve"> upravitelj dostavi</w:t>
      </w:r>
      <w:r w:rsidR="004F3B75">
        <w:rPr>
          <w:color w:val="000000"/>
        </w:rPr>
        <w:t>o</w:t>
      </w:r>
      <w:r>
        <w:rPr>
          <w:color w:val="000000"/>
        </w:rPr>
        <w:t xml:space="preserve"> je svoje pisano izvješće </w:t>
      </w:r>
      <w:r w:rsidR="005111B5">
        <w:rPr>
          <w:color w:val="000000"/>
        </w:rPr>
        <w:t>u kojem</w:t>
      </w:r>
      <w:r>
        <w:rPr>
          <w:color w:val="000000"/>
        </w:rPr>
        <w:t xml:space="preserve"> </w:t>
      </w:r>
      <w:r w:rsidR="00CA1CB5">
        <w:rPr>
          <w:color w:val="000000"/>
        </w:rPr>
        <w:t>navodi</w:t>
      </w:r>
      <w:r w:rsidR="00CA1CB5" w:rsidRPr="00CA1CB5">
        <w:t xml:space="preserve"> </w:t>
      </w:r>
      <w:r w:rsidR="004D626E">
        <w:t>da zbog nepotpune suradnje zakonskog zastupnika dužnika gđe Ivana Pavičić, te nesređene knjigovodstvene dokumentacije privremeni stečajni upravitelj nije mogao sastaviti potpuno izvješće, odnosno napravio je knjigovodstveno izvješće u skladu s podacima iz bilance na dan 31.12.2017. Dužnik je imao jednog zaposlenog i to zakonskog zastupnika dužnika koja je odjavljena 27.08.2017.</w:t>
      </w:r>
    </w:p>
    <w:p w:rsidRDefault="004D626E" w:rsidP="004D626E" w:rsidR="004D626E">
      <w:pPr>
        <w:ind w:firstLine="708"/>
        <w:jc w:val="both"/>
      </w:pPr>
    </w:p>
    <w:p w:rsidRDefault="004D626E" w:rsidP="004D626E" w:rsidR="004D626E">
      <w:pPr>
        <w:pStyle w:val="Bezproreda"/>
        <w:rPr>
          <w:szCs w:val="24"/>
        </w:rPr>
      </w:pPr>
      <w:r>
        <w:rPr>
          <w:szCs w:val="24"/>
        </w:rPr>
        <w:tab/>
        <w:t>Iz računa dobiti i gubitka utvrđeno je slijedeće:</w:t>
      </w:r>
    </w:p>
    <w:p w:rsidRDefault="004D626E" w:rsidP="004D626E" w:rsidR="004D626E">
      <w:pPr>
        <w:pStyle w:val="Bezproreda"/>
        <w:rPr>
          <w:szCs w:val="24"/>
        </w:rPr>
      </w:pPr>
    </w:p>
    <w:tbl>
      <w:tblPr>
        <w:tblStyle w:val="Reetkatablice"/>
        <w:tblW w:type="auto" w:w="0"/>
        <w:tblInd w:type="dxa" w:w="357"/>
        <w:tblLook w:val="04A0" w:noVBand="1" w:noHBand="0" w:lastColumn="0" w:firstColumn="1" w:lastRow="0" w:firstRow="1"/>
      </w:tblPr>
      <w:tblGrid>
        <w:gridCol w:w="1943"/>
        <w:gridCol w:w="1799"/>
        <w:gridCol w:w="1574"/>
        <w:gridCol w:w="1902"/>
        <w:gridCol w:w="1713"/>
      </w:tblGrid>
      <w:tr w:rsidTr="006B1A76" w:rsidR="004D626E">
        <w:tc>
          <w:tcPr>
            <w:tcW w:type="dxa" w:w="1943"/>
            <w:tcBorders>
              <w:top w:space="0" w:sz="4" w:color="auto" w:val="single"/>
              <w:left w:space="0" w:sz="4" w:color="auto" w:val="single"/>
              <w:bottom w:space="0" w:sz="4" w:color="auto" w:val="single"/>
              <w:right w:space="0" w:sz="4" w:color="auto" w:val="single"/>
            </w:tcBorders>
          </w:tcPr>
          <w:p w:rsidRDefault="004D626E" w:rsidP="006B1A76" w:rsidR="004D626E">
            <w:pPr>
              <w:pStyle w:val="Bezproreda"/>
              <w:rPr>
                <w:szCs w:val="24"/>
              </w:rPr>
            </w:pPr>
          </w:p>
        </w:tc>
        <w:tc>
          <w:tcPr>
            <w:tcW w:type="dxa" w:w="1799"/>
            <w:tcBorders>
              <w:top w:space="0" w:sz="4" w:color="auto" w:val="single"/>
              <w:left w:space="0" w:sz="4" w:color="auto" w:val="single"/>
              <w:bottom w:space="0" w:sz="4" w:color="auto" w:val="single"/>
              <w:right w:space="0" w:sz="4" w:color="auto" w:val="single"/>
            </w:tcBorders>
            <w:hideMark/>
          </w:tcPr>
          <w:p w:rsidRDefault="004D626E" w:rsidP="006B1A76" w:rsidR="004D626E">
            <w:pPr>
              <w:pStyle w:val="Bezproreda"/>
              <w:rPr>
                <w:szCs w:val="24"/>
              </w:rPr>
            </w:pPr>
            <w:r>
              <w:rPr>
                <w:szCs w:val="24"/>
              </w:rPr>
              <w:t>2014</w:t>
            </w:r>
          </w:p>
        </w:tc>
        <w:tc>
          <w:tcPr>
            <w:tcW w:type="dxa" w:w="1574"/>
            <w:tcBorders>
              <w:top w:space="0" w:sz="4" w:color="auto" w:val="single"/>
              <w:left w:space="0" w:sz="4" w:color="auto" w:val="single"/>
              <w:bottom w:space="0" w:sz="4" w:color="auto" w:val="single"/>
              <w:right w:space="0" w:sz="4" w:color="auto" w:val="single"/>
            </w:tcBorders>
            <w:hideMark/>
          </w:tcPr>
          <w:p w:rsidRDefault="004D626E" w:rsidP="006B1A76" w:rsidR="004D626E">
            <w:pPr>
              <w:pStyle w:val="Bezproreda"/>
              <w:rPr>
                <w:szCs w:val="24"/>
              </w:rPr>
            </w:pPr>
            <w:r>
              <w:rPr>
                <w:szCs w:val="24"/>
              </w:rPr>
              <w:t>2015</w:t>
            </w:r>
          </w:p>
        </w:tc>
        <w:tc>
          <w:tcPr>
            <w:tcW w:type="dxa" w:w="1902"/>
            <w:tcBorders>
              <w:top w:space="0" w:sz="4" w:color="auto" w:val="single"/>
              <w:left w:space="0" w:sz="4" w:color="auto" w:val="single"/>
              <w:bottom w:space="0" w:sz="4" w:color="auto" w:val="single"/>
              <w:right w:space="0" w:sz="4" w:color="auto" w:val="single"/>
            </w:tcBorders>
            <w:hideMark/>
          </w:tcPr>
          <w:p w:rsidRDefault="004D626E" w:rsidP="006B1A76" w:rsidR="004D626E">
            <w:pPr>
              <w:pStyle w:val="Bezproreda"/>
              <w:rPr>
                <w:szCs w:val="24"/>
              </w:rPr>
            </w:pPr>
            <w:r>
              <w:rPr>
                <w:szCs w:val="24"/>
              </w:rPr>
              <w:t>2016</w:t>
            </w:r>
          </w:p>
        </w:tc>
        <w:tc>
          <w:tcPr>
            <w:tcW w:type="dxa" w:w="1713"/>
            <w:tcBorders>
              <w:top w:space="0" w:sz="4" w:color="auto" w:val="single"/>
              <w:left w:space="0" w:sz="4" w:color="auto" w:val="single"/>
              <w:bottom w:space="0" w:sz="4" w:color="auto" w:val="single"/>
              <w:right w:space="0" w:sz="4" w:color="auto" w:val="single"/>
            </w:tcBorders>
            <w:hideMark/>
          </w:tcPr>
          <w:p w:rsidRDefault="004D626E" w:rsidP="006B1A76" w:rsidR="004D626E">
            <w:pPr>
              <w:pStyle w:val="Bezproreda"/>
              <w:rPr>
                <w:szCs w:val="24"/>
              </w:rPr>
            </w:pPr>
            <w:r>
              <w:rPr>
                <w:szCs w:val="24"/>
              </w:rPr>
              <w:t>2017</w:t>
            </w:r>
          </w:p>
        </w:tc>
      </w:tr>
      <w:tr w:rsidTr="006B1A76" w:rsidR="004D626E">
        <w:tc>
          <w:tcPr>
            <w:tcW w:type="dxa" w:w="1943"/>
            <w:tcBorders>
              <w:top w:space="0" w:sz="4" w:color="auto" w:val="single"/>
              <w:left w:space="0" w:sz="4" w:color="auto" w:val="single"/>
              <w:bottom w:space="0" w:sz="4" w:color="auto" w:val="single"/>
              <w:right w:space="0" w:sz="4" w:color="auto" w:val="single"/>
            </w:tcBorders>
            <w:hideMark/>
          </w:tcPr>
          <w:p w:rsidRDefault="004D626E" w:rsidP="006B1A76" w:rsidR="004D626E">
            <w:pPr>
              <w:pStyle w:val="Bezproreda"/>
              <w:rPr>
                <w:szCs w:val="24"/>
              </w:rPr>
            </w:pPr>
            <w:r>
              <w:rPr>
                <w:szCs w:val="24"/>
              </w:rPr>
              <w:t>Poslovni prihodi</w:t>
            </w:r>
          </w:p>
        </w:tc>
        <w:tc>
          <w:tcPr>
            <w:tcW w:type="dxa" w:w="1799"/>
            <w:tcBorders>
              <w:top w:space="0" w:sz="4" w:color="auto" w:val="single"/>
              <w:left w:space="0" w:sz="4" w:color="auto" w:val="single"/>
              <w:bottom w:space="0" w:sz="4" w:color="auto" w:val="single"/>
              <w:right w:space="0" w:sz="4" w:color="auto" w:val="single"/>
            </w:tcBorders>
            <w:hideMark/>
          </w:tcPr>
          <w:p w:rsidRDefault="004D626E" w:rsidP="006B1A76" w:rsidR="004D626E">
            <w:pPr>
              <w:pStyle w:val="Bezproreda"/>
              <w:rPr>
                <w:szCs w:val="24"/>
              </w:rPr>
            </w:pPr>
            <w:r>
              <w:rPr>
                <w:szCs w:val="24"/>
              </w:rPr>
              <w:t>224.549 kn</w:t>
            </w:r>
          </w:p>
        </w:tc>
        <w:tc>
          <w:tcPr>
            <w:tcW w:type="dxa" w:w="1574"/>
            <w:tcBorders>
              <w:top w:space="0" w:sz="4" w:color="auto" w:val="single"/>
              <w:left w:space="0" w:sz="4" w:color="auto" w:val="single"/>
              <w:bottom w:space="0" w:sz="4" w:color="auto" w:val="single"/>
              <w:right w:space="0" w:sz="4" w:color="auto" w:val="single"/>
            </w:tcBorders>
            <w:hideMark/>
          </w:tcPr>
          <w:p w:rsidRDefault="004D626E" w:rsidP="006B1A76" w:rsidR="004D626E">
            <w:pPr>
              <w:pStyle w:val="Bezproreda"/>
              <w:rPr>
                <w:szCs w:val="24"/>
              </w:rPr>
            </w:pPr>
            <w:r>
              <w:rPr>
                <w:szCs w:val="24"/>
              </w:rPr>
              <w:t>212.369 kn</w:t>
            </w:r>
          </w:p>
        </w:tc>
        <w:tc>
          <w:tcPr>
            <w:tcW w:type="dxa" w:w="1902"/>
            <w:tcBorders>
              <w:top w:space="0" w:sz="4" w:color="auto" w:val="single"/>
              <w:left w:space="0" w:sz="4" w:color="auto" w:val="single"/>
              <w:bottom w:space="0" w:sz="4" w:color="auto" w:val="single"/>
              <w:right w:space="0" w:sz="4" w:color="auto" w:val="single"/>
            </w:tcBorders>
            <w:hideMark/>
          </w:tcPr>
          <w:p w:rsidRDefault="004D626E" w:rsidP="006B1A76" w:rsidR="004D626E">
            <w:pPr>
              <w:pStyle w:val="Bezproreda"/>
              <w:rPr>
                <w:szCs w:val="24"/>
              </w:rPr>
            </w:pPr>
            <w:r>
              <w:rPr>
                <w:szCs w:val="24"/>
              </w:rPr>
              <w:t>213.591 kn</w:t>
            </w:r>
          </w:p>
        </w:tc>
        <w:tc>
          <w:tcPr>
            <w:tcW w:type="dxa" w:w="1713"/>
            <w:tcBorders>
              <w:top w:space="0" w:sz="4" w:color="auto" w:val="single"/>
              <w:left w:space="0" w:sz="4" w:color="auto" w:val="single"/>
              <w:bottom w:space="0" w:sz="4" w:color="auto" w:val="single"/>
              <w:right w:space="0" w:sz="4" w:color="auto" w:val="single"/>
            </w:tcBorders>
          </w:tcPr>
          <w:p w:rsidRDefault="004D626E" w:rsidP="006B1A76" w:rsidR="004D626E">
            <w:pPr>
              <w:pStyle w:val="Bezproreda"/>
              <w:rPr>
                <w:szCs w:val="24"/>
              </w:rPr>
            </w:pPr>
          </w:p>
        </w:tc>
      </w:tr>
      <w:tr w:rsidTr="006B1A76" w:rsidR="004D626E">
        <w:tc>
          <w:tcPr>
            <w:tcW w:type="dxa" w:w="1943"/>
            <w:tcBorders>
              <w:top w:space="0" w:sz="4" w:color="auto" w:val="single"/>
              <w:left w:space="0" w:sz="4" w:color="auto" w:val="single"/>
              <w:bottom w:space="0" w:sz="4" w:color="auto" w:val="single"/>
              <w:right w:space="0" w:sz="4" w:color="auto" w:val="single"/>
            </w:tcBorders>
            <w:hideMark/>
          </w:tcPr>
          <w:p w:rsidRDefault="004D626E" w:rsidP="006B1A76" w:rsidR="004D626E">
            <w:pPr>
              <w:pStyle w:val="Bezproreda"/>
              <w:rPr>
                <w:szCs w:val="24"/>
              </w:rPr>
            </w:pPr>
            <w:r>
              <w:rPr>
                <w:szCs w:val="24"/>
              </w:rPr>
              <w:t>Poslovni rashodi</w:t>
            </w:r>
          </w:p>
        </w:tc>
        <w:tc>
          <w:tcPr>
            <w:tcW w:type="dxa" w:w="1799"/>
            <w:tcBorders>
              <w:top w:space="0" w:sz="4" w:color="auto" w:val="single"/>
              <w:left w:space="0" w:sz="4" w:color="auto" w:val="single"/>
              <w:bottom w:space="0" w:sz="4" w:color="auto" w:val="single"/>
              <w:right w:space="0" w:sz="4" w:color="auto" w:val="single"/>
            </w:tcBorders>
            <w:hideMark/>
          </w:tcPr>
          <w:p w:rsidRDefault="004D626E" w:rsidP="006B1A76" w:rsidR="004D626E">
            <w:pPr>
              <w:pStyle w:val="Bezproreda"/>
              <w:rPr>
                <w:szCs w:val="24"/>
              </w:rPr>
            </w:pPr>
            <w:r>
              <w:rPr>
                <w:szCs w:val="24"/>
              </w:rPr>
              <w:t>172.681 kn</w:t>
            </w:r>
          </w:p>
        </w:tc>
        <w:tc>
          <w:tcPr>
            <w:tcW w:type="dxa" w:w="1574"/>
            <w:tcBorders>
              <w:top w:space="0" w:sz="4" w:color="auto" w:val="single"/>
              <w:left w:space="0" w:sz="4" w:color="auto" w:val="single"/>
              <w:bottom w:space="0" w:sz="4" w:color="auto" w:val="single"/>
              <w:right w:space="0" w:sz="4" w:color="auto" w:val="single"/>
            </w:tcBorders>
            <w:hideMark/>
          </w:tcPr>
          <w:p w:rsidRDefault="004D626E" w:rsidP="006B1A76" w:rsidR="004D626E">
            <w:pPr>
              <w:pStyle w:val="Bezproreda"/>
              <w:rPr>
                <w:szCs w:val="24"/>
              </w:rPr>
            </w:pPr>
            <w:r>
              <w:rPr>
                <w:szCs w:val="24"/>
              </w:rPr>
              <w:t>309.144 kn</w:t>
            </w:r>
          </w:p>
        </w:tc>
        <w:tc>
          <w:tcPr>
            <w:tcW w:type="dxa" w:w="1902"/>
            <w:tcBorders>
              <w:top w:space="0" w:sz="4" w:color="auto" w:val="single"/>
              <w:left w:space="0" w:sz="4" w:color="auto" w:val="single"/>
              <w:bottom w:space="0" w:sz="4" w:color="auto" w:val="single"/>
              <w:right w:space="0" w:sz="4" w:color="auto" w:val="single"/>
            </w:tcBorders>
            <w:hideMark/>
          </w:tcPr>
          <w:p w:rsidRDefault="004D626E" w:rsidP="006B1A76" w:rsidR="004D626E">
            <w:pPr>
              <w:pStyle w:val="Bezproreda"/>
              <w:rPr>
                <w:szCs w:val="24"/>
              </w:rPr>
            </w:pPr>
            <w:r>
              <w:rPr>
                <w:szCs w:val="24"/>
              </w:rPr>
              <w:t>225.084 kn</w:t>
            </w:r>
          </w:p>
        </w:tc>
        <w:tc>
          <w:tcPr>
            <w:tcW w:type="dxa" w:w="1713"/>
            <w:tcBorders>
              <w:top w:space="0" w:sz="4" w:color="auto" w:val="single"/>
              <w:left w:space="0" w:sz="4" w:color="auto" w:val="single"/>
              <w:bottom w:space="0" w:sz="4" w:color="auto" w:val="single"/>
              <w:right w:space="0" w:sz="4" w:color="auto" w:val="single"/>
            </w:tcBorders>
          </w:tcPr>
          <w:p w:rsidRDefault="004D626E" w:rsidP="006B1A76" w:rsidR="004D626E">
            <w:pPr>
              <w:pStyle w:val="Bezproreda"/>
              <w:rPr>
                <w:szCs w:val="24"/>
              </w:rPr>
            </w:pPr>
          </w:p>
        </w:tc>
      </w:tr>
      <w:tr w:rsidTr="006B1A76" w:rsidR="004D626E">
        <w:tc>
          <w:tcPr>
            <w:tcW w:type="dxa" w:w="1943"/>
            <w:tcBorders>
              <w:top w:space="0" w:sz="4" w:color="auto" w:val="single"/>
              <w:left w:space="0" w:sz="4" w:color="auto" w:val="single"/>
              <w:bottom w:space="0" w:sz="4" w:color="auto" w:val="single"/>
              <w:right w:space="0" w:sz="4" w:color="auto" w:val="single"/>
            </w:tcBorders>
            <w:hideMark/>
          </w:tcPr>
          <w:p w:rsidRDefault="004D626E" w:rsidP="006B1A76" w:rsidR="004D626E">
            <w:pPr>
              <w:pStyle w:val="Bezproreda"/>
              <w:rPr>
                <w:szCs w:val="24"/>
              </w:rPr>
            </w:pPr>
            <w:r>
              <w:rPr>
                <w:szCs w:val="24"/>
              </w:rPr>
              <w:t>Gubitak tekuće godine</w:t>
            </w:r>
          </w:p>
        </w:tc>
        <w:tc>
          <w:tcPr>
            <w:tcW w:type="dxa" w:w="1799"/>
            <w:tcBorders>
              <w:top w:space="0" w:sz="4" w:color="auto" w:val="single"/>
              <w:left w:space="0" w:sz="4" w:color="auto" w:val="single"/>
              <w:bottom w:space="0" w:sz="4" w:color="auto" w:val="single"/>
              <w:right w:space="0" w:sz="4" w:color="auto" w:val="single"/>
            </w:tcBorders>
          </w:tcPr>
          <w:p w:rsidRDefault="004D626E" w:rsidP="006B1A76" w:rsidR="004D626E">
            <w:pPr>
              <w:pStyle w:val="Bezproreda"/>
              <w:rPr>
                <w:szCs w:val="24"/>
              </w:rPr>
            </w:pPr>
          </w:p>
        </w:tc>
        <w:tc>
          <w:tcPr>
            <w:tcW w:type="dxa" w:w="1574"/>
            <w:tcBorders>
              <w:top w:space="0" w:sz="4" w:color="auto" w:val="single"/>
              <w:left w:space="0" w:sz="4" w:color="auto" w:val="single"/>
              <w:bottom w:space="0" w:sz="4" w:color="auto" w:val="single"/>
              <w:right w:space="0" w:sz="4" w:color="auto" w:val="single"/>
            </w:tcBorders>
            <w:hideMark/>
          </w:tcPr>
          <w:p w:rsidRDefault="004D626E" w:rsidP="006B1A76" w:rsidR="004D626E">
            <w:pPr>
              <w:pStyle w:val="Bezproreda"/>
              <w:rPr>
                <w:szCs w:val="24"/>
              </w:rPr>
            </w:pPr>
            <w:r>
              <w:rPr>
                <w:szCs w:val="24"/>
              </w:rPr>
              <w:t>99.047 kn</w:t>
            </w:r>
          </w:p>
        </w:tc>
        <w:tc>
          <w:tcPr>
            <w:tcW w:type="dxa" w:w="1902"/>
            <w:tcBorders>
              <w:top w:space="0" w:sz="4" w:color="auto" w:val="single"/>
              <w:left w:space="0" w:sz="4" w:color="auto" w:val="single"/>
              <w:bottom w:space="0" w:sz="4" w:color="auto" w:val="single"/>
              <w:right w:space="0" w:sz="4" w:color="auto" w:val="single"/>
            </w:tcBorders>
            <w:hideMark/>
          </w:tcPr>
          <w:p w:rsidRDefault="004D626E" w:rsidP="006B1A76" w:rsidR="004D626E">
            <w:pPr>
              <w:pStyle w:val="Bezproreda"/>
              <w:rPr>
                <w:szCs w:val="24"/>
              </w:rPr>
            </w:pPr>
            <w:r>
              <w:rPr>
                <w:szCs w:val="24"/>
              </w:rPr>
              <w:t>12.905 kn</w:t>
            </w:r>
          </w:p>
        </w:tc>
        <w:tc>
          <w:tcPr>
            <w:tcW w:type="dxa" w:w="1713"/>
            <w:tcBorders>
              <w:top w:space="0" w:sz="4" w:color="auto" w:val="single"/>
              <w:left w:space="0" w:sz="4" w:color="auto" w:val="single"/>
              <w:bottom w:space="0" w:sz="4" w:color="auto" w:val="single"/>
              <w:right w:space="0" w:sz="4" w:color="auto" w:val="single"/>
            </w:tcBorders>
          </w:tcPr>
          <w:p w:rsidRDefault="004D626E" w:rsidP="006B1A76" w:rsidR="004D626E">
            <w:pPr>
              <w:pStyle w:val="Bezproreda"/>
              <w:rPr>
                <w:szCs w:val="24"/>
              </w:rPr>
            </w:pPr>
          </w:p>
        </w:tc>
      </w:tr>
      <w:tr w:rsidTr="006B1A76" w:rsidR="004D626E">
        <w:tc>
          <w:tcPr>
            <w:tcW w:type="dxa" w:w="1943"/>
            <w:tcBorders>
              <w:top w:space="0" w:sz="4" w:color="auto" w:val="single"/>
              <w:left w:space="0" w:sz="4" w:color="auto" w:val="single"/>
              <w:bottom w:space="0" w:sz="4" w:color="auto" w:val="single"/>
              <w:right w:space="0" w:sz="4" w:color="auto" w:val="single"/>
            </w:tcBorders>
            <w:hideMark/>
          </w:tcPr>
          <w:p w:rsidRDefault="004D626E" w:rsidP="006B1A76" w:rsidR="004D626E">
            <w:pPr>
              <w:pStyle w:val="Bezproreda"/>
              <w:rPr>
                <w:szCs w:val="24"/>
              </w:rPr>
            </w:pPr>
            <w:r>
              <w:rPr>
                <w:szCs w:val="24"/>
              </w:rPr>
              <w:t>Dobit tekuće godine</w:t>
            </w:r>
          </w:p>
        </w:tc>
        <w:tc>
          <w:tcPr>
            <w:tcW w:type="dxa" w:w="1799"/>
            <w:tcBorders>
              <w:top w:space="0" w:sz="4" w:color="auto" w:val="single"/>
              <w:left w:space="0" w:sz="4" w:color="auto" w:val="single"/>
              <w:bottom w:space="0" w:sz="4" w:color="auto" w:val="single"/>
              <w:right w:space="0" w:sz="4" w:color="auto" w:val="single"/>
            </w:tcBorders>
            <w:hideMark/>
          </w:tcPr>
          <w:p w:rsidRDefault="004D626E" w:rsidP="006B1A76" w:rsidR="004D626E">
            <w:pPr>
              <w:pStyle w:val="Bezproreda"/>
              <w:rPr>
                <w:szCs w:val="24"/>
              </w:rPr>
            </w:pPr>
            <w:r>
              <w:rPr>
                <w:szCs w:val="24"/>
              </w:rPr>
              <w:t>44.504 kn</w:t>
            </w:r>
          </w:p>
        </w:tc>
        <w:tc>
          <w:tcPr>
            <w:tcW w:type="dxa" w:w="1574"/>
            <w:tcBorders>
              <w:top w:space="0" w:sz="4" w:color="auto" w:val="single"/>
              <w:left w:space="0" w:sz="4" w:color="auto" w:val="single"/>
              <w:bottom w:space="0" w:sz="4" w:color="auto" w:val="single"/>
              <w:right w:space="0" w:sz="4" w:color="auto" w:val="single"/>
            </w:tcBorders>
          </w:tcPr>
          <w:p w:rsidRDefault="004D626E" w:rsidP="006B1A76" w:rsidR="004D626E">
            <w:pPr>
              <w:pStyle w:val="Bezproreda"/>
              <w:rPr>
                <w:szCs w:val="24"/>
              </w:rPr>
            </w:pPr>
          </w:p>
        </w:tc>
        <w:tc>
          <w:tcPr>
            <w:tcW w:type="dxa" w:w="1902"/>
            <w:tcBorders>
              <w:top w:space="0" w:sz="4" w:color="auto" w:val="single"/>
              <w:left w:space="0" w:sz="4" w:color="auto" w:val="single"/>
              <w:bottom w:space="0" w:sz="4" w:color="auto" w:val="single"/>
              <w:right w:space="0" w:sz="4" w:color="auto" w:val="single"/>
            </w:tcBorders>
          </w:tcPr>
          <w:p w:rsidRDefault="004D626E" w:rsidP="006B1A76" w:rsidR="004D626E">
            <w:pPr>
              <w:pStyle w:val="Bezproreda"/>
              <w:rPr>
                <w:szCs w:val="24"/>
              </w:rPr>
            </w:pPr>
          </w:p>
        </w:tc>
        <w:tc>
          <w:tcPr>
            <w:tcW w:type="dxa" w:w="1713"/>
            <w:tcBorders>
              <w:top w:space="0" w:sz="4" w:color="auto" w:val="single"/>
              <w:left w:space="0" w:sz="4" w:color="auto" w:val="single"/>
              <w:bottom w:space="0" w:sz="4" w:color="auto" w:val="single"/>
              <w:right w:space="0" w:sz="4" w:color="auto" w:val="single"/>
            </w:tcBorders>
          </w:tcPr>
          <w:p w:rsidRDefault="004D626E" w:rsidP="006B1A76" w:rsidR="004D626E">
            <w:pPr>
              <w:pStyle w:val="Bezproreda"/>
              <w:rPr>
                <w:szCs w:val="24"/>
              </w:rPr>
            </w:pPr>
          </w:p>
        </w:tc>
      </w:tr>
      <w:tr w:rsidTr="006B1A76" w:rsidR="004D626E">
        <w:tc>
          <w:tcPr>
            <w:tcW w:type="dxa" w:w="1943"/>
            <w:tcBorders>
              <w:top w:space="0" w:sz="4" w:color="auto" w:val="single"/>
              <w:left w:space="0" w:sz="4" w:color="auto" w:val="single"/>
              <w:bottom w:space="0" w:sz="4" w:color="auto" w:val="single"/>
              <w:right w:space="0" w:sz="4" w:color="auto" w:val="single"/>
            </w:tcBorders>
          </w:tcPr>
          <w:p w:rsidRDefault="004D626E" w:rsidP="006B1A76" w:rsidR="004D626E">
            <w:pPr>
              <w:pStyle w:val="Bezproreda"/>
              <w:rPr>
                <w:szCs w:val="24"/>
              </w:rPr>
            </w:pPr>
          </w:p>
        </w:tc>
        <w:tc>
          <w:tcPr>
            <w:tcW w:type="dxa" w:w="1799"/>
            <w:tcBorders>
              <w:top w:space="0" w:sz="4" w:color="auto" w:val="single"/>
              <w:left w:space="0" w:sz="4" w:color="auto" w:val="single"/>
              <w:bottom w:space="0" w:sz="4" w:color="auto" w:val="single"/>
              <w:right w:space="0" w:sz="4" w:color="auto" w:val="single"/>
            </w:tcBorders>
          </w:tcPr>
          <w:p w:rsidRDefault="004D626E" w:rsidP="006B1A76" w:rsidR="004D626E">
            <w:pPr>
              <w:pStyle w:val="Bezproreda"/>
              <w:rPr>
                <w:szCs w:val="24"/>
              </w:rPr>
            </w:pPr>
          </w:p>
        </w:tc>
        <w:tc>
          <w:tcPr>
            <w:tcW w:type="dxa" w:w="1574"/>
            <w:tcBorders>
              <w:top w:space="0" w:sz="4" w:color="auto" w:val="single"/>
              <w:left w:space="0" w:sz="4" w:color="auto" w:val="single"/>
              <w:bottom w:space="0" w:sz="4" w:color="auto" w:val="single"/>
              <w:right w:space="0" w:sz="4" w:color="auto" w:val="single"/>
            </w:tcBorders>
          </w:tcPr>
          <w:p w:rsidRDefault="004D626E" w:rsidP="006B1A76" w:rsidR="004D626E">
            <w:pPr>
              <w:pStyle w:val="Bezproreda"/>
              <w:rPr>
                <w:szCs w:val="24"/>
              </w:rPr>
            </w:pPr>
          </w:p>
        </w:tc>
        <w:tc>
          <w:tcPr>
            <w:tcW w:type="dxa" w:w="1902"/>
            <w:tcBorders>
              <w:top w:space="0" w:sz="4" w:color="auto" w:val="single"/>
              <w:left w:space="0" w:sz="4" w:color="auto" w:val="single"/>
              <w:bottom w:space="0" w:sz="4" w:color="auto" w:val="single"/>
              <w:right w:space="0" w:sz="4" w:color="auto" w:val="single"/>
            </w:tcBorders>
          </w:tcPr>
          <w:p w:rsidRDefault="004D626E" w:rsidP="006B1A76" w:rsidR="004D626E">
            <w:pPr>
              <w:pStyle w:val="Bezproreda"/>
              <w:rPr>
                <w:szCs w:val="24"/>
              </w:rPr>
            </w:pPr>
          </w:p>
        </w:tc>
        <w:tc>
          <w:tcPr>
            <w:tcW w:type="dxa" w:w="1713"/>
            <w:tcBorders>
              <w:top w:space="0" w:sz="4" w:color="auto" w:val="single"/>
              <w:left w:space="0" w:sz="4" w:color="auto" w:val="single"/>
              <w:bottom w:space="0" w:sz="4" w:color="auto" w:val="single"/>
              <w:right w:space="0" w:sz="4" w:color="auto" w:val="single"/>
            </w:tcBorders>
          </w:tcPr>
          <w:p w:rsidRDefault="004D626E" w:rsidP="006B1A76" w:rsidR="004D626E">
            <w:pPr>
              <w:pStyle w:val="Bezproreda"/>
              <w:rPr>
                <w:szCs w:val="24"/>
              </w:rPr>
            </w:pPr>
          </w:p>
        </w:tc>
      </w:tr>
    </w:tbl>
    <w:p w:rsidRDefault="004D626E" w:rsidP="004D626E" w:rsidR="004D626E">
      <w:pPr>
        <w:pStyle w:val="Bezproreda"/>
        <w:rPr>
          <w:rFonts w:hAnsi="Calibri" w:ascii="Calibri"/>
          <w:szCs w:val="24"/>
        </w:rPr>
      </w:pPr>
    </w:p>
    <w:p w:rsidRDefault="004D626E" w:rsidP="004D626E" w:rsidR="004D626E">
      <w:pPr>
        <w:pStyle w:val="Bezproreda"/>
        <w:rPr>
          <w:szCs w:val="24"/>
        </w:rPr>
      </w:pPr>
      <w:r>
        <w:rPr>
          <w:szCs w:val="24"/>
        </w:rPr>
        <w:tab/>
        <w:t>Dužnik je 2015 i 2016. ostvarivao gubitak. U 2017. nema registriranih prihoda niti dostave dokumenata u knjigovodstveni ured.</w:t>
      </w:r>
    </w:p>
    <w:p w:rsidRDefault="004D626E" w:rsidP="004D626E" w:rsidR="004D626E">
      <w:pPr>
        <w:pStyle w:val="Bezproreda"/>
        <w:rPr>
          <w:szCs w:val="24"/>
        </w:rPr>
      </w:pPr>
    </w:p>
    <w:p w:rsidRDefault="004D626E" w:rsidP="004D626E" w:rsidR="004D626E">
      <w:pPr>
        <w:pStyle w:val="Bezproreda"/>
        <w:rPr>
          <w:szCs w:val="24"/>
        </w:rPr>
      </w:pPr>
      <w:r>
        <w:rPr>
          <w:szCs w:val="24"/>
        </w:rPr>
        <w:tab/>
        <w:t>Od materijalne imovine, prema bilanci na dan 31.12.2016., postoji sitan uredski materijal knjigovodstvene vrijednosti 399 kn. Prema evidenciji u MUP-u postoji i odjavljeno vozilo marke M1, HONDA CIVIC 1.3, godina proizvodnje 1990. g., odjavljeno 11.7.2016. i prema izjavi na sudu 4. srpnja 2017. zakonskog zastupnika dužnika, ostaci vozila su prodani u otpad.</w:t>
      </w:r>
    </w:p>
    <w:p w:rsidRDefault="004D626E" w:rsidP="004D626E" w:rsidR="004D626E">
      <w:pPr>
        <w:pStyle w:val="Bezproreda"/>
        <w:rPr>
          <w:szCs w:val="24"/>
        </w:rPr>
      </w:pPr>
    </w:p>
    <w:p w:rsidRDefault="004D626E" w:rsidP="004D626E" w:rsidR="004D626E">
      <w:pPr>
        <w:pStyle w:val="Bezproreda"/>
        <w:rPr>
          <w:szCs w:val="24"/>
        </w:rPr>
      </w:pPr>
      <w:r>
        <w:rPr>
          <w:szCs w:val="24"/>
        </w:rPr>
        <w:lastRenderedPageBreak/>
        <w:t xml:space="preserve"> </w:t>
      </w:r>
      <w:r>
        <w:rPr>
          <w:szCs w:val="24"/>
        </w:rPr>
        <w:tab/>
        <w:t>Knjigovodstveni podaci prema bilanci na dan 31.12.2016. (za 2017. godinu nema dostavljanih podataka) navode sljedeću imovinu:</w:t>
      </w:r>
    </w:p>
    <w:p w:rsidRDefault="004D626E" w:rsidP="004D626E" w:rsidR="004D626E">
      <w:pPr>
        <w:pStyle w:val="Bezproreda"/>
        <w:rPr>
          <w:szCs w:val="24"/>
        </w:rPr>
      </w:pPr>
      <w:r>
        <w:rPr>
          <w:szCs w:val="24"/>
        </w:rPr>
        <w:t xml:space="preserve"> </w:t>
      </w:r>
    </w:p>
    <w:p w:rsidRDefault="004D626E" w:rsidP="004D626E" w:rsidR="004D626E">
      <w:pPr>
        <w:pStyle w:val="Bezproreda"/>
        <w:ind w:firstLine="351"/>
        <w:rPr>
          <w:szCs w:val="24"/>
        </w:rPr>
      </w:pPr>
      <w:r>
        <w:rPr>
          <w:szCs w:val="24"/>
        </w:rPr>
        <w:tab/>
        <w:t>Dugotrajna imovina</w:t>
      </w:r>
      <w:r>
        <w:rPr>
          <w:szCs w:val="24"/>
        </w:rPr>
        <w:tab/>
      </w:r>
      <w:r>
        <w:rPr>
          <w:szCs w:val="24"/>
        </w:rPr>
        <w:tab/>
      </w:r>
      <w:r>
        <w:rPr>
          <w:szCs w:val="24"/>
        </w:rPr>
        <w:tab/>
      </w:r>
      <w:r>
        <w:rPr>
          <w:szCs w:val="24"/>
        </w:rPr>
        <w:tab/>
        <w:t xml:space="preserve">     399,00 kn</w:t>
      </w:r>
    </w:p>
    <w:p w:rsidRDefault="004D626E" w:rsidP="004D626E" w:rsidR="004D626E">
      <w:pPr>
        <w:pStyle w:val="Bezproreda"/>
        <w:ind w:firstLine="351"/>
        <w:rPr>
          <w:szCs w:val="24"/>
        </w:rPr>
      </w:pPr>
      <w:r>
        <w:rPr>
          <w:szCs w:val="24"/>
        </w:rPr>
        <w:tab/>
        <w:t>Potraživanja od države i dr.inst..</w:t>
      </w:r>
      <w:r>
        <w:rPr>
          <w:szCs w:val="24"/>
        </w:rPr>
        <w:tab/>
      </w:r>
      <w:r>
        <w:rPr>
          <w:szCs w:val="24"/>
        </w:rPr>
        <w:tab/>
        <w:t xml:space="preserve">   3.282.64 kn</w:t>
      </w:r>
    </w:p>
    <w:p w:rsidRDefault="004D626E" w:rsidP="004D626E" w:rsidR="004D626E">
      <w:pPr>
        <w:pStyle w:val="Bezproreda"/>
        <w:ind w:firstLine="351"/>
        <w:rPr>
          <w:szCs w:val="24"/>
        </w:rPr>
      </w:pPr>
      <w:r>
        <w:rPr>
          <w:szCs w:val="24"/>
        </w:rPr>
        <w:tab/>
        <w:t>Dani zajmovi povezanim poduzetnicima</w:t>
      </w:r>
      <w:r>
        <w:rPr>
          <w:szCs w:val="24"/>
        </w:rPr>
        <w:tab/>
        <w:t xml:space="preserve"> 23.787.18 kn</w:t>
      </w:r>
    </w:p>
    <w:p w:rsidRDefault="004D626E" w:rsidP="004D626E" w:rsidR="004D626E">
      <w:pPr>
        <w:pStyle w:val="Bezproreda"/>
        <w:ind w:firstLine="351"/>
        <w:rPr>
          <w:szCs w:val="24"/>
        </w:rPr>
      </w:pPr>
      <w:r>
        <w:rPr>
          <w:szCs w:val="24"/>
        </w:rPr>
        <w:tab/>
        <w:t>Ostala financijska imovina</w:t>
      </w:r>
      <w:r>
        <w:rPr>
          <w:szCs w:val="24"/>
        </w:rPr>
        <w:tab/>
      </w:r>
      <w:r>
        <w:rPr>
          <w:szCs w:val="24"/>
        </w:rPr>
        <w:tab/>
      </w:r>
      <w:r>
        <w:rPr>
          <w:szCs w:val="24"/>
        </w:rPr>
        <w:tab/>
        <w:t>150.860.97 kn</w:t>
      </w:r>
    </w:p>
    <w:p w:rsidRDefault="004D626E" w:rsidP="004D626E" w:rsidR="004D626E">
      <w:pPr>
        <w:pStyle w:val="Bezproreda"/>
        <w:ind w:firstLine="351"/>
        <w:rPr>
          <w:szCs w:val="24"/>
        </w:rPr>
      </w:pPr>
    </w:p>
    <w:p w:rsidRDefault="004D626E" w:rsidP="004D626E" w:rsidR="004D626E">
      <w:pPr>
        <w:pStyle w:val="Bezproreda"/>
        <w:rPr>
          <w:szCs w:val="24"/>
        </w:rPr>
      </w:pPr>
      <w:r>
        <w:rPr>
          <w:szCs w:val="24"/>
        </w:rPr>
        <w:tab/>
        <w:t xml:space="preserve">Nema potraživanja od kupaca. </w:t>
      </w:r>
      <w:r w:rsidRPr="00604385">
        <w:rPr>
          <w:szCs w:val="24"/>
        </w:rPr>
        <w:t>Ostala financijska imovina</w:t>
      </w:r>
      <w:r>
        <w:rPr>
          <w:szCs w:val="24"/>
        </w:rPr>
        <w:t xml:space="preserve"> je prolazni konto za uzimanje gotovine sa računa i plaćanje obveza u gotovini.</w:t>
      </w:r>
    </w:p>
    <w:p w:rsidRDefault="004D626E" w:rsidP="004D626E" w:rsidR="004D626E">
      <w:pPr>
        <w:pStyle w:val="Bezproreda"/>
        <w:rPr>
          <w:szCs w:val="24"/>
        </w:rPr>
      </w:pPr>
    </w:p>
    <w:p w:rsidRDefault="004D626E" w:rsidP="004D626E" w:rsidR="004D626E">
      <w:pPr>
        <w:pStyle w:val="Bezproreda"/>
        <w:rPr>
          <w:szCs w:val="24"/>
        </w:rPr>
      </w:pPr>
      <w:r>
        <w:rPr>
          <w:szCs w:val="24"/>
        </w:rPr>
        <w:tab/>
        <w:t>Prema dopisu iz zemljišno-knjižnog odjela, dužnik nije upisan kao vlasnik nekretnine na području Općinskog suda Osijek.</w:t>
      </w:r>
    </w:p>
    <w:p w:rsidRDefault="004D626E" w:rsidP="004D626E" w:rsidR="004D626E">
      <w:pPr>
        <w:pStyle w:val="Bezproreda"/>
        <w:rPr>
          <w:szCs w:val="24"/>
        </w:rPr>
      </w:pPr>
    </w:p>
    <w:p w:rsidRDefault="004D626E" w:rsidP="004D626E" w:rsidR="004D626E">
      <w:pPr>
        <w:pStyle w:val="Bezproreda"/>
        <w:rPr>
          <w:szCs w:val="24"/>
        </w:rPr>
      </w:pPr>
      <w:r>
        <w:rPr>
          <w:szCs w:val="24"/>
        </w:rPr>
        <w:tab/>
        <w:t>Ukupno imovina i potraživanja, knjigovodstveno,  iznose 179.931.80 kn.</w:t>
      </w:r>
    </w:p>
    <w:p w:rsidRDefault="004D626E" w:rsidP="004D626E" w:rsidR="004D626E">
      <w:pPr>
        <w:pStyle w:val="Bezproreda"/>
        <w:rPr>
          <w:szCs w:val="24"/>
        </w:rPr>
      </w:pPr>
    </w:p>
    <w:p w:rsidRDefault="004D626E" w:rsidP="004D626E" w:rsidR="004D626E">
      <w:pPr>
        <w:jc w:val="both"/>
      </w:pPr>
      <w:r>
        <w:tab/>
        <w:t>Na dan 12.6.2017. je stanje poreznog duga 4.145,48 kn. Prema iskazu zakonske zastupnice dužnika to je stanje koje se mijenja jer je račun pod ovrhom, a oni konstantno koriste račun.</w:t>
      </w:r>
    </w:p>
    <w:p w:rsidRDefault="004D626E" w:rsidP="004D626E" w:rsidR="004D626E">
      <w:pPr>
        <w:jc w:val="both"/>
      </w:pPr>
    </w:p>
    <w:p w:rsidRDefault="004D626E" w:rsidP="004D626E" w:rsidR="004D626E">
      <w:pPr>
        <w:jc w:val="both"/>
      </w:pPr>
      <w:r>
        <w:tab/>
        <w:t xml:space="preserve">Prema FINA-inom prijedlogu od 18.4.2017. račun bio blokiran s 30.732,87 kn. Prema očevidniku od 24.8.2017. trenutno stanje duga je 35.736,52 kn. </w:t>
      </w:r>
    </w:p>
    <w:p w:rsidRDefault="004D626E" w:rsidP="004D626E" w:rsidR="004D626E">
      <w:pPr>
        <w:jc w:val="both"/>
      </w:pPr>
    </w:p>
    <w:p w:rsidRDefault="004D626E" w:rsidP="004D626E" w:rsidR="004D626E">
      <w:pPr>
        <w:jc w:val="both"/>
      </w:pPr>
      <w:r>
        <w:tab/>
        <w:t>Prema podacima dobivenim od knjigovodstva, postoje i obveze prema zaposleniku, vlasniku, u iznosu od 15.091,05 kn za neisplaćene tri zadnje bruto plaće. U međuvremenu, je taj zaposlenik, zakonski zastupnik dužnika, odjavljena 7.8.2017. i ne teku daljnje obveze za plaće.</w:t>
      </w:r>
    </w:p>
    <w:p w:rsidRDefault="004D626E" w:rsidP="004D626E" w:rsidR="004D626E">
      <w:pPr>
        <w:jc w:val="both"/>
      </w:pPr>
    </w:p>
    <w:p w:rsidRDefault="004D626E" w:rsidP="004D626E" w:rsidR="004D626E">
      <w:pPr>
        <w:jc w:val="both"/>
      </w:pPr>
      <w:r>
        <w:tab/>
        <w:t>Prema bilanci za 31.12.16. postoje kratkoročne i dugoročne obveze u ukupnom iznosu 220.132,05 kn i to:</w:t>
      </w:r>
    </w:p>
    <w:p w:rsidRDefault="004D626E" w:rsidP="004D626E" w:rsidR="004D626E">
      <w:pPr>
        <w:jc w:val="both"/>
      </w:pPr>
    </w:p>
    <w:p w:rsidRDefault="004D626E" w:rsidP="004D626E" w:rsidR="004D626E">
      <w:pPr>
        <w:pStyle w:val="Bezproreda"/>
      </w:pPr>
      <w:r>
        <w:tab/>
        <w:t>Dobavljači</w:t>
      </w:r>
      <w:r>
        <w:tab/>
      </w:r>
      <w:r>
        <w:tab/>
      </w:r>
      <w:r>
        <w:tab/>
      </w:r>
      <w:r>
        <w:tab/>
      </w:r>
      <w:r>
        <w:tab/>
        <w:t>32.015,52 kn</w:t>
      </w:r>
    </w:p>
    <w:p w:rsidRDefault="004D626E" w:rsidP="004D626E" w:rsidR="004D626E">
      <w:pPr>
        <w:pStyle w:val="Bezproreda"/>
      </w:pPr>
      <w:r>
        <w:tab/>
        <w:t>Dugoročne obveze prema bankama</w:t>
      </w:r>
      <w:r>
        <w:tab/>
      </w:r>
      <w:r>
        <w:tab/>
        <w:t>20.031,24 kn</w:t>
      </w:r>
    </w:p>
    <w:p w:rsidRDefault="004D626E" w:rsidP="004D626E" w:rsidR="004D626E">
      <w:pPr>
        <w:pStyle w:val="Bezproreda"/>
      </w:pPr>
      <w:r>
        <w:tab/>
        <w:t>Kratkoročne obveze za poreze</w:t>
      </w:r>
      <w:r>
        <w:tab/>
        <w:t xml:space="preserve">  </w:t>
      </w:r>
      <w:r>
        <w:tab/>
        <w:t xml:space="preserve">  9.377,02 kn</w:t>
      </w:r>
    </w:p>
    <w:p w:rsidRDefault="004D626E" w:rsidP="004D626E" w:rsidR="004D626E">
      <w:pPr>
        <w:pStyle w:val="Bezproreda"/>
      </w:pPr>
      <w:r>
        <w:tab/>
        <w:t>Obveze prema zaposlenima</w:t>
      </w:r>
      <w:r>
        <w:tab/>
      </w:r>
      <w:r>
        <w:tab/>
      </w:r>
      <w:r>
        <w:tab/>
        <w:t>53.185,52 kn</w:t>
      </w:r>
    </w:p>
    <w:p w:rsidRDefault="004D626E" w:rsidP="004D626E" w:rsidR="004D626E">
      <w:pPr>
        <w:pStyle w:val="Bezproreda"/>
      </w:pPr>
      <w:r>
        <w:tab/>
        <w:t>Obveze za predujmove</w:t>
      </w:r>
      <w:r>
        <w:tab/>
      </w:r>
      <w:r>
        <w:tab/>
      </w:r>
      <w:r>
        <w:tab/>
        <w:t>55.522,75 kn</w:t>
      </w:r>
    </w:p>
    <w:p w:rsidRDefault="004D626E" w:rsidP="004D626E" w:rsidR="004D626E">
      <w:pPr>
        <w:pStyle w:val="Bezproreda"/>
        <w:ind w:firstLine="351"/>
      </w:pPr>
      <w:r>
        <w:t xml:space="preserve">      Kratkoročne obveze prema bankama</w:t>
      </w:r>
      <w:r>
        <w:tab/>
      </w:r>
      <w:r>
        <w:tab/>
        <w:t>50.000.00 kn</w:t>
      </w:r>
    </w:p>
    <w:p w:rsidRDefault="004D626E" w:rsidP="004D626E" w:rsidR="004D626E">
      <w:pPr>
        <w:pStyle w:val="Bezproreda"/>
        <w:ind w:firstLine="351"/>
      </w:pPr>
    </w:p>
    <w:p w:rsidRDefault="004D626E" w:rsidP="004D626E" w:rsidR="004D626E">
      <w:pPr>
        <w:pStyle w:val="Bezproreda"/>
      </w:pPr>
      <w:r>
        <w:tab/>
        <w:t>Budući se dužnik nalazi u neprekinutoj blokadi duže od 60 dana (od 31.01.2017.) time je nedvojbeno ispunjen stečajni razlog nesposobnost za plaćanje prema čl. 6. st. 2. SZ NN 71/2015.</w:t>
      </w:r>
    </w:p>
    <w:p w:rsidRDefault="004D626E" w:rsidP="004D626E" w:rsidR="004D626E">
      <w:pPr>
        <w:pStyle w:val="Bezproreda"/>
      </w:pPr>
    </w:p>
    <w:p w:rsidRDefault="004D626E" w:rsidP="004D626E" w:rsidR="004D626E">
      <w:pPr>
        <w:pStyle w:val="Bezproreda"/>
      </w:pPr>
      <w:r>
        <w:tab/>
        <w:t>Također, dužnik je i prezadužen jer su obveze dužnika (220.132,05 kn) veće od knjigovodstvene vrijednosti imovine i potraživanja (179.931.80 kn) dužnika prema čl. 7. st. 1. SZ (NN 71/2015).</w:t>
      </w:r>
    </w:p>
    <w:p w:rsidRDefault="004D626E" w:rsidP="004D626E" w:rsidR="004D626E">
      <w:pPr>
        <w:pStyle w:val="Bezproreda"/>
      </w:pPr>
    </w:p>
    <w:p w:rsidRDefault="004D626E" w:rsidP="004D626E" w:rsidR="004D626E">
      <w:pPr>
        <w:pStyle w:val="Bezproreda"/>
        <w:rPr>
          <w:szCs w:val="24"/>
        </w:rPr>
      </w:pPr>
      <w:r>
        <w:tab/>
        <w:t>Kod dužnika p</w:t>
      </w:r>
      <w:r>
        <w:rPr>
          <w:szCs w:val="24"/>
        </w:rPr>
        <w:t xml:space="preserve">ostoje uvjeti za stečaj – nesposobnost plaćanja prema čl. 6. st. 2. SZ, te prezaduženost prema čl. 7. st. 1. SZ, a imovina dužnika nije dostatna za pokrivanje troškova provođenja stečajnog postupka, te privremeni stečajni upravitelj predlaže stečajnom sucu, prema čl.132.st.1 SZ rješenjem pozvati osobe koje imaju pravni interes za provedbom stečajnog postupka da u roku 15 dana uplate predujam za namirenje troškova prethodnog i otvorenog stečajnog postupka. Predviđeni predujam iznosi 37.422,50 kn i uključuje knjigovodstvene usluge (12 mjeseci * 500 kn) u iznosu  6.000,00 kn, ostale troškove (platni promet, žiro-račun, pečat, arhiviranje) u </w:t>
      </w:r>
      <w:r>
        <w:rPr>
          <w:szCs w:val="24"/>
        </w:rPr>
        <w:lastRenderedPageBreak/>
        <w:t>iznosu 10.000,00 kn, nagrada privremenom stečajnom upravitelju u ukupnom iznosu 3.762,50 kn, nagrada stečajnom upravitelju u ukupnom iznosu od 17.200,00 kn, te nagrada FINI za dvije objave  460,00 kn.</w:t>
      </w:r>
    </w:p>
    <w:p w:rsidRDefault="004D626E" w:rsidP="004D626E" w:rsidR="004D626E">
      <w:pPr>
        <w:pStyle w:val="Bezproreda"/>
        <w:rPr>
          <w:szCs w:val="24"/>
        </w:rPr>
      </w:pPr>
    </w:p>
    <w:p w:rsidRDefault="004D626E" w:rsidP="004D626E" w:rsidR="004D626E">
      <w:pPr>
        <w:pStyle w:val="Bezproreda"/>
        <w:rPr>
          <w:szCs w:val="24"/>
        </w:rPr>
      </w:pPr>
      <w:r>
        <w:rPr>
          <w:szCs w:val="24"/>
        </w:rPr>
        <w:tab/>
        <w:t>Ako u predviđenom roku od 15 dana nitko ne uplati zatraženi predujam, predlaže se donošenje rješenje o otvaranju i zaključenju stečajnog postupka nad dužnikom.</w:t>
      </w:r>
    </w:p>
    <w:p w:rsidRDefault="00A275FE" w:rsidP="004D626E" w:rsidR="00A275FE">
      <w:pPr>
        <w:jc w:val="both"/>
      </w:pPr>
    </w:p>
    <w:p w:rsidRDefault="00A275FE" w:rsidP="00A275FE" w:rsidR="00A275FE">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F17625">
        <w:t>2</w:t>
      </w:r>
      <w:r w:rsidR="00303D2C">
        <w:t>1</w:t>
      </w:r>
      <w:r>
        <w:t>.0</w:t>
      </w:r>
      <w:r w:rsidR="00F17625">
        <w:t>9</w:t>
      </w:r>
      <w:r>
        <w:t xml:space="preserve">.2017. privremeni stečajni upravitelj je ostao kod svoga izvješća od </w:t>
      </w:r>
      <w:r w:rsidR="004F3B75">
        <w:t>5</w:t>
      </w:r>
      <w:r>
        <w:t>.0</w:t>
      </w:r>
      <w:r w:rsidR="004F3B75">
        <w:t>9</w:t>
      </w:r>
      <w:r>
        <w:t xml:space="preserve">.2017. koje prileži u spisu na listu </w:t>
      </w:r>
      <w:r w:rsidR="004F3B75">
        <w:t>34</w:t>
      </w:r>
      <w:r>
        <w:t>-</w:t>
      </w:r>
      <w:r w:rsidR="004F3B75">
        <w:t>36</w:t>
      </w:r>
      <w:r>
        <w:t>.</w:t>
      </w:r>
    </w:p>
    <w:p w:rsidRDefault="00303D2C" w:rsidP="00A275FE" w:rsidR="00303D2C">
      <w:pPr>
        <w:jc w:val="both"/>
      </w:pPr>
    </w:p>
    <w:p w:rsidRDefault="00303D2C" w:rsidP="004811C8" w:rsidR="004811C8">
      <w:pPr>
        <w:jc w:val="both"/>
      </w:pPr>
      <w:r>
        <w:tab/>
        <w:t>Zakonski zastupnik dužnika</w:t>
      </w:r>
      <w:r w:rsidR="004811C8">
        <w:t xml:space="preserve"> nije</w:t>
      </w:r>
      <w:r>
        <w:t xml:space="preserve"> </w:t>
      </w:r>
      <w:r w:rsidR="004811C8">
        <w:t xml:space="preserve">imao primjedbe na izvješće privremenog stečajnog upravitelja kao ni na navode na </w:t>
      </w:r>
      <w:r w:rsidR="0063504F">
        <w:t>predmetnom ročištu</w:t>
      </w:r>
      <w:r w:rsidR="004811C8">
        <w:t xml:space="preserve">. Također </w:t>
      </w:r>
      <w:r w:rsidR="0063504F">
        <w:t>s</w:t>
      </w:r>
      <w:r w:rsidR="004811C8">
        <w:t xml:space="preserve">e </w:t>
      </w:r>
      <w:r w:rsidR="0063504F">
        <w:t>suglasio</w:t>
      </w:r>
      <w:r w:rsidR="004811C8">
        <w:t xml:space="preserve"> s načinom pohrane arhivskog gradiva dužnika sukladno pozitivnim propisima o svome trošku, a o čemu se </w:t>
      </w:r>
      <w:r w:rsidR="0063504F">
        <w:t>obvezao</w:t>
      </w:r>
      <w:r w:rsidR="004811C8">
        <w:t xml:space="preserve"> dostaviti dokaz u spis.</w:t>
      </w:r>
    </w:p>
    <w:p w:rsidRDefault="00303D2C" w:rsidP="004811C8" w:rsidR="00303D2C">
      <w:pPr>
        <w:jc w:val="both"/>
      </w:pPr>
    </w:p>
    <w:p w:rsidRDefault="00A275FE" w:rsidP="00A275FE" w:rsidR="00A275FE">
      <w:pPr>
        <w:ind w:firstLine="708"/>
        <w:jc w:val="both"/>
      </w:pPr>
      <w:r>
        <w:t xml:space="preserve">Sud je svojim rješenjem od </w:t>
      </w:r>
      <w:r w:rsidR="00855E65">
        <w:t>2</w:t>
      </w:r>
      <w:r w:rsidR="007D705F">
        <w:t>1</w:t>
      </w:r>
      <w:r>
        <w:t>.0</w:t>
      </w:r>
      <w:r w:rsidR="00855E65">
        <w:t>9</w:t>
      </w:r>
      <w:r>
        <w:t xml:space="preserve">.2017. pozvao osobe koje imaju pravni interes da se provede stečajni postupak nad ovim dužnikom na uplatu predujma u iznosu od </w:t>
      </w:r>
      <w:r w:rsidR="00855E65">
        <w:t>37.422,50</w:t>
      </w:r>
      <w:r w:rsidR="007D705F" w:rsidRPr="007D705F">
        <w:t xml:space="preserve"> </w:t>
      </w:r>
      <w:r w:rsidR="00CF0829">
        <w:t xml:space="preserve">kn </w:t>
      </w:r>
      <w:r w:rsidR="007D705F">
        <w:t>(</w:t>
      </w:r>
      <w:r w:rsidR="003C1615">
        <w:t>knjigovodstvene usluge (12 mjeseci * 500 kn) u iznosu  6.000,00 kn, ostale troškove (platni promet, žiro-račun, pečat, arhiviranje) u iznosu 10.000,00 kn, nagrada privremenom stečajnom upravitelju u ukupnom iznosu 3.762,50 kn, nagrada stečajnom upravitelju u ukupnom iznosu od 17.200,00 kn, te naknada FINI za dvije objave  460,00 kn</w:t>
      </w:r>
      <w:r w:rsidR="008B6CCD" w:rsidRPr="008B6CCD">
        <w:t>)</w:t>
      </w:r>
      <w:r>
        <w:t xml:space="preserve"> u roku od 15 dana. </w:t>
      </w:r>
    </w:p>
    <w:p w:rsidRDefault="00A275FE" w:rsidP="00A275FE" w:rsidR="00A275FE">
      <w:pPr>
        <w:ind w:firstLine="708"/>
        <w:jc w:val="both"/>
      </w:pPr>
    </w:p>
    <w:p w:rsidRDefault="00A275FE" w:rsidP="00A275FE" w:rsidR="00A275FE">
      <w:pPr>
        <w:ind w:firstLine="708"/>
        <w:jc w:val="both"/>
      </w:pPr>
      <w:r>
        <w:t xml:space="preserve">Nakon bezuspješnog proteka roka za uplatu zatraženoga predujma troškova, te uvida u dokumentaciju u spisu i to Izvadak iz sudskog registra, Dopis HZMO od </w:t>
      </w:r>
      <w:r w:rsidR="003C1615">
        <w:t>24</w:t>
      </w:r>
      <w:r>
        <w:t>.</w:t>
      </w:r>
      <w:r w:rsidR="00CF6690">
        <w:t>0</w:t>
      </w:r>
      <w:r w:rsidR="006F4AB1">
        <w:t>4</w:t>
      </w:r>
      <w:r>
        <w:t>.201</w:t>
      </w:r>
      <w:r w:rsidR="00CF6690">
        <w:t>7</w:t>
      </w:r>
      <w:r>
        <w:t>.,</w:t>
      </w:r>
      <w:r w:rsidR="006F4AB1">
        <w:t xml:space="preserve"> Potvrdu Općinskog suda u </w:t>
      </w:r>
      <w:r w:rsidR="0085218C">
        <w:t>Osijek</w:t>
      </w:r>
      <w:r w:rsidR="00733D7B">
        <w:t>u</w:t>
      </w:r>
      <w:r w:rsidR="006F4AB1">
        <w:t xml:space="preserve"> zk odjel </w:t>
      </w:r>
      <w:r w:rsidR="0085218C">
        <w:t>Osijek</w:t>
      </w:r>
      <w:r w:rsidR="006F4AB1">
        <w:t xml:space="preserve"> od </w:t>
      </w:r>
      <w:r w:rsidR="003C1615">
        <w:t>25</w:t>
      </w:r>
      <w:r w:rsidR="006F4AB1">
        <w:t>.0</w:t>
      </w:r>
      <w:r w:rsidR="00733D7B">
        <w:t>4</w:t>
      </w:r>
      <w:r w:rsidR="003C1615">
        <w:t xml:space="preserve">.2017., </w:t>
      </w:r>
      <w:r>
        <w:t xml:space="preserve">Izvješće privremenog stečajnog upravitelja od </w:t>
      </w:r>
      <w:r w:rsidR="00AC2C74">
        <w:t>2</w:t>
      </w:r>
      <w:r w:rsidR="00484117">
        <w:t>8</w:t>
      </w:r>
      <w:r>
        <w:t>.0</w:t>
      </w:r>
      <w:r w:rsidR="00484117">
        <w:t>6</w:t>
      </w:r>
      <w:r>
        <w:t>.2017.</w:t>
      </w:r>
      <w:r w:rsidR="00D802C6">
        <w:t xml:space="preserve"> (</w:t>
      </w:r>
      <w:r w:rsidR="00AC2C74">
        <w:t>4</w:t>
      </w:r>
      <w:r w:rsidR="00D802C6">
        <w:t xml:space="preserve"> stranic</w:t>
      </w:r>
      <w:r w:rsidR="00AC2C74">
        <w:t>e</w:t>
      </w:r>
      <w:r w:rsidR="00D802C6">
        <w:t xml:space="preserve">), </w:t>
      </w:r>
      <w:r w:rsidR="00484117">
        <w:t>Stanje računa poreznog obveznika na dan 12.06.2017., Broj dokumenata po partnerima – konto 2200 od 1.01. do 16.05.2017., Bilanca na dan 31.12.2016.</w:t>
      </w:r>
      <w:r w:rsidR="00F966CA">
        <w:t xml:space="preserve"> (3 stranice), Financijski izvještaj za 2016., 2015. i 2014. godinu, Uvjerenje MUP PU Osječko-baranjska, Sektor upravnih i inspekcijskih poslova, Služba za upravne poslove od 28.06.2017.</w:t>
      </w:r>
      <w:r w:rsidR="003E04C1">
        <w:t xml:space="preserve">, Izvješće privremenog stečajnog upravitelja od 5.09.2017. (5 stranica), </w:t>
      </w:r>
      <w:r w:rsidR="00AC2C74">
        <w:t>Očevidnik o redoslijedu plaćanja sa obračunatom kamatom od 24.0</w:t>
      </w:r>
      <w:r w:rsidR="003E04C1">
        <w:t>8</w:t>
      </w:r>
      <w:r w:rsidR="00AC2C74">
        <w:t>.2017.</w:t>
      </w:r>
      <w:r w:rsidR="00050374">
        <w:t xml:space="preserve"> (</w:t>
      </w:r>
      <w:r w:rsidR="00471518">
        <w:t>6</w:t>
      </w:r>
      <w:r w:rsidR="00050374">
        <w:t xml:space="preserve"> stranic</w:t>
      </w:r>
      <w:r w:rsidR="00471518">
        <w:t>a) i</w:t>
      </w:r>
      <w:r w:rsidR="00050374">
        <w:t xml:space="preserve"> </w:t>
      </w:r>
      <w:r w:rsidR="00471518">
        <w:t>Dopis HZMO od 24.08.2017.</w:t>
      </w:r>
      <w:r w:rsidR="00624925">
        <w:t>,</w:t>
      </w:r>
      <w:r>
        <w:t xml:space="preserve"> sud je utvrdio da postoji stečajni razlog predviđen zakonom (čl. 6. st. 2. SZ-a), da je predlagatelj ovlašten za podnošenje predmetnog prijedloga </w:t>
      </w:r>
      <w:r w:rsidRPr="00EA735A">
        <w:t>(</w:t>
      </w:r>
      <w:r>
        <w:t xml:space="preserve">čl. 110. st. 1. </w:t>
      </w:r>
      <w:r w:rsidRPr="00EA735A">
        <w:t>SZ-a)</w:t>
      </w:r>
      <w:r>
        <w:t>, da dužnik nema imovinu koja bi ušla u stečajnu masu, te je sud temeljem čl. 132. SZ-a odlučio kao u izreci.</w:t>
      </w:r>
    </w:p>
    <w:p w:rsidRDefault="00171372" w:rsidP="00A275FE" w:rsidR="00171372">
      <w:pPr>
        <w:ind w:firstLine="708"/>
        <w:jc w:val="both"/>
      </w:pPr>
    </w:p>
    <w:p w:rsidRDefault="00171372" w:rsidP="00A275FE" w:rsidR="00171372">
      <w:pPr>
        <w:ind w:firstLine="708"/>
        <w:jc w:val="both"/>
      </w:pPr>
    </w:p>
    <w:p w:rsidRDefault="00A275FE" w:rsidP="00A275FE" w:rsidR="00A275FE">
      <w:pPr>
        <w:pStyle w:val="Tijeloteksta"/>
        <w:jc w:val="center"/>
      </w:pPr>
      <w:r w:rsidRPr="00CE5270">
        <w:t xml:space="preserve">U Osijeku </w:t>
      </w:r>
      <w:r w:rsidR="00471518">
        <w:t>7</w:t>
      </w:r>
      <w:r w:rsidRPr="00CE5270">
        <w:t xml:space="preserve">. </w:t>
      </w:r>
      <w:r w:rsidR="00471518">
        <w:t>studenog</w:t>
      </w:r>
      <w:r w:rsidRPr="00CE5270">
        <w:t xml:space="preserve"> 201</w:t>
      </w:r>
      <w:r>
        <w:t>7</w:t>
      </w:r>
      <w:r w:rsidRPr="00CE5270">
        <w:t xml:space="preserve">. </w:t>
      </w:r>
    </w:p>
    <w:p w:rsidRDefault="00171372" w:rsidP="00A275FE" w:rsidR="00171372" w:rsidRPr="00CE5270">
      <w:pPr>
        <w:pStyle w:val="Tijeloteksta"/>
        <w:jc w:val="center"/>
      </w:pPr>
    </w:p>
    <w:p w:rsidRDefault="00A275FE" w:rsidP="00A275FE" w:rsidR="00A275FE"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A275FE" w:rsidP="00A275FE" w:rsidR="00A275FE">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A275FE" w:rsidP="00A275FE" w:rsidR="00A275FE">
      <w:pPr>
        <w:pStyle w:val="Tijeloteksta"/>
      </w:pPr>
    </w:p>
    <w:p w:rsidRDefault="00A275FE" w:rsidP="00A275FE" w:rsidR="00A275FE" w:rsidRPr="0038021C">
      <w:pPr>
        <w:pStyle w:val="Tijeloteksta"/>
      </w:pPr>
      <w:r w:rsidRPr="003E14CC">
        <w:rPr>
          <w:bCs/>
        </w:rPr>
        <w:t>UPUTA O PRAVNOM LIJEKU:</w:t>
      </w:r>
    </w:p>
    <w:p w:rsidRDefault="00A275FE" w:rsidP="00A275FE" w:rsidR="00A275FE">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A275FE" w:rsidP="00A275FE" w:rsidR="00A275FE">
      <w:pPr>
        <w:pStyle w:val="Tijeloteksta"/>
        <w:rPr>
          <w:bCs/>
        </w:rPr>
      </w:pPr>
    </w:p>
    <w:p w:rsidRDefault="00471518" w:rsidP="00A275FE" w:rsidR="00471518">
      <w:pPr>
        <w:pStyle w:val="Tijeloteksta"/>
        <w:rPr>
          <w:bCs/>
        </w:rPr>
      </w:pPr>
    </w:p>
    <w:p w:rsidRDefault="00471518" w:rsidP="00A275FE" w:rsidR="00471518">
      <w:pPr>
        <w:pStyle w:val="Tijeloteksta"/>
        <w:rPr>
          <w:bCs/>
        </w:rPr>
      </w:pPr>
    </w:p>
    <w:p w:rsidRDefault="00471518" w:rsidP="00A275FE" w:rsidR="00471518">
      <w:pPr>
        <w:pStyle w:val="Tijeloteksta"/>
        <w:rPr>
          <w:bCs/>
        </w:rPr>
      </w:pPr>
    </w:p>
    <w:p w:rsidRDefault="00471518" w:rsidP="00A275FE" w:rsidR="00471518" w:rsidRPr="0057598B">
      <w:pPr>
        <w:pStyle w:val="Tijeloteksta"/>
        <w:rPr>
          <w:bCs/>
        </w:rPr>
      </w:pPr>
    </w:p>
    <w:p w:rsidRDefault="00A275FE" w:rsidP="00A275FE" w:rsidR="00A275FE" w:rsidRPr="00CE5270">
      <w:pPr>
        <w:jc w:val="both"/>
      </w:pPr>
      <w:r w:rsidRPr="00CE5270">
        <w:t>D N A :</w:t>
      </w:r>
    </w:p>
    <w:p w:rsidRDefault="00A275FE" w:rsidP="00A275FE" w:rsidR="00A275FE">
      <w:pPr>
        <w:numPr>
          <w:ilvl w:val="0"/>
          <w:numId w:val="29"/>
        </w:numPr>
        <w:rPr>
          <w:bCs/>
        </w:rPr>
      </w:pPr>
      <w:r w:rsidRPr="00FF6293">
        <w:rPr>
          <w:bCs/>
        </w:rPr>
        <w:t>Stečajn</w:t>
      </w:r>
      <w:r>
        <w:rPr>
          <w:bCs/>
        </w:rPr>
        <w:t>i</w:t>
      </w:r>
      <w:r w:rsidRPr="00FF6293">
        <w:rPr>
          <w:bCs/>
        </w:rPr>
        <w:t xml:space="preserve"> upravitel</w:t>
      </w:r>
      <w:r>
        <w:rPr>
          <w:bCs/>
        </w:rPr>
        <w:t xml:space="preserve">j </w:t>
      </w:r>
      <w:r w:rsidR="00471518">
        <w:t>Marko Tominac</w:t>
      </w:r>
    </w:p>
    <w:p w:rsidRDefault="00A275FE" w:rsidP="00A275FE" w:rsidR="00A275FE" w:rsidRPr="006A0D23">
      <w:pPr>
        <w:numPr>
          <w:ilvl w:val="0"/>
          <w:numId w:val="29"/>
        </w:numPr>
        <w:jc w:val="both"/>
        <w:rPr>
          <w:bCs/>
        </w:rPr>
      </w:pPr>
      <w:r>
        <w:rPr>
          <w:bCs/>
        </w:rPr>
        <w:t>predlagatelj na njihov broj</w:t>
      </w:r>
    </w:p>
    <w:p w:rsidRDefault="00A275FE" w:rsidP="00A275FE" w:rsidR="00A275FE">
      <w:pPr>
        <w:numPr>
          <w:ilvl w:val="0"/>
          <w:numId w:val="29"/>
        </w:numPr>
        <w:jc w:val="both"/>
        <w:rPr>
          <w:bCs/>
        </w:rPr>
      </w:pPr>
      <w:r>
        <w:rPr>
          <w:bCs/>
        </w:rPr>
        <w:t>dužnik</w:t>
      </w:r>
    </w:p>
    <w:p w:rsidRDefault="00A275FE" w:rsidP="00B55DC3" w:rsidR="00A275FE" w:rsidRPr="007E6923">
      <w:pPr>
        <w:numPr>
          <w:ilvl w:val="0"/>
          <w:numId w:val="29"/>
        </w:numPr>
        <w:jc w:val="both"/>
        <w:rPr>
          <w:bCs/>
        </w:rPr>
      </w:pPr>
      <w:r>
        <w:rPr>
          <w:bCs/>
        </w:rPr>
        <w:t xml:space="preserve">zakonski zastupnik dužnika </w:t>
      </w:r>
      <w:r w:rsidR="00B55DC3" w:rsidRPr="00B55DC3">
        <w:t>Ivana Pavičić, Osijek, Dubrovačka 69</w:t>
      </w:r>
    </w:p>
    <w:p w:rsidRDefault="00A275FE" w:rsidP="00A275FE" w:rsidR="00A275FE">
      <w:pPr>
        <w:numPr>
          <w:ilvl w:val="0"/>
          <w:numId w:val="29"/>
        </w:numPr>
        <w:jc w:val="both"/>
        <w:rPr>
          <w:bCs/>
        </w:rPr>
      </w:pPr>
      <w:r>
        <w:rPr>
          <w:bCs/>
        </w:rPr>
        <w:t xml:space="preserve">ŽDO GUO </w:t>
      </w:r>
      <w:r w:rsidR="00530EA5">
        <w:rPr>
          <w:bCs/>
        </w:rPr>
        <w:t>Osijek</w:t>
      </w:r>
    </w:p>
    <w:p w:rsidRDefault="00A275FE" w:rsidP="00A275FE" w:rsidR="00A275FE">
      <w:pPr>
        <w:numPr>
          <w:ilvl w:val="0"/>
          <w:numId w:val="29"/>
        </w:numPr>
        <w:jc w:val="both"/>
        <w:rPr>
          <w:bCs/>
        </w:rPr>
      </w:pPr>
      <w:r>
        <w:rPr>
          <w:bCs/>
        </w:rPr>
        <w:t>FINA</w:t>
      </w:r>
    </w:p>
    <w:p w:rsidRDefault="00A275FE" w:rsidP="00A275FE" w:rsidR="00A275FE" w:rsidRPr="005A6B71">
      <w:pPr>
        <w:numPr>
          <w:ilvl w:val="0"/>
          <w:numId w:val="29"/>
        </w:numPr>
        <w:jc w:val="both"/>
      </w:pPr>
      <w:r w:rsidRPr="005A6B71">
        <w:t xml:space="preserve">mrežna stranica e-Oglasna ploča sudova </w:t>
      </w:r>
    </w:p>
    <w:p w:rsidRDefault="00A275FE" w:rsidP="00A275FE" w:rsidR="00A275FE" w:rsidRPr="007E6923">
      <w:pPr>
        <w:numPr>
          <w:ilvl w:val="0"/>
          <w:numId w:val="29"/>
        </w:numPr>
        <w:jc w:val="both"/>
        <w:rPr>
          <w:bCs/>
        </w:rPr>
      </w:pPr>
      <w:r>
        <w:t>sudski registar, odmah i nakon pravomoćnosti</w:t>
      </w:r>
    </w:p>
    <w:p w:rsidRDefault="00A275FE" w:rsidP="00A275FE" w:rsidR="00A275FE" w:rsidRPr="00120904">
      <w:pPr>
        <w:numPr>
          <w:ilvl w:val="0"/>
          <w:numId w:val="29"/>
        </w:numPr>
        <w:jc w:val="both"/>
        <w:rPr>
          <w:bCs/>
        </w:rPr>
      </w:pPr>
      <w:r>
        <w:t>Ministarstvo pravosuđa, nakon pravomoćnosti – elektroničkom poštom</w:t>
      </w:r>
    </w:p>
    <w:p w:rsidRDefault="00A275FE" w:rsidP="00A275FE" w:rsidR="00A275FE" w:rsidRPr="00A30235">
      <w:pPr>
        <w:numPr>
          <w:ilvl w:val="0"/>
          <w:numId w:val="29"/>
        </w:numPr>
        <w:jc w:val="both"/>
        <w:rPr>
          <w:bCs/>
        </w:rPr>
      </w:pPr>
      <w:r>
        <w:t>riješeno otvaranjem i zaključenjem</w:t>
      </w:r>
    </w:p>
    <w:p w:rsidRDefault="00D82937" w:rsidP="00F769CD" w:rsidR="00D82937" w:rsidRPr="00A30235">
      <w:pPr>
        <w:pStyle w:val="Tijeloteksta"/>
        <w:rPr>
          <w:bCs/>
        </w:rPr>
      </w:pPr>
    </w:p>
    <w:sectPr w:rsidSect="00E9518F" w:rsidR="00D82937" w:rsidRPr="00A30235">
      <w:headerReference w:type="even" r:id="rId11"/>
      <w:headerReference w:type="default" r:id="rId12"/>
      <w:headerReference w:type="first" r:id="rId13"/>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C3E78">
      <w:rPr>
        <w:rStyle w:val="Brojstranice"/>
        <w:noProof/>
      </w:rPr>
      <w:t>5</w:t>
    </w:r>
    <w:r>
      <w:rPr>
        <w:rStyle w:val="Brojstranice"/>
      </w:rPr>
      <w:fldChar w:fldCharType="end"/>
    </w:r>
  </w:p>
  <w:p w:rsidRDefault="008D414A" w:rsidP="008D414A" w:rsidR="00A4485C">
    <w:pPr>
      <w:pStyle w:val="Zaglavlje"/>
      <w:jc w:val="right"/>
    </w:pPr>
    <w:r w:rsidRPr="008D414A">
      <w:t>14 St-</w:t>
    </w:r>
    <w:r w:rsidR="00A72827" w:rsidRPr="00A72827">
      <w:t>501/17-20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85A1800"/>
    <w:multiLevelType w:val="hybridMultilevel"/>
    <w:tmpl w:val="B7E2D2EE"/>
    <w:lvl w:tplc="10C8250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087C3F48"/>
    <w:multiLevelType w:val="hybridMultilevel"/>
    <w:tmpl w:val="D5CA26C2"/>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8">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1">
    <w:nsid w:val="138A4419"/>
    <w:multiLevelType w:val="hybridMultilevel"/>
    <w:tmpl w:val="6150D4B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5242E61"/>
    <w:multiLevelType w:val="hybridMultilevel"/>
    <w:tmpl w:val="12B88644"/>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16E20375"/>
    <w:multiLevelType w:val="hybridMultilevel"/>
    <w:tmpl w:val="9F7E1644"/>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5">
    <w:nsid w:val="1F4023CA"/>
    <w:multiLevelType w:val="hybridMultilevel"/>
    <w:tmpl w:val="15F25CCC"/>
    <w:lvl w:tplc="FC8E9C9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7">
    <w:nsid w:val="243E1E48"/>
    <w:multiLevelType w:val="hybridMultilevel"/>
    <w:tmpl w:val="63DA0D3A"/>
    <w:lvl w:tplc="E9ACEE3E" w:ilvl="0">
      <w:start w:val="35"/>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280C00D2"/>
    <w:multiLevelType w:val="hybridMultilevel"/>
    <w:tmpl w:val="4EDE230A"/>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289B7D17"/>
    <w:multiLevelType w:val="multilevel"/>
    <w:tmpl w:val="45506CF8"/>
    <w:lvl w:ilvl="0">
      <w:numFmt w:val="bullet"/>
      <w:lvlText w:val="-"/>
      <w:lvlJc w:val="left"/>
      <w:pPr>
        <w:tabs>
          <w:tab w:pos="720" w:val="num"/>
        </w:tabs>
        <w:ind w:hanging="360" w:left="720"/>
      </w:pPr>
      <w:rPr>
        <w:rFonts w:cs="Times New Roman" w:eastAsia="Times New Roman" w:hAnsi="Times New Roman" w:ascii="Times New Roman" w:hint="default"/>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20">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21">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2">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5">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6">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7">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8">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1">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2">
    <w:nsid w:val="528618A2"/>
    <w:multiLevelType w:val="hybridMultilevel"/>
    <w:tmpl w:val="AAD2CC7C"/>
    <w:lvl w:tplc="56881F5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4D833E7"/>
    <w:multiLevelType w:val="hybridMultilevel"/>
    <w:tmpl w:val="B868EEAC"/>
    <w:lvl w:tplc="8DF0AFE0" w:ilvl="0">
      <w:start w:val="14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5">
    <w:nsid w:val="632C6075"/>
    <w:multiLevelType w:val="hybridMultilevel"/>
    <w:tmpl w:val="52088836"/>
    <w:lvl w:tplc="10C82504" w:ilvl="0">
      <w:numFmt w:val="bullet"/>
      <w:lvlText w:val="-"/>
      <w:lvlJc w:val="left"/>
      <w:pPr>
        <w:ind w:hanging="360" w:left="720"/>
      </w:pPr>
      <w:rPr>
        <w:rFonts w:cs="Times New Roman" w:eastAsia="Times New Roman" w:hAnsi="Times New Roman" w:ascii="Times New Roman" w:hint="default"/>
      </w:rPr>
    </w:lvl>
    <w:lvl w:tplc="10C82504" w:ilvl="1">
      <w:numFmt w:val="bullet"/>
      <w:lvlText w:val="-"/>
      <w:lvlJc w:val="left"/>
      <w:pPr>
        <w:ind w:hanging="360" w:left="1440"/>
      </w:pPr>
      <w:rPr>
        <w:rFonts w:cs="Times New Roman" w:eastAsia="Times New Roman" w:hAnsi="Times New Roman" w:ascii="Times New Roman"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7">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8">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9">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0">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1">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2">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3">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4">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5">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6">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47">
    <w:nsid w:val="78A11488"/>
    <w:multiLevelType w:val="hybridMultilevel"/>
    <w:tmpl w:val="5BA2B3FE"/>
    <w:lvl w:tplc="376C9700" w:ilvl="0">
      <w:start w:val="54"/>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8">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9">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4"/>
  </w:num>
  <w:num w:numId="2">
    <w:abstractNumId w:val="16"/>
  </w:num>
  <w:num w:numId="3">
    <w:abstractNumId w:val="40"/>
  </w:num>
  <w:num w:numId="4">
    <w:abstractNumId w:val="41"/>
  </w:num>
  <w:num w:numId="5">
    <w:abstractNumId w:val="22"/>
  </w:num>
  <w:num w:numId="6">
    <w:abstractNumId w:val="42"/>
  </w:num>
  <w:num w:numId="7">
    <w:abstractNumId w:val="37"/>
  </w:num>
  <w:num w:numId="8">
    <w:abstractNumId w:val="9"/>
  </w:num>
  <w:num w:numId="9">
    <w:abstractNumId w:val="25"/>
  </w:num>
  <w:num w:numId="10">
    <w:abstractNumId w:val="36"/>
  </w:num>
  <w:num w:numId="11">
    <w:abstractNumId w:val="10"/>
  </w:num>
  <w:num w:numId="12">
    <w:abstractNumId w:val="48"/>
  </w:num>
  <w:num w:numId="13">
    <w:abstractNumId w:val="14"/>
  </w:num>
  <w:num w:numId="14">
    <w:abstractNumId w:val="39"/>
  </w:num>
  <w:num w:numId="15">
    <w:abstractNumId w:val="46"/>
  </w:num>
  <w:num w:numId="16">
    <w:abstractNumId w:val="44"/>
  </w:num>
  <w:num w:numId="17">
    <w:abstractNumId w:val="38"/>
  </w:num>
  <w:num w:numId="18">
    <w:abstractNumId w:val="3"/>
  </w:num>
  <w:num w:numId="19">
    <w:abstractNumId w:val="45"/>
  </w:num>
  <w:num w:numId="20">
    <w:abstractNumId w:val="26"/>
  </w:num>
  <w:num w:numId="21">
    <w:abstractNumId w:val="7"/>
  </w:num>
  <w:num w:numId="22">
    <w:abstractNumId w:val="29"/>
  </w:num>
  <w:num w:numId="23">
    <w:abstractNumId w:val="20"/>
  </w:num>
  <w:num w:numId="24">
    <w:abstractNumId w:val="30"/>
  </w:num>
  <w:num w:numId="25">
    <w:abstractNumId w:val="24"/>
  </w:num>
  <w:num w:numId="26">
    <w:abstractNumId w:val="8"/>
  </w:num>
  <w:num w:numId="27">
    <w:abstractNumId w:val="49"/>
  </w:num>
  <w:num w:numId="28">
    <w:abstractNumId w:val="27"/>
  </w:num>
  <w:num w:numId="29">
    <w:abstractNumId w:val="23"/>
  </w:num>
  <w:num w:numId="30">
    <w:abstractNumId w:val="1"/>
  </w:num>
  <w:num w:numId="31">
    <w:abstractNumId w:val="21"/>
  </w:num>
  <w:num w:numId="32">
    <w:abstractNumId w:val="28"/>
  </w:num>
  <w:num w:numId="33">
    <w:abstractNumId w:val="0"/>
  </w:num>
  <w:num w:numId="34">
    <w:abstractNumId w:val="2"/>
  </w:num>
  <w:num w:numId="35">
    <w:abstractNumId w:val="43"/>
  </w:num>
  <w:num w:numId="36">
    <w:abstractNumId w:val="31"/>
  </w:num>
  <w:num w:numId="37">
    <w:abstractNumId w:val="4"/>
  </w:num>
  <w:num w:numId="38">
    <w:abstractNumId w:val="11"/>
  </w:num>
  <w:num w:numId="39">
    <w:abstractNumId w:val="6"/>
  </w:num>
  <w:num w:numId="40">
    <w:abstractNumId w:val="12"/>
  </w:num>
  <w:num w:numId="41">
    <w:abstractNumId w:val="35"/>
  </w:num>
  <w:num w:numId="42">
    <w:abstractNumId w:val="18"/>
  </w:num>
  <w:num w:numId="43">
    <w:abstractNumId w:val="47"/>
  </w:num>
  <w:num w:numId="44">
    <w:abstractNumId w:val="17"/>
  </w:num>
  <w:num w:numId="45">
    <w:abstractNumId w:val="32"/>
  </w:num>
  <w:num w:numId="46">
    <w:abstractNumId w:val="13"/>
  </w:num>
  <w:num w:numId="47">
    <w:abstractNumId w:val="5"/>
  </w:num>
  <w:num w:numId="48">
    <w:abstractNumId w:val="15"/>
  </w:num>
  <w:num w:numId="49">
    <w:abstractNumId w:val="19"/>
  </w:num>
  <w:num w:numId="50">
    <w:abstractNumId w:val="3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05FC5"/>
    <w:rsid w:val="00012628"/>
    <w:rsid w:val="0001459D"/>
    <w:rsid w:val="00015D1F"/>
    <w:rsid w:val="0002036A"/>
    <w:rsid w:val="00020AF7"/>
    <w:rsid w:val="00021048"/>
    <w:rsid w:val="00026EA4"/>
    <w:rsid w:val="00027CF2"/>
    <w:rsid w:val="000376CB"/>
    <w:rsid w:val="00040A11"/>
    <w:rsid w:val="00043D09"/>
    <w:rsid w:val="00045AA7"/>
    <w:rsid w:val="00050374"/>
    <w:rsid w:val="0005414C"/>
    <w:rsid w:val="0005461F"/>
    <w:rsid w:val="00060B7E"/>
    <w:rsid w:val="0006344B"/>
    <w:rsid w:val="00063E93"/>
    <w:rsid w:val="00063F2C"/>
    <w:rsid w:val="00064483"/>
    <w:rsid w:val="00064829"/>
    <w:rsid w:val="00064EFD"/>
    <w:rsid w:val="000678E4"/>
    <w:rsid w:val="0007330F"/>
    <w:rsid w:val="000779B5"/>
    <w:rsid w:val="00086877"/>
    <w:rsid w:val="00090D7D"/>
    <w:rsid w:val="000919CC"/>
    <w:rsid w:val="00092079"/>
    <w:rsid w:val="00094187"/>
    <w:rsid w:val="00094F59"/>
    <w:rsid w:val="00095AC3"/>
    <w:rsid w:val="00096B65"/>
    <w:rsid w:val="00097C50"/>
    <w:rsid w:val="000A0C0C"/>
    <w:rsid w:val="000A149E"/>
    <w:rsid w:val="000A202F"/>
    <w:rsid w:val="000A2338"/>
    <w:rsid w:val="000A4629"/>
    <w:rsid w:val="000A5421"/>
    <w:rsid w:val="000B0546"/>
    <w:rsid w:val="000B3E17"/>
    <w:rsid w:val="000B48AB"/>
    <w:rsid w:val="000C0364"/>
    <w:rsid w:val="000C0AF5"/>
    <w:rsid w:val="000C0F59"/>
    <w:rsid w:val="000C3216"/>
    <w:rsid w:val="000C4691"/>
    <w:rsid w:val="000C4895"/>
    <w:rsid w:val="000D26A7"/>
    <w:rsid w:val="000D4C55"/>
    <w:rsid w:val="000D70AE"/>
    <w:rsid w:val="000D70B0"/>
    <w:rsid w:val="000E1BA8"/>
    <w:rsid w:val="000E2E37"/>
    <w:rsid w:val="000E536C"/>
    <w:rsid w:val="000E6DE9"/>
    <w:rsid w:val="000F0156"/>
    <w:rsid w:val="000F20D6"/>
    <w:rsid w:val="000F2157"/>
    <w:rsid w:val="000F23A5"/>
    <w:rsid w:val="000F5B01"/>
    <w:rsid w:val="000F608C"/>
    <w:rsid w:val="000F6B1E"/>
    <w:rsid w:val="00100595"/>
    <w:rsid w:val="00100D26"/>
    <w:rsid w:val="001011D9"/>
    <w:rsid w:val="001012F2"/>
    <w:rsid w:val="00101441"/>
    <w:rsid w:val="00102E0A"/>
    <w:rsid w:val="00104A09"/>
    <w:rsid w:val="00113479"/>
    <w:rsid w:val="00114738"/>
    <w:rsid w:val="00116795"/>
    <w:rsid w:val="0012080B"/>
    <w:rsid w:val="00120904"/>
    <w:rsid w:val="001209D9"/>
    <w:rsid w:val="001240B6"/>
    <w:rsid w:val="001258DC"/>
    <w:rsid w:val="00126F44"/>
    <w:rsid w:val="0012798C"/>
    <w:rsid w:val="00130410"/>
    <w:rsid w:val="0013200D"/>
    <w:rsid w:val="001327DD"/>
    <w:rsid w:val="00133E78"/>
    <w:rsid w:val="00134946"/>
    <w:rsid w:val="00135843"/>
    <w:rsid w:val="00136FA7"/>
    <w:rsid w:val="00144315"/>
    <w:rsid w:val="00145B27"/>
    <w:rsid w:val="00147DA9"/>
    <w:rsid w:val="001520D4"/>
    <w:rsid w:val="001541D6"/>
    <w:rsid w:val="0015603C"/>
    <w:rsid w:val="00161244"/>
    <w:rsid w:val="00164728"/>
    <w:rsid w:val="00167082"/>
    <w:rsid w:val="00167529"/>
    <w:rsid w:val="00171372"/>
    <w:rsid w:val="00171D97"/>
    <w:rsid w:val="00172206"/>
    <w:rsid w:val="0017275D"/>
    <w:rsid w:val="00173463"/>
    <w:rsid w:val="00176CD0"/>
    <w:rsid w:val="00177160"/>
    <w:rsid w:val="001813CE"/>
    <w:rsid w:val="00181FB3"/>
    <w:rsid w:val="001828AD"/>
    <w:rsid w:val="0018448F"/>
    <w:rsid w:val="00190A39"/>
    <w:rsid w:val="00191753"/>
    <w:rsid w:val="0019289D"/>
    <w:rsid w:val="00196B20"/>
    <w:rsid w:val="001A01E2"/>
    <w:rsid w:val="001A18C9"/>
    <w:rsid w:val="001A32E7"/>
    <w:rsid w:val="001A35EF"/>
    <w:rsid w:val="001A598A"/>
    <w:rsid w:val="001A6806"/>
    <w:rsid w:val="001A6C80"/>
    <w:rsid w:val="001B1BBE"/>
    <w:rsid w:val="001B41AB"/>
    <w:rsid w:val="001B5CF9"/>
    <w:rsid w:val="001B6AF0"/>
    <w:rsid w:val="001C0C30"/>
    <w:rsid w:val="001C3141"/>
    <w:rsid w:val="001C4228"/>
    <w:rsid w:val="001C6FB3"/>
    <w:rsid w:val="001D6769"/>
    <w:rsid w:val="001E4DEA"/>
    <w:rsid w:val="001E6F5B"/>
    <w:rsid w:val="001F3746"/>
    <w:rsid w:val="001F3963"/>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6255"/>
    <w:rsid w:val="00236C71"/>
    <w:rsid w:val="0023721E"/>
    <w:rsid w:val="002401C0"/>
    <w:rsid w:val="002406A4"/>
    <w:rsid w:val="00243375"/>
    <w:rsid w:val="00247C23"/>
    <w:rsid w:val="00250D0D"/>
    <w:rsid w:val="00251566"/>
    <w:rsid w:val="00254AC7"/>
    <w:rsid w:val="0025547E"/>
    <w:rsid w:val="00255F2A"/>
    <w:rsid w:val="002578E0"/>
    <w:rsid w:val="0026080C"/>
    <w:rsid w:val="002662BA"/>
    <w:rsid w:val="00270749"/>
    <w:rsid w:val="0027262B"/>
    <w:rsid w:val="00272A58"/>
    <w:rsid w:val="00274FF8"/>
    <w:rsid w:val="002778B5"/>
    <w:rsid w:val="00280054"/>
    <w:rsid w:val="00281A89"/>
    <w:rsid w:val="00281F25"/>
    <w:rsid w:val="002850F9"/>
    <w:rsid w:val="002917E4"/>
    <w:rsid w:val="00291F97"/>
    <w:rsid w:val="0029361A"/>
    <w:rsid w:val="002947B1"/>
    <w:rsid w:val="0029611B"/>
    <w:rsid w:val="0029683E"/>
    <w:rsid w:val="002A0621"/>
    <w:rsid w:val="002A18B2"/>
    <w:rsid w:val="002A2563"/>
    <w:rsid w:val="002A4249"/>
    <w:rsid w:val="002A4C4C"/>
    <w:rsid w:val="002A5134"/>
    <w:rsid w:val="002B2795"/>
    <w:rsid w:val="002B27B2"/>
    <w:rsid w:val="002B2EA4"/>
    <w:rsid w:val="002B38E4"/>
    <w:rsid w:val="002B577C"/>
    <w:rsid w:val="002B692E"/>
    <w:rsid w:val="002C5995"/>
    <w:rsid w:val="002C741D"/>
    <w:rsid w:val="002C7A8C"/>
    <w:rsid w:val="002D074C"/>
    <w:rsid w:val="002D2F4D"/>
    <w:rsid w:val="002D7C9F"/>
    <w:rsid w:val="002E1744"/>
    <w:rsid w:val="002E602C"/>
    <w:rsid w:val="002E71F0"/>
    <w:rsid w:val="002E7E68"/>
    <w:rsid w:val="002F217A"/>
    <w:rsid w:val="002F2BDD"/>
    <w:rsid w:val="002F2D04"/>
    <w:rsid w:val="002F51EA"/>
    <w:rsid w:val="00300D3D"/>
    <w:rsid w:val="00302AAF"/>
    <w:rsid w:val="00303D2C"/>
    <w:rsid w:val="00316C5C"/>
    <w:rsid w:val="00316FFC"/>
    <w:rsid w:val="00321753"/>
    <w:rsid w:val="003276D1"/>
    <w:rsid w:val="00330B1A"/>
    <w:rsid w:val="00331C4B"/>
    <w:rsid w:val="00331FEA"/>
    <w:rsid w:val="00333D72"/>
    <w:rsid w:val="00337C0C"/>
    <w:rsid w:val="003403A4"/>
    <w:rsid w:val="00340F87"/>
    <w:rsid w:val="00342126"/>
    <w:rsid w:val="0034231B"/>
    <w:rsid w:val="003432C4"/>
    <w:rsid w:val="0034372F"/>
    <w:rsid w:val="00346CAA"/>
    <w:rsid w:val="00347FF7"/>
    <w:rsid w:val="00350190"/>
    <w:rsid w:val="0035233E"/>
    <w:rsid w:val="00353A41"/>
    <w:rsid w:val="00363CA7"/>
    <w:rsid w:val="00364D25"/>
    <w:rsid w:val="0036549D"/>
    <w:rsid w:val="003656AF"/>
    <w:rsid w:val="003707F2"/>
    <w:rsid w:val="00370DF9"/>
    <w:rsid w:val="00373FD3"/>
    <w:rsid w:val="00374830"/>
    <w:rsid w:val="00377D2B"/>
    <w:rsid w:val="00377D50"/>
    <w:rsid w:val="0038021C"/>
    <w:rsid w:val="0038168C"/>
    <w:rsid w:val="00382145"/>
    <w:rsid w:val="0039329E"/>
    <w:rsid w:val="00396C39"/>
    <w:rsid w:val="00397083"/>
    <w:rsid w:val="00397A9F"/>
    <w:rsid w:val="003A0BE9"/>
    <w:rsid w:val="003A18EA"/>
    <w:rsid w:val="003A1FB2"/>
    <w:rsid w:val="003A2AB8"/>
    <w:rsid w:val="003A52F9"/>
    <w:rsid w:val="003A5E93"/>
    <w:rsid w:val="003A6023"/>
    <w:rsid w:val="003A6694"/>
    <w:rsid w:val="003A78F2"/>
    <w:rsid w:val="003C1615"/>
    <w:rsid w:val="003C1D01"/>
    <w:rsid w:val="003C60D7"/>
    <w:rsid w:val="003D0A6F"/>
    <w:rsid w:val="003E04C1"/>
    <w:rsid w:val="003E14CC"/>
    <w:rsid w:val="003E2B91"/>
    <w:rsid w:val="003E4D21"/>
    <w:rsid w:val="003E4EC4"/>
    <w:rsid w:val="003E5553"/>
    <w:rsid w:val="003E66F9"/>
    <w:rsid w:val="003F013F"/>
    <w:rsid w:val="003F34DE"/>
    <w:rsid w:val="003F6F31"/>
    <w:rsid w:val="0040029D"/>
    <w:rsid w:val="00403559"/>
    <w:rsid w:val="00405F0F"/>
    <w:rsid w:val="00406A18"/>
    <w:rsid w:val="004109AE"/>
    <w:rsid w:val="00413EB1"/>
    <w:rsid w:val="004177DA"/>
    <w:rsid w:val="004202FF"/>
    <w:rsid w:val="00420B1D"/>
    <w:rsid w:val="00421439"/>
    <w:rsid w:val="00422E6E"/>
    <w:rsid w:val="00424471"/>
    <w:rsid w:val="004256E2"/>
    <w:rsid w:val="00425770"/>
    <w:rsid w:val="00426E44"/>
    <w:rsid w:val="00431224"/>
    <w:rsid w:val="004314BF"/>
    <w:rsid w:val="00432296"/>
    <w:rsid w:val="00432F41"/>
    <w:rsid w:val="0043304A"/>
    <w:rsid w:val="00433582"/>
    <w:rsid w:val="00433673"/>
    <w:rsid w:val="00434031"/>
    <w:rsid w:val="00434FDD"/>
    <w:rsid w:val="00435338"/>
    <w:rsid w:val="00435595"/>
    <w:rsid w:val="0043594C"/>
    <w:rsid w:val="00436053"/>
    <w:rsid w:val="00437009"/>
    <w:rsid w:val="00440B92"/>
    <w:rsid w:val="00441214"/>
    <w:rsid w:val="00443DBA"/>
    <w:rsid w:val="004442D7"/>
    <w:rsid w:val="00444676"/>
    <w:rsid w:val="00447A10"/>
    <w:rsid w:val="004555EA"/>
    <w:rsid w:val="00457214"/>
    <w:rsid w:val="0046661E"/>
    <w:rsid w:val="0046741D"/>
    <w:rsid w:val="0047011E"/>
    <w:rsid w:val="00470477"/>
    <w:rsid w:val="00471518"/>
    <w:rsid w:val="00475136"/>
    <w:rsid w:val="004804E4"/>
    <w:rsid w:val="004811C8"/>
    <w:rsid w:val="0048351B"/>
    <w:rsid w:val="00484117"/>
    <w:rsid w:val="00487212"/>
    <w:rsid w:val="004903C1"/>
    <w:rsid w:val="0049062B"/>
    <w:rsid w:val="004946FD"/>
    <w:rsid w:val="004949F8"/>
    <w:rsid w:val="00495E73"/>
    <w:rsid w:val="004964C6"/>
    <w:rsid w:val="004A23EE"/>
    <w:rsid w:val="004A26BA"/>
    <w:rsid w:val="004A36C6"/>
    <w:rsid w:val="004A5FF4"/>
    <w:rsid w:val="004A6116"/>
    <w:rsid w:val="004A7A6D"/>
    <w:rsid w:val="004B06EB"/>
    <w:rsid w:val="004B2D34"/>
    <w:rsid w:val="004B41C5"/>
    <w:rsid w:val="004B6964"/>
    <w:rsid w:val="004B6CE6"/>
    <w:rsid w:val="004B6D60"/>
    <w:rsid w:val="004C1235"/>
    <w:rsid w:val="004C24DF"/>
    <w:rsid w:val="004C2E39"/>
    <w:rsid w:val="004C31FA"/>
    <w:rsid w:val="004C3730"/>
    <w:rsid w:val="004C3D8B"/>
    <w:rsid w:val="004D0926"/>
    <w:rsid w:val="004D0F1F"/>
    <w:rsid w:val="004D2DD9"/>
    <w:rsid w:val="004D2F39"/>
    <w:rsid w:val="004D3504"/>
    <w:rsid w:val="004D3838"/>
    <w:rsid w:val="004D3FE6"/>
    <w:rsid w:val="004D40C7"/>
    <w:rsid w:val="004D5765"/>
    <w:rsid w:val="004D626E"/>
    <w:rsid w:val="004E6AA8"/>
    <w:rsid w:val="004E6E8F"/>
    <w:rsid w:val="004F3B75"/>
    <w:rsid w:val="004F5283"/>
    <w:rsid w:val="004F64FE"/>
    <w:rsid w:val="004F6788"/>
    <w:rsid w:val="004F74FC"/>
    <w:rsid w:val="005012CB"/>
    <w:rsid w:val="00501F94"/>
    <w:rsid w:val="00502A7A"/>
    <w:rsid w:val="00506C06"/>
    <w:rsid w:val="00506FE1"/>
    <w:rsid w:val="0051026B"/>
    <w:rsid w:val="0051094F"/>
    <w:rsid w:val="005111B5"/>
    <w:rsid w:val="0051258E"/>
    <w:rsid w:val="00513A00"/>
    <w:rsid w:val="005141EF"/>
    <w:rsid w:val="00514287"/>
    <w:rsid w:val="00515693"/>
    <w:rsid w:val="00516444"/>
    <w:rsid w:val="00516BDB"/>
    <w:rsid w:val="005177C0"/>
    <w:rsid w:val="00520998"/>
    <w:rsid w:val="00523F2C"/>
    <w:rsid w:val="00530EA5"/>
    <w:rsid w:val="00532204"/>
    <w:rsid w:val="00534FFE"/>
    <w:rsid w:val="0053640D"/>
    <w:rsid w:val="0053687C"/>
    <w:rsid w:val="00536C9D"/>
    <w:rsid w:val="00537813"/>
    <w:rsid w:val="00537C93"/>
    <w:rsid w:val="005464F5"/>
    <w:rsid w:val="005470E7"/>
    <w:rsid w:val="0054748A"/>
    <w:rsid w:val="00547C33"/>
    <w:rsid w:val="00550004"/>
    <w:rsid w:val="00551798"/>
    <w:rsid w:val="00552516"/>
    <w:rsid w:val="005529CE"/>
    <w:rsid w:val="00554F07"/>
    <w:rsid w:val="00554F67"/>
    <w:rsid w:val="00557979"/>
    <w:rsid w:val="00560BA6"/>
    <w:rsid w:val="005616C0"/>
    <w:rsid w:val="00566567"/>
    <w:rsid w:val="005666E9"/>
    <w:rsid w:val="005666F0"/>
    <w:rsid w:val="00566B1F"/>
    <w:rsid w:val="00571224"/>
    <w:rsid w:val="00572565"/>
    <w:rsid w:val="0057598B"/>
    <w:rsid w:val="00575C71"/>
    <w:rsid w:val="00576247"/>
    <w:rsid w:val="00576680"/>
    <w:rsid w:val="00577C02"/>
    <w:rsid w:val="00580089"/>
    <w:rsid w:val="0058230D"/>
    <w:rsid w:val="0058333A"/>
    <w:rsid w:val="00583A89"/>
    <w:rsid w:val="005848C3"/>
    <w:rsid w:val="005854F4"/>
    <w:rsid w:val="00587E1F"/>
    <w:rsid w:val="00592287"/>
    <w:rsid w:val="00593583"/>
    <w:rsid w:val="00593883"/>
    <w:rsid w:val="00594071"/>
    <w:rsid w:val="005A083C"/>
    <w:rsid w:val="005A13AB"/>
    <w:rsid w:val="005A2629"/>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55E9"/>
    <w:rsid w:val="005D7EFD"/>
    <w:rsid w:val="005E0475"/>
    <w:rsid w:val="005E3D32"/>
    <w:rsid w:val="005F1F2A"/>
    <w:rsid w:val="005F5F1E"/>
    <w:rsid w:val="005F61B5"/>
    <w:rsid w:val="0060006D"/>
    <w:rsid w:val="006046EC"/>
    <w:rsid w:val="006109EE"/>
    <w:rsid w:val="00610AC5"/>
    <w:rsid w:val="006110B1"/>
    <w:rsid w:val="00613D6F"/>
    <w:rsid w:val="00614C73"/>
    <w:rsid w:val="00616B2E"/>
    <w:rsid w:val="0062179D"/>
    <w:rsid w:val="00622FF2"/>
    <w:rsid w:val="00624925"/>
    <w:rsid w:val="00625D51"/>
    <w:rsid w:val="006331BF"/>
    <w:rsid w:val="0063504F"/>
    <w:rsid w:val="006403A0"/>
    <w:rsid w:val="00640EDA"/>
    <w:rsid w:val="00642487"/>
    <w:rsid w:val="006439BF"/>
    <w:rsid w:val="00644FC4"/>
    <w:rsid w:val="0065114E"/>
    <w:rsid w:val="00652A6D"/>
    <w:rsid w:val="00655055"/>
    <w:rsid w:val="00655210"/>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57FA"/>
    <w:rsid w:val="006861E7"/>
    <w:rsid w:val="00691909"/>
    <w:rsid w:val="006944E2"/>
    <w:rsid w:val="0069650E"/>
    <w:rsid w:val="006A0D23"/>
    <w:rsid w:val="006A2D4B"/>
    <w:rsid w:val="006A63A7"/>
    <w:rsid w:val="006A7327"/>
    <w:rsid w:val="006B033E"/>
    <w:rsid w:val="006B114C"/>
    <w:rsid w:val="006B406F"/>
    <w:rsid w:val="006B4610"/>
    <w:rsid w:val="006C041B"/>
    <w:rsid w:val="006C0C10"/>
    <w:rsid w:val="006C2677"/>
    <w:rsid w:val="006C4500"/>
    <w:rsid w:val="006C4FAF"/>
    <w:rsid w:val="006C55C7"/>
    <w:rsid w:val="006D20F8"/>
    <w:rsid w:val="006D27C4"/>
    <w:rsid w:val="006D410B"/>
    <w:rsid w:val="006D42B0"/>
    <w:rsid w:val="006E0D4C"/>
    <w:rsid w:val="006E289A"/>
    <w:rsid w:val="006E2A1F"/>
    <w:rsid w:val="006E4610"/>
    <w:rsid w:val="006E7DED"/>
    <w:rsid w:val="006F14A1"/>
    <w:rsid w:val="006F4AB1"/>
    <w:rsid w:val="006F520E"/>
    <w:rsid w:val="006F5314"/>
    <w:rsid w:val="006F5782"/>
    <w:rsid w:val="006F6E5E"/>
    <w:rsid w:val="006F7ED9"/>
    <w:rsid w:val="00701CD2"/>
    <w:rsid w:val="00703147"/>
    <w:rsid w:val="00703691"/>
    <w:rsid w:val="007108EC"/>
    <w:rsid w:val="00714C5D"/>
    <w:rsid w:val="00717C72"/>
    <w:rsid w:val="00720D87"/>
    <w:rsid w:val="00722CF7"/>
    <w:rsid w:val="00722FD9"/>
    <w:rsid w:val="00723626"/>
    <w:rsid w:val="00724EF9"/>
    <w:rsid w:val="0072531B"/>
    <w:rsid w:val="0072700E"/>
    <w:rsid w:val="00727687"/>
    <w:rsid w:val="00727F52"/>
    <w:rsid w:val="00727F8B"/>
    <w:rsid w:val="00730DFD"/>
    <w:rsid w:val="00733110"/>
    <w:rsid w:val="00733D7B"/>
    <w:rsid w:val="007351DC"/>
    <w:rsid w:val="00741461"/>
    <w:rsid w:val="00743FC2"/>
    <w:rsid w:val="0074465A"/>
    <w:rsid w:val="0074648D"/>
    <w:rsid w:val="00746AC0"/>
    <w:rsid w:val="0074759D"/>
    <w:rsid w:val="007501E7"/>
    <w:rsid w:val="00752BA1"/>
    <w:rsid w:val="00752C83"/>
    <w:rsid w:val="0075466B"/>
    <w:rsid w:val="00755937"/>
    <w:rsid w:val="00756DA0"/>
    <w:rsid w:val="00756E9F"/>
    <w:rsid w:val="0076063D"/>
    <w:rsid w:val="007609DB"/>
    <w:rsid w:val="00761E18"/>
    <w:rsid w:val="007628B9"/>
    <w:rsid w:val="007649AE"/>
    <w:rsid w:val="00764E0A"/>
    <w:rsid w:val="007653A1"/>
    <w:rsid w:val="00767B66"/>
    <w:rsid w:val="007702FE"/>
    <w:rsid w:val="00771B0C"/>
    <w:rsid w:val="00775599"/>
    <w:rsid w:val="00775A97"/>
    <w:rsid w:val="0077623D"/>
    <w:rsid w:val="00784FB2"/>
    <w:rsid w:val="007931B5"/>
    <w:rsid w:val="007932B0"/>
    <w:rsid w:val="00794235"/>
    <w:rsid w:val="00795040"/>
    <w:rsid w:val="00797544"/>
    <w:rsid w:val="00797989"/>
    <w:rsid w:val="007A044F"/>
    <w:rsid w:val="007A1B3A"/>
    <w:rsid w:val="007A3EB5"/>
    <w:rsid w:val="007A5D08"/>
    <w:rsid w:val="007A7302"/>
    <w:rsid w:val="007A7C9D"/>
    <w:rsid w:val="007B2CAE"/>
    <w:rsid w:val="007B4FDF"/>
    <w:rsid w:val="007B566A"/>
    <w:rsid w:val="007C531A"/>
    <w:rsid w:val="007C7594"/>
    <w:rsid w:val="007D06C5"/>
    <w:rsid w:val="007D705F"/>
    <w:rsid w:val="007D70F2"/>
    <w:rsid w:val="007D77B0"/>
    <w:rsid w:val="007E4589"/>
    <w:rsid w:val="007E5C03"/>
    <w:rsid w:val="007E6923"/>
    <w:rsid w:val="007E6951"/>
    <w:rsid w:val="007E7F64"/>
    <w:rsid w:val="007F3F09"/>
    <w:rsid w:val="007F4CE1"/>
    <w:rsid w:val="008007DE"/>
    <w:rsid w:val="008021BD"/>
    <w:rsid w:val="00803D07"/>
    <w:rsid w:val="00803FC1"/>
    <w:rsid w:val="008042C7"/>
    <w:rsid w:val="00804D47"/>
    <w:rsid w:val="0080547B"/>
    <w:rsid w:val="00806A32"/>
    <w:rsid w:val="00810235"/>
    <w:rsid w:val="00810F33"/>
    <w:rsid w:val="008122B1"/>
    <w:rsid w:val="00813686"/>
    <w:rsid w:val="00815565"/>
    <w:rsid w:val="0082793D"/>
    <w:rsid w:val="008342C9"/>
    <w:rsid w:val="00840A14"/>
    <w:rsid w:val="00841ACC"/>
    <w:rsid w:val="00841BB9"/>
    <w:rsid w:val="00841DE6"/>
    <w:rsid w:val="008431ED"/>
    <w:rsid w:val="0084342D"/>
    <w:rsid w:val="008436F9"/>
    <w:rsid w:val="00844057"/>
    <w:rsid w:val="00845FDE"/>
    <w:rsid w:val="00846A79"/>
    <w:rsid w:val="00850D00"/>
    <w:rsid w:val="00851DB6"/>
    <w:rsid w:val="00851F3D"/>
    <w:rsid w:val="0085218C"/>
    <w:rsid w:val="00852293"/>
    <w:rsid w:val="00855E65"/>
    <w:rsid w:val="0085749F"/>
    <w:rsid w:val="00861C98"/>
    <w:rsid w:val="0086451B"/>
    <w:rsid w:val="0087181E"/>
    <w:rsid w:val="00873305"/>
    <w:rsid w:val="00873563"/>
    <w:rsid w:val="00876A12"/>
    <w:rsid w:val="008816EB"/>
    <w:rsid w:val="00882936"/>
    <w:rsid w:val="008835AC"/>
    <w:rsid w:val="008843C6"/>
    <w:rsid w:val="00886C32"/>
    <w:rsid w:val="008914FC"/>
    <w:rsid w:val="00895BE6"/>
    <w:rsid w:val="008A46E5"/>
    <w:rsid w:val="008A6D8E"/>
    <w:rsid w:val="008A7BCA"/>
    <w:rsid w:val="008B0494"/>
    <w:rsid w:val="008B16A8"/>
    <w:rsid w:val="008B4F93"/>
    <w:rsid w:val="008B6CCD"/>
    <w:rsid w:val="008C04E0"/>
    <w:rsid w:val="008C11C6"/>
    <w:rsid w:val="008C387E"/>
    <w:rsid w:val="008C4A8B"/>
    <w:rsid w:val="008C75E1"/>
    <w:rsid w:val="008D0607"/>
    <w:rsid w:val="008D1DFF"/>
    <w:rsid w:val="008D260A"/>
    <w:rsid w:val="008D350D"/>
    <w:rsid w:val="008D414A"/>
    <w:rsid w:val="008D4544"/>
    <w:rsid w:val="008D46DB"/>
    <w:rsid w:val="008D66EE"/>
    <w:rsid w:val="008D6A92"/>
    <w:rsid w:val="008E17D9"/>
    <w:rsid w:val="008E1A5E"/>
    <w:rsid w:val="008E1AE8"/>
    <w:rsid w:val="008E2217"/>
    <w:rsid w:val="008E3606"/>
    <w:rsid w:val="008E65CB"/>
    <w:rsid w:val="008F0874"/>
    <w:rsid w:val="008F6C2F"/>
    <w:rsid w:val="00900A05"/>
    <w:rsid w:val="00901F9E"/>
    <w:rsid w:val="00902A42"/>
    <w:rsid w:val="00906972"/>
    <w:rsid w:val="00907A1D"/>
    <w:rsid w:val="009125DF"/>
    <w:rsid w:val="00915B63"/>
    <w:rsid w:val="00916B34"/>
    <w:rsid w:val="00917321"/>
    <w:rsid w:val="00917527"/>
    <w:rsid w:val="00920529"/>
    <w:rsid w:val="00920854"/>
    <w:rsid w:val="00920A0C"/>
    <w:rsid w:val="009222CB"/>
    <w:rsid w:val="00922F72"/>
    <w:rsid w:val="009242A7"/>
    <w:rsid w:val="0092580D"/>
    <w:rsid w:val="00925A3A"/>
    <w:rsid w:val="009308FB"/>
    <w:rsid w:val="009310B0"/>
    <w:rsid w:val="00931390"/>
    <w:rsid w:val="0093535F"/>
    <w:rsid w:val="00935718"/>
    <w:rsid w:val="00935F94"/>
    <w:rsid w:val="00942491"/>
    <w:rsid w:val="009449DF"/>
    <w:rsid w:val="00944A8F"/>
    <w:rsid w:val="00944C7A"/>
    <w:rsid w:val="009531A0"/>
    <w:rsid w:val="00953ABE"/>
    <w:rsid w:val="0096087F"/>
    <w:rsid w:val="00960EE3"/>
    <w:rsid w:val="00964603"/>
    <w:rsid w:val="009721F0"/>
    <w:rsid w:val="009722C1"/>
    <w:rsid w:val="009738A7"/>
    <w:rsid w:val="00973A4B"/>
    <w:rsid w:val="00974716"/>
    <w:rsid w:val="00985F47"/>
    <w:rsid w:val="00986812"/>
    <w:rsid w:val="009876F2"/>
    <w:rsid w:val="00987F1A"/>
    <w:rsid w:val="00990C7E"/>
    <w:rsid w:val="009943D9"/>
    <w:rsid w:val="009A0C35"/>
    <w:rsid w:val="009A14E4"/>
    <w:rsid w:val="009A24F3"/>
    <w:rsid w:val="009A616C"/>
    <w:rsid w:val="009B02D5"/>
    <w:rsid w:val="009B17C7"/>
    <w:rsid w:val="009B352E"/>
    <w:rsid w:val="009B4A7A"/>
    <w:rsid w:val="009B588E"/>
    <w:rsid w:val="009B7725"/>
    <w:rsid w:val="009B7EEA"/>
    <w:rsid w:val="009C260B"/>
    <w:rsid w:val="009C42F4"/>
    <w:rsid w:val="009C5A01"/>
    <w:rsid w:val="009D1B89"/>
    <w:rsid w:val="009D2A4D"/>
    <w:rsid w:val="009D2B77"/>
    <w:rsid w:val="009D4068"/>
    <w:rsid w:val="009D4AEC"/>
    <w:rsid w:val="009E094B"/>
    <w:rsid w:val="009E143C"/>
    <w:rsid w:val="009F46A9"/>
    <w:rsid w:val="009F612F"/>
    <w:rsid w:val="009F670D"/>
    <w:rsid w:val="00A00369"/>
    <w:rsid w:val="00A01122"/>
    <w:rsid w:val="00A011B5"/>
    <w:rsid w:val="00A057AF"/>
    <w:rsid w:val="00A13244"/>
    <w:rsid w:val="00A1440D"/>
    <w:rsid w:val="00A14DAA"/>
    <w:rsid w:val="00A1532F"/>
    <w:rsid w:val="00A15373"/>
    <w:rsid w:val="00A153E4"/>
    <w:rsid w:val="00A16023"/>
    <w:rsid w:val="00A176EE"/>
    <w:rsid w:val="00A17F4F"/>
    <w:rsid w:val="00A24E8F"/>
    <w:rsid w:val="00A275FE"/>
    <w:rsid w:val="00A2791C"/>
    <w:rsid w:val="00A27FCA"/>
    <w:rsid w:val="00A30235"/>
    <w:rsid w:val="00A30F84"/>
    <w:rsid w:val="00A34F42"/>
    <w:rsid w:val="00A35410"/>
    <w:rsid w:val="00A3698E"/>
    <w:rsid w:val="00A36E65"/>
    <w:rsid w:val="00A4485C"/>
    <w:rsid w:val="00A475EE"/>
    <w:rsid w:val="00A55FCD"/>
    <w:rsid w:val="00A56402"/>
    <w:rsid w:val="00A5680F"/>
    <w:rsid w:val="00A56CE0"/>
    <w:rsid w:val="00A72827"/>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6076"/>
    <w:rsid w:val="00AA644E"/>
    <w:rsid w:val="00AA7100"/>
    <w:rsid w:val="00AA7B7B"/>
    <w:rsid w:val="00AB0204"/>
    <w:rsid w:val="00AB6461"/>
    <w:rsid w:val="00AB6BE7"/>
    <w:rsid w:val="00AC0134"/>
    <w:rsid w:val="00AC2C74"/>
    <w:rsid w:val="00AD0003"/>
    <w:rsid w:val="00AD2ACF"/>
    <w:rsid w:val="00AD30BE"/>
    <w:rsid w:val="00AD3E0B"/>
    <w:rsid w:val="00AD4247"/>
    <w:rsid w:val="00AD494E"/>
    <w:rsid w:val="00AD573C"/>
    <w:rsid w:val="00AD609A"/>
    <w:rsid w:val="00AD6CDC"/>
    <w:rsid w:val="00AE1CD8"/>
    <w:rsid w:val="00AE3E07"/>
    <w:rsid w:val="00AE4A19"/>
    <w:rsid w:val="00AE586F"/>
    <w:rsid w:val="00AF0717"/>
    <w:rsid w:val="00AF0A7E"/>
    <w:rsid w:val="00AF2236"/>
    <w:rsid w:val="00AF651B"/>
    <w:rsid w:val="00AF7FAA"/>
    <w:rsid w:val="00B00A41"/>
    <w:rsid w:val="00B0502A"/>
    <w:rsid w:val="00B13693"/>
    <w:rsid w:val="00B14D5F"/>
    <w:rsid w:val="00B15C0E"/>
    <w:rsid w:val="00B2073A"/>
    <w:rsid w:val="00B22E50"/>
    <w:rsid w:val="00B2352F"/>
    <w:rsid w:val="00B2511E"/>
    <w:rsid w:val="00B25DB6"/>
    <w:rsid w:val="00B26385"/>
    <w:rsid w:val="00B273E8"/>
    <w:rsid w:val="00B30226"/>
    <w:rsid w:val="00B31405"/>
    <w:rsid w:val="00B33751"/>
    <w:rsid w:val="00B34280"/>
    <w:rsid w:val="00B3730F"/>
    <w:rsid w:val="00B373DC"/>
    <w:rsid w:val="00B401CC"/>
    <w:rsid w:val="00B41E35"/>
    <w:rsid w:val="00B41E45"/>
    <w:rsid w:val="00B4614F"/>
    <w:rsid w:val="00B46BE5"/>
    <w:rsid w:val="00B50379"/>
    <w:rsid w:val="00B5177E"/>
    <w:rsid w:val="00B51B58"/>
    <w:rsid w:val="00B5398F"/>
    <w:rsid w:val="00B540A5"/>
    <w:rsid w:val="00B55DC3"/>
    <w:rsid w:val="00B57342"/>
    <w:rsid w:val="00B575DD"/>
    <w:rsid w:val="00B6364C"/>
    <w:rsid w:val="00B64DEA"/>
    <w:rsid w:val="00B65B45"/>
    <w:rsid w:val="00B66849"/>
    <w:rsid w:val="00B70C88"/>
    <w:rsid w:val="00B72593"/>
    <w:rsid w:val="00B725DE"/>
    <w:rsid w:val="00B72D7F"/>
    <w:rsid w:val="00B73F46"/>
    <w:rsid w:val="00B76772"/>
    <w:rsid w:val="00B80FC8"/>
    <w:rsid w:val="00B8546F"/>
    <w:rsid w:val="00B85E87"/>
    <w:rsid w:val="00B87668"/>
    <w:rsid w:val="00B90674"/>
    <w:rsid w:val="00B90ECC"/>
    <w:rsid w:val="00B92841"/>
    <w:rsid w:val="00B93305"/>
    <w:rsid w:val="00B934BC"/>
    <w:rsid w:val="00B95987"/>
    <w:rsid w:val="00B96ED7"/>
    <w:rsid w:val="00BA52C0"/>
    <w:rsid w:val="00BB0242"/>
    <w:rsid w:val="00BB08DC"/>
    <w:rsid w:val="00BB168E"/>
    <w:rsid w:val="00BB2219"/>
    <w:rsid w:val="00BB3A2C"/>
    <w:rsid w:val="00BB50E2"/>
    <w:rsid w:val="00BB5F6C"/>
    <w:rsid w:val="00BB7990"/>
    <w:rsid w:val="00BC0880"/>
    <w:rsid w:val="00BC1CBD"/>
    <w:rsid w:val="00BC4435"/>
    <w:rsid w:val="00BC7140"/>
    <w:rsid w:val="00BD0169"/>
    <w:rsid w:val="00BD1219"/>
    <w:rsid w:val="00BD141E"/>
    <w:rsid w:val="00BD345B"/>
    <w:rsid w:val="00BD775F"/>
    <w:rsid w:val="00BE3B90"/>
    <w:rsid w:val="00BE5265"/>
    <w:rsid w:val="00BE53C1"/>
    <w:rsid w:val="00BF396E"/>
    <w:rsid w:val="00BF4386"/>
    <w:rsid w:val="00BF4AA4"/>
    <w:rsid w:val="00BF56D0"/>
    <w:rsid w:val="00BF7F5E"/>
    <w:rsid w:val="00C00DE9"/>
    <w:rsid w:val="00C0150D"/>
    <w:rsid w:val="00C05FA9"/>
    <w:rsid w:val="00C06D94"/>
    <w:rsid w:val="00C070A9"/>
    <w:rsid w:val="00C105B2"/>
    <w:rsid w:val="00C13A4F"/>
    <w:rsid w:val="00C15261"/>
    <w:rsid w:val="00C15389"/>
    <w:rsid w:val="00C1708C"/>
    <w:rsid w:val="00C1794D"/>
    <w:rsid w:val="00C202A7"/>
    <w:rsid w:val="00C2091D"/>
    <w:rsid w:val="00C32BA0"/>
    <w:rsid w:val="00C32E4A"/>
    <w:rsid w:val="00C36ACF"/>
    <w:rsid w:val="00C40B63"/>
    <w:rsid w:val="00C42491"/>
    <w:rsid w:val="00C433F1"/>
    <w:rsid w:val="00C44C06"/>
    <w:rsid w:val="00C519D3"/>
    <w:rsid w:val="00C52BDE"/>
    <w:rsid w:val="00C552FE"/>
    <w:rsid w:val="00C61CAD"/>
    <w:rsid w:val="00C620EA"/>
    <w:rsid w:val="00C62A44"/>
    <w:rsid w:val="00C638A3"/>
    <w:rsid w:val="00C640B9"/>
    <w:rsid w:val="00C64BF2"/>
    <w:rsid w:val="00C65050"/>
    <w:rsid w:val="00C744B3"/>
    <w:rsid w:val="00C800B8"/>
    <w:rsid w:val="00C80423"/>
    <w:rsid w:val="00C80AE0"/>
    <w:rsid w:val="00C83DB2"/>
    <w:rsid w:val="00C86059"/>
    <w:rsid w:val="00C90FBD"/>
    <w:rsid w:val="00CA1CB5"/>
    <w:rsid w:val="00CA76AA"/>
    <w:rsid w:val="00CB1707"/>
    <w:rsid w:val="00CB46C2"/>
    <w:rsid w:val="00CB7D27"/>
    <w:rsid w:val="00CC45A3"/>
    <w:rsid w:val="00CC4D05"/>
    <w:rsid w:val="00CC533C"/>
    <w:rsid w:val="00CC599B"/>
    <w:rsid w:val="00CC73BF"/>
    <w:rsid w:val="00CD0673"/>
    <w:rsid w:val="00CD214B"/>
    <w:rsid w:val="00CD4BD7"/>
    <w:rsid w:val="00CD5C18"/>
    <w:rsid w:val="00CD74BF"/>
    <w:rsid w:val="00CE0ADD"/>
    <w:rsid w:val="00CE2057"/>
    <w:rsid w:val="00CE30CE"/>
    <w:rsid w:val="00CE5270"/>
    <w:rsid w:val="00CE64A0"/>
    <w:rsid w:val="00CF0829"/>
    <w:rsid w:val="00CF0E67"/>
    <w:rsid w:val="00CF151F"/>
    <w:rsid w:val="00CF3E92"/>
    <w:rsid w:val="00CF4E0A"/>
    <w:rsid w:val="00CF6690"/>
    <w:rsid w:val="00D025AB"/>
    <w:rsid w:val="00D03086"/>
    <w:rsid w:val="00D04106"/>
    <w:rsid w:val="00D04945"/>
    <w:rsid w:val="00D052B3"/>
    <w:rsid w:val="00D074E3"/>
    <w:rsid w:val="00D126E0"/>
    <w:rsid w:val="00D14845"/>
    <w:rsid w:val="00D21EF7"/>
    <w:rsid w:val="00D220D4"/>
    <w:rsid w:val="00D235B3"/>
    <w:rsid w:val="00D24DFC"/>
    <w:rsid w:val="00D251A9"/>
    <w:rsid w:val="00D27586"/>
    <w:rsid w:val="00D277A6"/>
    <w:rsid w:val="00D27EE0"/>
    <w:rsid w:val="00D36C52"/>
    <w:rsid w:val="00D42B7C"/>
    <w:rsid w:val="00D43852"/>
    <w:rsid w:val="00D4432D"/>
    <w:rsid w:val="00D44589"/>
    <w:rsid w:val="00D44B28"/>
    <w:rsid w:val="00D451AA"/>
    <w:rsid w:val="00D45A30"/>
    <w:rsid w:val="00D46018"/>
    <w:rsid w:val="00D469E6"/>
    <w:rsid w:val="00D50845"/>
    <w:rsid w:val="00D51C07"/>
    <w:rsid w:val="00D53745"/>
    <w:rsid w:val="00D54496"/>
    <w:rsid w:val="00D54FB8"/>
    <w:rsid w:val="00D5547F"/>
    <w:rsid w:val="00D5555E"/>
    <w:rsid w:val="00D5622A"/>
    <w:rsid w:val="00D57F0E"/>
    <w:rsid w:val="00D62D07"/>
    <w:rsid w:val="00D6408B"/>
    <w:rsid w:val="00D642BF"/>
    <w:rsid w:val="00D64C58"/>
    <w:rsid w:val="00D64D7B"/>
    <w:rsid w:val="00D659BF"/>
    <w:rsid w:val="00D666F1"/>
    <w:rsid w:val="00D66BBF"/>
    <w:rsid w:val="00D70A8E"/>
    <w:rsid w:val="00D70F3F"/>
    <w:rsid w:val="00D77AA8"/>
    <w:rsid w:val="00D802C6"/>
    <w:rsid w:val="00D80531"/>
    <w:rsid w:val="00D82937"/>
    <w:rsid w:val="00D82D9E"/>
    <w:rsid w:val="00D8404C"/>
    <w:rsid w:val="00D84516"/>
    <w:rsid w:val="00D8567A"/>
    <w:rsid w:val="00D8646B"/>
    <w:rsid w:val="00D92450"/>
    <w:rsid w:val="00D93A40"/>
    <w:rsid w:val="00D9475D"/>
    <w:rsid w:val="00D9767E"/>
    <w:rsid w:val="00DA2214"/>
    <w:rsid w:val="00DA2AB2"/>
    <w:rsid w:val="00DA3942"/>
    <w:rsid w:val="00DA47A9"/>
    <w:rsid w:val="00DA67D6"/>
    <w:rsid w:val="00DA6F29"/>
    <w:rsid w:val="00DB0560"/>
    <w:rsid w:val="00DB0BD7"/>
    <w:rsid w:val="00DC0E4C"/>
    <w:rsid w:val="00DC1AFE"/>
    <w:rsid w:val="00DC260B"/>
    <w:rsid w:val="00DC2BAD"/>
    <w:rsid w:val="00DC35AD"/>
    <w:rsid w:val="00DC772F"/>
    <w:rsid w:val="00DD3DF0"/>
    <w:rsid w:val="00DD4FE9"/>
    <w:rsid w:val="00DD5DB5"/>
    <w:rsid w:val="00DD70EC"/>
    <w:rsid w:val="00DE05CD"/>
    <w:rsid w:val="00DE094C"/>
    <w:rsid w:val="00DE33B4"/>
    <w:rsid w:val="00DE67B9"/>
    <w:rsid w:val="00DF0296"/>
    <w:rsid w:val="00DF51CC"/>
    <w:rsid w:val="00DF6269"/>
    <w:rsid w:val="00DF733F"/>
    <w:rsid w:val="00DF79B0"/>
    <w:rsid w:val="00DF7C82"/>
    <w:rsid w:val="00DF7D40"/>
    <w:rsid w:val="00E029CC"/>
    <w:rsid w:val="00E05EB9"/>
    <w:rsid w:val="00E070B2"/>
    <w:rsid w:val="00E0740A"/>
    <w:rsid w:val="00E10177"/>
    <w:rsid w:val="00E118AF"/>
    <w:rsid w:val="00E13ED7"/>
    <w:rsid w:val="00E15B62"/>
    <w:rsid w:val="00E2088D"/>
    <w:rsid w:val="00E20BF0"/>
    <w:rsid w:val="00E21F0D"/>
    <w:rsid w:val="00E22229"/>
    <w:rsid w:val="00E23265"/>
    <w:rsid w:val="00E31DE2"/>
    <w:rsid w:val="00E32413"/>
    <w:rsid w:val="00E329D0"/>
    <w:rsid w:val="00E36870"/>
    <w:rsid w:val="00E37568"/>
    <w:rsid w:val="00E4055B"/>
    <w:rsid w:val="00E41047"/>
    <w:rsid w:val="00E41BC8"/>
    <w:rsid w:val="00E42F51"/>
    <w:rsid w:val="00E46B36"/>
    <w:rsid w:val="00E47E29"/>
    <w:rsid w:val="00E5159B"/>
    <w:rsid w:val="00E543AD"/>
    <w:rsid w:val="00E6461E"/>
    <w:rsid w:val="00E65529"/>
    <w:rsid w:val="00E67613"/>
    <w:rsid w:val="00E67B00"/>
    <w:rsid w:val="00E71925"/>
    <w:rsid w:val="00E73194"/>
    <w:rsid w:val="00E76A71"/>
    <w:rsid w:val="00E77B90"/>
    <w:rsid w:val="00E8119B"/>
    <w:rsid w:val="00E816E8"/>
    <w:rsid w:val="00E81819"/>
    <w:rsid w:val="00E818BA"/>
    <w:rsid w:val="00E84715"/>
    <w:rsid w:val="00E8579E"/>
    <w:rsid w:val="00E85882"/>
    <w:rsid w:val="00E86178"/>
    <w:rsid w:val="00E904F7"/>
    <w:rsid w:val="00E91207"/>
    <w:rsid w:val="00E91D25"/>
    <w:rsid w:val="00E91FB9"/>
    <w:rsid w:val="00E92DB6"/>
    <w:rsid w:val="00E94D8B"/>
    <w:rsid w:val="00E9518F"/>
    <w:rsid w:val="00E97776"/>
    <w:rsid w:val="00EA1C9B"/>
    <w:rsid w:val="00EA2E26"/>
    <w:rsid w:val="00EA4D46"/>
    <w:rsid w:val="00EA635C"/>
    <w:rsid w:val="00EA6641"/>
    <w:rsid w:val="00EB154B"/>
    <w:rsid w:val="00EB1567"/>
    <w:rsid w:val="00EB2447"/>
    <w:rsid w:val="00EB31AC"/>
    <w:rsid w:val="00EB3716"/>
    <w:rsid w:val="00EB43CF"/>
    <w:rsid w:val="00EB7174"/>
    <w:rsid w:val="00EC11E4"/>
    <w:rsid w:val="00EC1991"/>
    <w:rsid w:val="00EC1F83"/>
    <w:rsid w:val="00EC4938"/>
    <w:rsid w:val="00ED0188"/>
    <w:rsid w:val="00EE0073"/>
    <w:rsid w:val="00EE0571"/>
    <w:rsid w:val="00EE094D"/>
    <w:rsid w:val="00EE1236"/>
    <w:rsid w:val="00EE1369"/>
    <w:rsid w:val="00EE1AEE"/>
    <w:rsid w:val="00EE2B22"/>
    <w:rsid w:val="00EE3411"/>
    <w:rsid w:val="00EE5BF5"/>
    <w:rsid w:val="00EF03C9"/>
    <w:rsid w:val="00EF2494"/>
    <w:rsid w:val="00EF311F"/>
    <w:rsid w:val="00F002BA"/>
    <w:rsid w:val="00F008F8"/>
    <w:rsid w:val="00F02130"/>
    <w:rsid w:val="00F0251F"/>
    <w:rsid w:val="00F057CB"/>
    <w:rsid w:val="00F06CB0"/>
    <w:rsid w:val="00F0707D"/>
    <w:rsid w:val="00F07A50"/>
    <w:rsid w:val="00F1149D"/>
    <w:rsid w:val="00F1150E"/>
    <w:rsid w:val="00F11675"/>
    <w:rsid w:val="00F1264C"/>
    <w:rsid w:val="00F1425C"/>
    <w:rsid w:val="00F17625"/>
    <w:rsid w:val="00F17C1D"/>
    <w:rsid w:val="00F20BEF"/>
    <w:rsid w:val="00F21363"/>
    <w:rsid w:val="00F22664"/>
    <w:rsid w:val="00F23A2B"/>
    <w:rsid w:val="00F241C7"/>
    <w:rsid w:val="00F262A6"/>
    <w:rsid w:val="00F27AEF"/>
    <w:rsid w:val="00F30288"/>
    <w:rsid w:val="00F3097E"/>
    <w:rsid w:val="00F30A20"/>
    <w:rsid w:val="00F3167A"/>
    <w:rsid w:val="00F332A5"/>
    <w:rsid w:val="00F40B97"/>
    <w:rsid w:val="00F42553"/>
    <w:rsid w:val="00F43CE8"/>
    <w:rsid w:val="00F47634"/>
    <w:rsid w:val="00F506A7"/>
    <w:rsid w:val="00F51433"/>
    <w:rsid w:val="00F54003"/>
    <w:rsid w:val="00F548A3"/>
    <w:rsid w:val="00F56B6F"/>
    <w:rsid w:val="00F645D5"/>
    <w:rsid w:val="00F65E30"/>
    <w:rsid w:val="00F67257"/>
    <w:rsid w:val="00F70576"/>
    <w:rsid w:val="00F73E20"/>
    <w:rsid w:val="00F73F18"/>
    <w:rsid w:val="00F75BFE"/>
    <w:rsid w:val="00F75C57"/>
    <w:rsid w:val="00F76845"/>
    <w:rsid w:val="00F769CD"/>
    <w:rsid w:val="00F76D98"/>
    <w:rsid w:val="00F80766"/>
    <w:rsid w:val="00F8106F"/>
    <w:rsid w:val="00F81081"/>
    <w:rsid w:val="00F811DB"/>
    <w:rsid w:val="00F819FF"/>
    <w:rsid w:val="00F81E8A"/>
    <w:rsid w:val="00F824C4"/>
    <w:rsid w:val="00F826B7"/>
    <w:rsid w:val="00F83077"/>
    <w:rsid w:val="00F910ED"/>
    <w:rsid w:val="00F93DBD"/>
    <w:rsid w:val="00F9628C"/>
    <w:rsid w:val="00F966CA"/>
    <w:rsid w:val="00F96CA1"/>
    <w:rsid w:val="00F96D6F"/>
    <w:rsid w:val="00FA045C"/>
    <w:rsid w:val="00FA2FFB"/>
    <w:rsid w:val="00FA322C"/>
    <w:rsid w:val="00FA3CA2"/>
    <w:rsid w:val="00FA7BAB"/>
    <w:rsid w:val="00FB095F"/>
    <w:rsid w:val="00FB0DFB"/>
    <w:rsid w:val="00FB15ED"/>
    <w:rsid w:val="00FB1AF6"/>
    <w:rsid w:val="00FB2DB8"/>
    <w:rsid w:val="00FB319F"/>
    <w:rsid w:val="00FC1EA3"/>
    <w:rsid w:val="00FC3E78"/>
    <w:rsid w:val="00FC7CA5"/>
    <w:rsid w:val="00FD0EFD"/>
    <w:rsid w:val="00FD2FD5"/>
    <w:rsid w:val="00FD3836"/>
    <w:rsid w:val="00FD3FCD"/>
    <w:rsid w:val="00FD70C4"/>
    <w:rsid w:val="00FD785A"/>
    <w:rsid w:val="00FD7DA2"/>
    <w:rsid w:val="00FE1638"/>
    <w:rsid w:val="00FE3DBC"/>
    <w:rsid w:val="00FE45A0"/>
    <w:rsid w:val="00FE536A"/>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uiPriority w:val="59"/>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styleId="Tekstrezerviranogmjesta" w:type="character">
    <w:name w:val="Placeholder Text"/>
    <w:basedOn w:val="Zadanifontodlomka"/>
    <w:uiPriority w:val="99"/>
    <w:semiHidden/>
    <w:rsid w:val="00FC3E78"/>
    <w:rPr>
      <w:color w:val="808080"/>
      <w:bdr w:space="0" w:sz="0" w:color="auto" w:val="none"/>
      <w:shd w:fill="auto" w:color="auto" w:val="clear"/>
    </w:rPr>
  </w:style>
  <w:style w:customStyle="true" w:styleId="eSPISCCParagraphDefaultFont" w:type="character">
    <w:name w:val="eSPIS_CC_Paragraph Default Font"/>
    <w:basedOn w:val="Zadanifontodlomka"/>
    <w:rsid w:val="00FC3E7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3E78"/>
    <w:rPr>
      <w:bdr w:space="0" w:sz="0" w:color="auto" w:val="none"/>
      <w:shd w:fill="FFFFCC" w:color="auto" w:val="clear"/>
      <w:lang w:val="hr-HR"/>
    </w:rPr>
  </w:style>
  <w:style w:customStyle="true" w:styleId="PozadinaSvijetloCrvena" w:type="character">
    <w:name w:val="Pozadina_SvijetloCrvena"/>
    <w:basedOn w:val="eSPISCCParagraphDefaultFont"/>
    <w:rsid w:val="00FC3E7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3E7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uiPriority w:val="59"/>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styleId="Tekstrezerviranogmjesta" w:type="character">
    <w:name w:val="Placeholder Text"/>
    <w:basedOn w:val="Zadanifontodlomka"/>
    <w:uiPriority w:val="99"/>
    <w:semiHidden/>
    <w:rsid w:val="00FC3E78"/>
    <w:rPr>
      <w:color w:val="808080"/>
      <w:bdr w:color="auto" w:space="0" w:sz="0" w:val="none"/>
      <w:shd w:color="auto" w:fill="auto" w:val="clear"/>
    </w:rPr>
  </w:style>
  <w:style w:customStyle="1" w:styleId="eSPISCCParagraphDefaultFont" w:type="character">
    <w:name w:val="eSPIS_CC_Paragraph Default Font"/>
    <w:basedOn w:val="Zadanifontodlomka"/>
    <w:rsid w:val="00FC3E7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C3E78"/>
    <w:rPr>
      <w:bdr w:color="auto" w:space="0" w:sz="0" w:val="none"/>
      <w:shd w:color="auto" w:fill="FFFFCC" w:val="clear"/>
      <w:lang w:val="hr-HR"/>
    </w:rPr>
  </w:style>
  <w:style w:customStyle="1" w:styleId="PozadinaSvijetloCrvena" w:type="character">
    <w:name w:val="Pozadina_SvijetloCrvena"/>
    <w:basedOn w:val="eSPISCCParagraphDefaultFont"/>
    <w:rsid w:val="00FC3E7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C3E7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2017.</izvorni_sadrzaj>
    <derivirana_varijabla naziv="DomainObject.DatumDonosenjaOdluke_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501</izvorni_sadrzaj>
    <derivirana_varijabla naziv="DomainObject.Predmet.Broj_1">501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2017.</izvorni_sadrzaj>
    <derivirana_varijabla naziv="DomainObject.Predmet.DatumOsnivanja_1">19.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St-501/2017</izvorni_sadrzaj>
    <derivirana_varijabla naziv="DomainObject.Predmet.OznakaBroj_1">St-501/2017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KROVOLIM - MONT jednostavno društvo s ograničenom odgovornošću za proizvodnju, graditeljstvo i usluge</izvorni_sadrzaj>
    <derivirana_varijabla naziv="DomainObject.Predmet.ProtustrankaFormated_1">  KROVOLIM - MONT jednostavno društvo s ograničenom odgovornošću za proizvodnju, graditeljstvo i usluge</derivirana_varijabla>
  </DomainObject.Predmet.ProtustrankaFormated>
  <DomainObject.Predmet.ProtustrankaFormatedOIB>
    <izvorni_sadrzaj>  KROVOLIM - MONT jednostavno društvo s ograničenom odgovornošću za proizvodnju, graditeljstvo i usluge, OIB 54942775786</izvorni_sadrzaj>
    <derivirana_varijabla naziv="DomainObject.Predmet.ProtustrankaFormatedOIB_1">  KROVOLIM - MONT jednostavno društvo s ograničenom odgovornošću za proizvodnju, graditeljstvo i usluge, OIB 54942775786</derivirana_varijabla>
  </DomainObject.Predmet.ProtustrankaFormatedOIB>
  <DomainObject.Predmet.ProtustrankaFormatedWithAdress>
    <izvorni_sadrzaj> KROVOLIM - MONT jednostavno društvo s ograničenom odgovornošću za proizvodnju, graditeljstvo i usluge, Dubrovačka 69, 31000 Osijek</izvorni_sadrzaj>
    <derivirana_varijabla naziv="DomainObject.Predmet.ProtustrankaFormatedWithAdress_1"> KROVOLIM - MONT jednostavno društvo s ograničenom odgovornošću za proizvodnju, graditeljstvo i usluge, Dubrovačka 69, 31000 Osijek</derivirana_varijabla>
  </DomainObject.Predmet.ProtustrankaFormatedWithAdress>
  <DomainObject.Predmet.ProtustrankaFormatedWithAdressOIB>
    <izvorni_sadrzaj> KROVOLIM - MONT jednostavno društvo s ograničenom odgovornošću za proizvodnju, graditeljstvo i usluge, OIB 54942775786, Dubrovačka 69, 31000 Osijek</izvorni_sadrzaj>
    <derivirana_varijabla naziv="DomainObject.Predmet.ProtustrankaFormatedWithAdressOIB_1"> KROVOLIM - MONT jednostavno društvo s ograničenom odgovornošću za proizvodnju, graditeljstvo i usluge, OIB 54942775786, Dubrovačka 69, 31000 Osijek</derivirana_varijabla>
  </DomainObject.Predmet.ProtustrankaFormatedWithAdressOIB>
  <DomainObject.Predmet.ProtustrankaWithAdress>
    <izvorni_sadrzaj>KROVOLIM - MONT jednostavno društvo s ograničenom odgovornošću za proizvodnju, graditeljstvo i usluge Dubrovačka 69, 31000 Osijek</izvorni_sadrzaj>
    <derivirana_varijabla naziv="DomainObject.Predmet.ProtustrankaWithAdress_1">KROVOLIM - MONT jednostavno društvo s ograničenom odgovornošću za proizvodnju, graditeljstvo i usluge Dubrovačka 69, 31000 Osijek</derivirana_varijabla>
  </DomainObject.Predmet.ProtustrankaWithAdress>
  <DomainObject.Predmet.ProtustrankaWithAdressOIB>
    <izvorni_sadrzaj>KROVOLIM - MONT jednostavno društvo s ograničenom odgovornošću za proizvodnju, graditeljstvo i usluge, OIB 54942775786, Dubrovačka 69, 31000 Osijek</izvorni_sadrzaj>
    <derivirana_varijabla naziv="DomainObject.Predmet.ProtustrankaWithAdressOIB_1">KROVOLIM - MONT jednostavno društvo s ograničenom odgovornošću za proizvodnju, graditeljstvo i usluge, OIB 54942775786, Dubrovačka 69, 31000 Osijek</derivirana_varijabla>
  </DomainObject.Predmet.ProtustrankaWithAdressOIB>
  <DomainObject.Predmet.ProtustrankaNazivFormated>
    <izvorni_sadrzaj>KROVOLIM - MONT jednostavno društvo s ograničenom odgovornošću za proizvodnju, graditeljstvo i usluge</izvorni_sadrzaj>
    <derivirana_varijabla naziv="DomainObject.Predmet.ProtustrankaNazivFormated_1">KROVOLIM - MONT jednostavno društvo s ograničenom odgovornošću za proizvodnju, graditeljstvo i usluge</derivirana_varijabla>
  </DomainObject.Predmet.ProtustrankaNazivFormated>
  <DomainObject.Predmet.ProtustrankaNazivFormatedOIB>
    <izvorni_sadrzaj>KROVOLIM - MONT jednostavno društvo s ograničenom odgovornošću za proizvodnju, graditeljstvo i usluge, OIB 54942775786</izvorni_sadrzaj>
    <derivirana_varijabla naziv="DomainObject.Predmet.ProtustrankaNazivFormatedOIB_1">KROVOLIM - MONT jednostavno društvo s ograničenom odgovornošću za proizvodnju, graditeljstvo i usluge, OIB 54942775786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KROVOLIM - MONT jednostavno društvo s ograničenom odgovornošću za proizvodnju, graditeljstvo i usluge</item>
    </izvorni_sadrzaj>
    <derivirana_varijabla naziv="DomainObject.Predmet.ProtuStrankaListFormated_1">
      <item>KROVOLIM - MONT jednostavno društvo s ograničenom odgovornošću za proizvodnju, graditeljstvo i usluge</item>
    </derivirana_varijabla>
  </DomainObject.Predmet.ProtuStrankaListFormated>
  <DomainObject.Predmet.ProtuStrankaListFormatedOIB>
    <izvorni_sadrzaj>
      <item>KROVOLIM - MONT jednostavno društvo s ograničenom odgovornošću za proizvodnju, graditeljstvo i usluge, OIB 54942775786</item>
    </izvorni_sadrzaj>
    <derivirana_varijabla naziv="DomainObject.Predmet.ProtuStrankaListFormatedOIB_1">
      <item>KROVOLIM - MONT jednostavno društvo s ograničenom odgovornošću za proizvodnju, graditeljstvo i usluge, OIB 54942775786</item>
    </derivirana_varijabla>
  </DomainObject.Predmet.ProtuStrankaListFormatedOIB>
  <DomainObject.Predmet.ProtuStrankaListFormatedWithAdress>
    <izvorni_sadrzaj>
      <item>KROVOLIM - MONT jednostavno društvo s ograničenom odgovornošću za proizvodnju, graditeljstvo i usluge, Dubrovačka 69, 31000 Osijek</item>
    </izvorni_sadrzaj>
    <derivirana_varijabla naziv="DomainObject.Predmet.ProtuStrankaListFormatedWithAdress_1">
      <item>KROVOLIM - MONT jednostavno društvo s ograničenom odgovornošću za proizvodnju, graditeljstvo i usluge, Dubrovačka 69, 31000 Osijek</item>
    </derivirana_varijabla>
  </DomainObject.Predmet.ProtuStrankaListFormatedWithAdress>
  <DomainObject.Predmet.ProtuStrankaListFormatedWithAdressOIB>
    <izvorni_sadrzaj>
      <item>KROVOLIM - MONT jednostavno društvo s ograničenom odgovornošću za proizvodnju, graditeljstvo i usluge, OIB 54942775786, Dubrovačka 69, 31000 Osijek</item>
    </izvorni_sadrzaj>
    <derivirana_varijabla naziv="DomainObject.Predmet.ProtuStrankaListFormatedWithAdressOIB_1">
      <item>KROVOLIM - MONT jednostavno društvo s ograničenom odgovornošću za proizvodnju, graditeljstvo i usluge, OIB 54942775786, Dubrovačka 69, 31000 Osijek</item>
    </derivirana_varijabla>
  </DomainObject.Predmet.ProtuStrankaListFormatedWithAdressOIB>
  <DomainObject.Predmet.ProtuStrankaListNazivFormated>
    <izvorni_sadrzaj>
      <item>KROVOLIM - MONT jednostavno društvo s ograničenom odgovornošću za proizvodnju, graditeljstvo i usluge</item>
    </izvorni_sadrzaj>
    <derivirana_varijabla naziv="DomainObject.Predmet.ProtuStrankaListNazivFormated_1">
      <item>KROVOLIM - MONT jednostavno društvo s ograničenom odgovornošću za proizvodnju, graditeljstvo i usluge</item>
    </derivirana_varijabla>
  </DomainObject.Predmet.ProtuStrankaListNazivFormated>
  <DomainObject.Predmet.ProtuStrankaListNazivFormatedOIB>
    <izvorni_sadrzaj>
      <item>KROVOLIM - MONT jednostavno društvo s ograničenom odgovornošću za proizvodnju, graditeljstvo i usluge, OIB 54942775786</item>
    </izvorni_sadrzaj>
    <derivirana_varijabla naziv="DomainObject.Predmet.ProtuStrankaListNazivFormatedOIB_1">
      <item>KROVOLIM - MONT jednostavno društvo s ograničenom odgovornošću za proizvodnju, graditeljstvo i usluge, OIB 54942775786</item>
    </derivirana_varijabla>
  </DomainObject.Predmet.ProtuStrankaListNazivFormatedOIB>
  <DomainObject.Predmet.OstaliListFormated>
    <izvorni_sadrzaj>
      <item>ŽDO GUO Osijek</item>
      <item>Marko Tominac</item>
      <item>Ivana Pavičić</item>
    </izvorni_sadrzaj>
    <derivirana_varijabla naziv="DomainObject.Predmet.OstaliListFormated_1">
      <item>ŽDO GUO Osijek</item>
      <item>Marko Tominac</item>
      <item>Ivana Pavičić</item>
    </derivirana_varijabla>
  </DomainObject.Predmet.OstaliListFormated>
  <DomainObject.Predmet.OstaliListFormatedOIB>
    <izvorni_sadrzaj>
      <item>ŽDO GUO Osijek</item>
      <item>Marko Tominac, OIB 98361792494</item>
      <item>Ivana Pavičić, OIB 16433122058</item>
    </izvorni_sadrzaj>
    <derivirana_varijabla naziv="DomainObject.Predmet.OstaliListFormatedOIB_1">
      <item>ŽDO GUO Osijek</item>
      <item>Marko Tominac, OIB 98361792494</item>
      <item>Ivana Pavičić, OIB 16433122058</item>
    </derivirana_varijabla>
  </DomainObject.Predmet.OstaliListFormatedOIB>
  <DomainObject.Predmet.OstaliListFormatedWithAdress>
    <izvorni_sadrzaj>
      <item>ŽDO GUO Osijek</item>
      <item>Marko Tominac, V. Nazora 3, 32100 Vinkovci</item>
      <item>Ivana Pavičić, Dubrovačka 69, 31000 Osijek</item>
    </izvorni_sadrzaj>
    <derivirana_varijabla naziv="DomainObject.Predmet.OstaliListFormatedWithAdress_1">
      <item>ŽDO GUO Osijek</item>
      <item>Marko Tominac, V. Nazora 3, 32100 Vinkovci</item>
      <item>Ivana Pavičić, Dubrovačka 69, 31000 Osijek</item>
    </derivirana_varijabla>
  </DomainObject.Predmet.OstaliListFormatedWithAdress>
  <DomainObject.Predmet.OstaliListFormatedWithAdressOIB>
    <izvorni_sadrzaj>
      <item>ŽDO GUO Osijek</item>
      <item>Marko Tominac, OIB 98361792494, V. Nazora 3, 32100 Vinkovci</item>
      <item>Ivana Pavičić, OIB 16433122058, Dubrovačka 69, 31000 Osijek</item>
    </izvorni_sadrzaj>
    <derivirana_varijabla naziv="DomainObject.Predmet.OstaliListFormatedWithAdressOIB_1">
      <item>ŽDO GUO Osijek</item>
      <item>Marko Tominac, OIB 98361792494, V. Nazora 3, 32100 Vinkovci</item>
      <item>Ivana Pavičić, OIB 16433122058, Dubrovačka 69, 31000 Osijek</item>
    </derivirana_varijabla>
  </DomainObject.Predmet.OstaliListFormatedWithAdressOIB>
  <DomainObject.Predmet.OstaliListNazivFormated>
    <izvorni_sadrzaj>
      <item>ŽDO GUO Osijek</item>
      <item>Marko Tominac</item>
      <item>Ivana Pavičić</item>
    </izvorni_sadrzaj>
    <derivirana_varijabla naziv="DomainObject.Predmet.OstaliListNazivFormated_1">
      <item>ŽDO GUO Osijek</item>
      <item>Marko Tominac</item>
      <item>Ivana Pavičić</item>
    </derivirana_varijabla>
  </DomainObject.Predmet.OstaliListNazivFormated>
  <DomainObject.Predmet.OstaliListNazivFormatedOIB>
    <izvorni_sadrzaj>
      <item>ŽDO GUO Osijek</item>
      <item>Marko Tominac, OIB 98361792494</item>
      <item>Ivana Pavičić, OIB 16433122058</item>
    </izvorni_sadrzaj>
    <derivirana_varijabla naziv="DomainObject.Predmet.OstaliListNazivFormatedOIB_1">
      <item>ŽDO GUO Osijek</item>
      <item>Marko Tominac, OIB 98361792494</item>
      <item>Ivana Pavičić, OIB 16433122058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2017.</izvorni_sadrzaj>
    <derivirana_varijabla naziv="DomainObject.Datum_1">7. studenog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KROVOLIM - MONT jednostavno društvo s ograničenom odgovornošću za proizvodnju, graditeljstvo i usluge</izvorni_sadrzaj>
    <derivirana_varijabla naziv="DomainObject.Predmet.ProtustrankaIDrugi_1">KROVOLIM - MONT jednostavno društvo s ograničenom odgovornošću za proizvodnju, graditeljstvo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KROVOLIM - MONT jednostavno društvo s ograničenom odgovornošću za proizvodnju, graditeljstvo i usluge, OIB 54942775786, Dubrovačka 69, 31000 Osijek</izvorni_sadrzaj>
    <derivirana_varijabla naziv="DomainObject.Predmet.ProtustrankaIDrugiAdressOIB_1">KROVOLIM - MONT jednostavno društvo s ograničenom odgovornošću za proizvodnju, graditeljstvo i usluge, OIB 54942775786, Dubrovačka 69,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KROVOLIM - MONT jednostavno društvo s ograničenom odgovornošću za proizvodnju, graditeljstvo i usluge</item>
      <item>ŽDO GUO Osijek</item>
      <item>Marko Tominac</item>
      <item>Ivana Pavičić</item>
    </izvorni_sadrzaj>
    <derivirana_varijabla naziv="DomainObject.Predmet.SudioniciListNaziv_1">
      <item>FINA RC OSIJEK</item>
      <item>KROVOLIM - MONT jednostavno društvo s ograničenom odgovornošću za proizvodnju, graditeljstvo i usluge</item>
      <item>ŽDO GUO Osijek</item>
      <item>Marko Tominac</item>
      <item>Ivana Pavičić</item>
    </derivirana_varijabla>
  </DomainObject.Predmet.SudioniciListNaziv>
  <DomainObject.Predmet.SudioniciListAdressOIB>
    <izvorni_sadrzaj>
      <item>FINA RC OSIJEK, OIB 85821130368</item>
      <item>KROVOLIM - MONT jednostavno društvo s ograničenom odgovornošću za proizvodnju, graditeljstvo i usluge, OIB 54942775786, Dubrovačka 69,31000 Osijek</item>
      <item>ŽDO GUO Osijek</item>
      <item>Marko Tominac, OIB 98361792494, V. Nazora 3,32100 Vinkovci</item>
      <item>Ivana Pavičić, OIB 16433122058, Dubrovačka 69,31000 Osijek</item>
    </izvorni_sadrzaj>
    <derivirana_varijabla naziv="DomainObject.Predmet.SudioniciListAdressOIB_1">
      <item>FINA RC OSIJEK, OIB 85821130368</item>
      <item>KROVOLIM - MONT jednostavno društvo s ograničenom odgovornošću za proizvodnju, graditeljstvo i usluge, OIB 54942775786, Dubrovačka 69,31000 Osijek</item>
      <item>ŽDO GUO Osijek</item>
      <item>Marko Tominac, OIB 98361792494, V. Nazora 3,32100 Vinkovci</item>
      <item>Ivana Pavičić, OIB 16433122058, Dubrovačka 69,31000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54942775786</item>
      <item>, OIB null</item>
      <item>, OIB 98361792494</item>
      <item>, OIB 16433122058</item>
    </izvorni_sadrzaj>
    <derivirana_varijabla naziv="DomainObject.Predmet.SudioniciListNazivOIB_1">
      <item>, OIB 85821130368</item>
      <item>, OIB 54942775786</item>
      <item>, OIB null</item>
      <item>, OIB 98361792494</item>
      <item>, OIB 16433122058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388B96-8F1B-4219-8EEB-CD206C56AC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5</properties:Pages>
  <properties:Words>1463</properties:Words>
  <properties:Characters>8495</properties:Characters>
  <properties:Lines>232</properties:Lines>
  <properties:Paragraphs>80</properties:Paragraphs>
  <properties:TotalTime>817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10022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2017-09-06T07:29:00Z</cp:lastPrinted>
  <dcterms:modified xmlns:xsi="http://www.w3.org/2001/XMLSchema-instance" xsi:type="dcterms:W3CDTF">2017-11-07T12:32:00Z</dcterms:modified>
  <cp:revision>73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